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2B" w:rsidRPr="0016492B" w:rsidRDefault="0016492B" w:rsidP="0016492B">
      <w:pPr>
        <w:autoSpaceDE w:val="0"/>
        <w:autoSpaceDN w:val="0"/>
        <w:adjustRightInd w:val="0"/>
        <w:spacing w:line="360" w:lineRule="auto"/>
        <w:ind w:firstLine="567"/>
        <w:rPr>
          <w:b/>
          <w:bCs/>
          <w:color w:val="000000"/>
          <w:sz w:val="28"/>
          <w:szCs w:val="28"/>
        </w:rPr>
      </w:pPr>
      <w:r w:rsidRPr="0016492B">
        <w:rPr>
          <w:bCs/>
          <w:color w:val="000000"/>
          <w:sz w:val="28"/>
          <w:szCs w:val="28"/>
        </w:rPr>
        <w:t>Допустими кандидати са:</w:t>
      </w:r>
      <w:r w:rsidRPr="0016492B">
        <w:rPr>
          <w:bCs/>
          <w:color w:val="000000"/>
          <w:sz w:val="28"/>
          <w:szCs w:val="28"/>
        </w:rPr>
        <w:br/>
      </w:r>
      <w:r w:rsidRPr="0016492B">
        <w:rPr>
          <w:b/>
          <w:bCs/>
          <w:color w:val="000000"/>
          <w:sz w:val="28"/>
          <w:szCs w:val="28"/>
        </w:rPr>
        <w:t>1)</w:t>
      </w:r>
      <w:r w:rsidRPr="0016492B">
        <w:rPr>
          <w:bCs/>
          <w:color w:val="000000"/>
          <w:sz w:val="28"/>
          <w:szCs w:val="28"/>
        </w:rPr>
        <w:t xml:space="preserve"> Търговци по смисъла на Търговския закон или Закона за кооперациите;</w:t>
      </w:r>
      <w:r w:rsidRPr="0016492B">
        <w:rPr>
          <w:bCs/>
          <w:color w:val="000000"/>
          <w:sz w:val="28"/>
          <w:szCs w:val="28"/>
        </w:rPr>
        <w:br/>
      </w:r>
      <w:r w:rsidRPr="0016492B">
        <w:rPr>
          <w:b/>
          <w:bCs/>
          <w:color w:val="000000"/>
          <w:sz w:val="28"/>
          <w:szCs w:val="28"/>
        </w:rPr>
        <w:t>2)</w:t>
      </w:r>
      <w:r w:rsidRPr="0016492B">
        <w:rPr>
          <w:bCs/>
          <w:color w:val="000000"/>
          <w:sz w:val="28"/>
          <w:szCs w:val="28"/>
        </w:rPr>
        <w:t xml:space="preserve"> М</w:t>
      </w:r>
      <w:r w:rsidRPr="0016492B">
        <w:rPr>
          <w:bCs/>
          <w:iCs/>
          <w:color w:val="000000"/>
          <w:sz w:val="28"/>
          <w:szCs w:val="28"/>
        </w:rPr>
        <w:t>икро</w:t>
      </w:r>
      <w:r w:rsidRPr="0016492B">
        <w:rPr>
          <w:bCs/>
          <w:color w:val="000000"/>
          <w:sz w:val="28"/>
          <w:szCs w:val="28"/>
        </w:rPr>
        <w:t> или </w:t>
      </w:r>
      <w:r w:rsidRPr="0016492B">
        <w:rPr>
          <w:bCs/>
          <w:iCs/>
          <w:color w:val="000000"/>
          <w:sz w:val="28"/>
          <w:szCs w:val="28"/>
        </w:rPr>
        <w:t>малки предприятия</w:t>
      </w:r>
      <w:r w:rsidRPr="0016492B">
        <w:rPr>
          <w:bCs/>
          <w:color w:val="000000"/>
          <w:sz w:val="28"/>
          <w:szCs w:val="28"/>
        </w:rPr>
        <w:t> по смисъла на чл. 3 и чл. 4 от Закона за малките и средните предприятия;</w:t>
      </w:r>
      <w:r w:rsidRPr="0016492B">
        <w:rPr>
          <w:bCs/>
          <w:sz w:val="28"/>
          <w:szCs w:val="28"/>
        </w:rPr>
        <w:t xml:space="preserve"> </w:t>
      </w:r>
      <w:r w:rsidRPr="0016492B">
        <w:rPr>
          <w:bCs/>
          <w:sz w:val="28"/>
          <w:szCs w:val="28"/>
        </w:rPr>
        <w:br/>
      </w:r>
      <w:r w:rsidRPr="0016492B">
        <w:rPr>
          <w:b/>
          <w:bCs/>
          <w:color w:val="000000"/>
          <w:sz w:val="28"/>
          <w:szCs w:val="28"/>
        </w:rPr>
        <w:t>3)</w:t>
      </w:r>
      <w:r w:rsidRPr="0016492B">
        <w:rPr>
          <w:bCs/>
          <w:color w:val="000000"/>
          <w:sz w:val="28"/>
          <w:szCs w:val="28"/>
        </w:rPr>
        <w:t xml:space="preserve"> Регистрирани не по-късно от 31.12.2021 г.;</w:t>
      </w:r>
      <w:r w:rsidRPr="0016492B">
        <w:rPr>
          <w:bCs/>
          <w:color w:val="000000"/>
          <w:sz w:val="28"/>
          <w:szCs w:val="28"/>
        </w:rPr>
        <w:br/>
      </w:r>
      <w:r w:rsidRPr="0016492B">
        <w:rPr>
          <w:b/>
          <w:bCs/>
          <w:color w:val="000000"/>
          <w:sz w:val="28"/>
          <w:szCs w:val="28"/>
        </w:rPr>
        <w:t>4)</w:t>
      </w:r>
      <w:r w:rsidRPr="0016492B">
        <w:rPr>
          <w:bCs/>
          <w:color w:val="000000"/>
          <w:sz w:val="28"/>
          <w:szCs w:val="28"/>
        </w:rPr>
        <w:t xml:space="preserve"> Имат </w:t>
      </w:r>
      <w:proofErr w:type="spellStart"/>
      <w:r w:rsidRPr="0016492B">
        <w:rPr>
          <w:bCs/>
          <w:color w:val="000000"/>
          <w:sz w:val="28"/>
          <w:szCs w:val="28"/>
        </w:rPr>
        <w:t>средносписъчен</w:t>
      </w:r>
      <w:proofErr w:type="spellEnd"/>
      <w:r w:rsidRPr="0016492B">
        <w:rPr>
          <w:bCs/>
          <w:color w:val="000000"/>
          <w:sz w:val="28"/>
          <w:szCs w:val="28"/>
        </w:rPr>
        <w:t xml:space="preserve"> брой на персонала за 2023 година, който е ≥ 1 заети лица.</w:t>
      </w:r>
      <w:r w:rsidRPr="0016492B">
        <w:rPr>
          <w:bCs/>
          <w:color w:val="000000"/>
          <w:sz w:val="28"/>
          <w:szCs w:val="28"/>
        </w:rPr>
        <w:br/>
      </w:r>
      <w:r w:rsidRPr="0016492B">
        <w:rPr>
          <w:b/>
          <w:bCs/>
          <w:color w:val="000000"/>
          <w:sz w:val="28"/>
          <w:szCs w:val="28"/>
        </w:rPr>
        <w:t>5)</w:t>
      </w:r>
      <w:r w:rsidRPr="0016492B">
        <w:rPr>
          <w:bCs/>
          <w:color w:val="000000"/>
          <w:sz w:val="28"/>
          <w:szCs w:val="28"/>
        </w:rPr>
        <w:t xml:space="preserve"> Семейни предприятия по смисъла на определението за „семейно предприятие” през 2023 година и към датата на кандидатстване по процедурата,</w:t>
      </w:r>
      <w:r w:rsidRPr="0016492B">
        <w:rPr>
          <w:bCs/>
          <w:color w:val="000000"/>
          <w:sz w:val="28"/>
          <w:szCs w:val="28"/>
        </w:rPr>
        <w:br/>
      </w:r>
    </w:p>
    <w:p w:rsidR="0016492B" w:rsidRPr="0016492B" w:rsidRDefault="0016492B" w:rsidP="0016492B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6492B">
        <w:rPr>
          <w:b/>
          <w:bCs/>
          <w:color w:val="000000"/>
          <w:sz w:val="28"/>
          <w:szCs w:val="28"/>
        </w:rPr>
        <w:t>ИЛИ</w:t>
      </w:r>
      <w:r w:rsidRPr="0016492B">
        <w:rPr>
          <w:bCs/>
          <w:color w:val="000000"/>
          <w:sz w:val="28"/>
          <w:szCs w:val="28"/>
        </w:rPr>
        <w:br/>
        <w:t xml:space="preserve">– предприятия с основна икономическа дейност с допустими кодове - </w:t>
      </w:r>
      <w:r w:rsidRPr="0016492B">
        <w:rPr>
          <w:b/>
          <w:bCs/>
          <w:color w:val="000000"/>
          <w:sz w:val="28"/>
          <w:szCs w:val="28"/>
        </w:rPr>
        <w:t>КИД-2008</w:t>
      </w:r>
      <w:r w:rsidRPr="0016492B">
        <w:rPr>
          <w:bCs/>
          <w:color w:val="000000"/>
          <w:sz w:val="28"/>
          <w:szCs w:val="28"/>
        </w:rPr>
        <w:t xml:space="preserve"> (</w:t>
      </w:r>
      <w:r w:rsidRPr="0016492B">
        <w:rPr>
          <w:b/>
          <w:bCs/>
          <w:color w:val="000000"/>
          <w:sz w:val="28"/>
          <w:szCs w:val="28"/>
        </w:rPr>
        <w:t>въз основа на данни за 2023 г.) в областта на творческите индустрии</w:t>
      </w:r>
      <w:r w:rsidRPr="0016492B">
        <w:rPr>
          <w:bCs/>
          <w:color w:val="000000"/>
          <w:sz w:val="28"/>
          <w:szCs w:val="28"/>
        </w:rPr>
        <w:t xml:space="preserve"> , както следва:</w:t>
      </w:r>
    </w:p>
    <w:p w:rsidR="0016492B" w:rsidRPr="0016492B" w:rsidRDefault="0016492B" w:rsidP="0016492B">
      <w:pPr>
        <w:rPr>
          <w:rFonts w:eastAsia="Calibri"/>
          <w:b/>
          <w:sz w:val="28"/>
          <w:szCs w:val="28"/>
          <w:lang w:eastAsia="en-US"/>
        </w:rPr>
        <w:sectPr w:rsidR="0016492B" w:rsidRPr="0016492B">
          <w:pgSz w:w="11906" w:h="16838"/>
          <w:pgMar w:top="1440" w:right="1080" w:bottom="1440" w:left="1080" w:header="510" w:footer="454" w:gutter="0"/>
          <w:cols w:space="708"/>
        </w:sectPr>
      </w:pP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lastRenderedPageBreak/>
        <w:t xml:space="preserve">Печатна дейност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18.11 - Печатане на вестници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18.12 - Печатане на други издания и печатни продукти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18.13 - Предпечатна подготовка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18.14 - Подвързване и подобни дейности, свързани с печатането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Възпроизвеждане на записани носители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18.20 - Възпроизвеждане на записани носители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Издаване на книги, периодични издания </w:t>
      </w:r>
      <w:r w:rsidRPr="0016492B">
        <w:rPr>
          <w:rFonts w:eastAsia="Calibri"/>
          <w:b/>
          <w:sz w:val="28"/>
          <w:szCs w:val="28"/>
          <w:lang w:eastAsia="en-US"/>
        </w:rPr>
        <w:lastRenderedPageBreak/>
        <w:t xml:space="preserve">и друга издателска дейност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58.11 - Издаване на книги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58.12 - Издаване на указатели, справочници и адресни списъци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58.13 - Издаване на вестници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58.14 - Издаване на списания и други периодични издания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58.19 - Друга издателска дейност</w:t>
      </w:r>
    </w:p>
    <w:p w:rsidR="0016492B" w:rsidRPr="0016492B" w:rsidRDefault="0016492B" w:rsidP="0016492B">
      <w:pPr>
        <w:spacing w:after="120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Издаване на програмни продукти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58.21 - Издаване на компютърни игри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lastRenderedPageBreak/>
        <w:t>58.29 - Издаване на други програмни продукти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Производство и разпространение на филми и телевизионни предавания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59.11 - Производство на филми и телевизионни предавания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59.12 - Технически дейности, свързани с производство на филми и телевизионни предавания (постпродукция)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59.13 - Разпространение на </w:t>
      </w:r>
      <w:r w:rsidRPr="0016492B">
        <w:rPr>
          <w:rFonts w:eastAsia="Calibri"/>
          <w:sz w:val="28"/>
          <w:szCs w:val="28"/>
          <w:lang w:eastAsia="en-US"/>
        </w:rPr>
        <w:lastRenderedPageBreak/>
        <w:t>филми и телевизионни предавания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59.14 - Прожектиране на филми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16492B">
        <w:rPr>
          <w:rFonts w:eastAsia="Calibri"/>
          <w:b/>
          <w:sz w:val="28"/>
          <w:szCs w:val="28"/>
          <w:lang w:eastAsia="en-US"/>
        </w:rPr>
        <w:t>Звукозаписване</w:t>
      </w:r>
      <w:proofErr w:type="spellEnd"/>
      <w:r w:rsidRPr="0016492B">
        <w:rPr>
          <w:rFonts w:eastAsia="Calibri"/>
          <w:b/>
          <w:sz w:val="28"/>
          <w:szCs w:val="28"/>
          <w:lang w:eastAsia="en-US"/>
        </w:rPr>
        <w:t xml:space="preserve"> и издаване на музика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59.20 -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Звукозаписване</w:t>
      </w:r>
      <w:proofErr w:type="spellEnd"/>
      <w:r w:rsidRPr="0016492B">
        <w:rPr>
          <w:rFonts w:eastAsia="Calibri"/>
          <w:sz w:val="28"/>
          <w:szCs w:val="28"/>
          <w:lang w:eastAsia="en-US"/>
        </w:rPr>
        <w:t xml:space="preserve"> и издаване на музика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Създаване и излъчване на радиопрограми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60.10 - Създаване и излъчване на радиопрограми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Създаване и излъчване на телевизионни програми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60.20 - Създаване и излъчване на телевизионни програми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>Архитектурни и инженерни дейности</w:t>
      </w:r>
      <w:r w:rsidRPr="0016492B">
        <w:rPr>
          <w:rFonts w:eastAsia="Calibri"/>
          <w:sz w:val="28"/>
          <w:szCs w:val="28"/>
          <w:lang w:eastAsia="en-US"/>
        </w:rPr>
        <w:t>: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71.11 - Архитектурни дейности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Рекламна дейност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73.11 - Дейност на рекламни агенции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Специализирани дейности в областта на дизайна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74.10 - Специализирани дейности в областта на дизайна</w:t>
      </w:r>
    </w:p>
    <w:p w:rsidR="0016492B" w:rsidRPr="0016492B" w:rsidRDefault="0016492B" w:rsidP="0016492B">
      <w:pPr>
        <w:spacing w:after="120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Дейности в областта на фотографията </w:t>
      </w:r>
    </w:p>
    <w:p w:rsidR="0016492B" w:rsidRPr="0016492B" w:rsidRDefault="0016492B" w:rsidP="0016492B">
      <w:pPr>
        <w:spacing w:after="120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74.20 - Дейности в областта на фотографията</w:t>
      </w:r>
    </w:p>
    <w:p w:rsidR="0016492B" w:rsidRPr="0016492B" w:rsidRDefault="0016492B" w:rsidP="0016492B">
      <w:pPr>
        <w:spacing w:after="120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Преводаческа дейност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74.30 – Преводаческа дейност</w:t>
      </w:r>
    </w:p>
    <w:p w:rsidR="0016492B" w:rsidRPr="0016492B" w:rsidRDefault="0016492B" w:rsidP="0016492B">
      <w:pPr>
        <w:spacing w:after="120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 xml:space="preserve">Други образователни дейности 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85.52 – Неформално обучение в областта на културата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>Артистична и творческа дейност</w:t>
      </w:r>
      <w:r w:rsidRPr="0016492B">
        <w:rPr>
          <w:rFonts w:eastAsia="Calibri"/>
          <w:sz w:val="28"/>
          <w:szCs w:val="28"/>
          <w:lang w:eastAsia="en-US"/>
        </w:rPr>
        <w:t>: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90.01 - Изпълнителско изкуство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90.02 - Спомагателни дейности, свързани с изпълнителско изкуство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90.03 - Творческа дейност в областта на литературата и изкуствата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90.04 - Експлоатация на зали за представления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>Други дейности в областта на културата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91.01 - Дейност на библиотеки и архиви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91.02 - Дейност на музеи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91.03 – Опазване и стопанисване на културно-исторически паметници и места</w:t>
      </w: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</w:p>
    <w:p w:rsidR="0016492B" w:rsidRPr="0016492B" w:rsidRDefault="0016492B" w:rsidP="0016492B">
      <w:pPr>
        <w:spacing w:after="120"/>
        <w:rPr>
          <w:rFonts w:eastAsia="Calibri"/>
          <w:sz w:val="28"/>
          <w:szCs w:val="28"/>
          <w:lang w:eastAsia="en-US"/>
        </w:rPr>
      </w:pPr>
    </w:p>
    <w:p w:rsidR="0016492B" w:rsidRPr="0016492B" w:rsidRDefault="0016492B" w:rsidP="0016492B">
      <w:pPr>
        <w:rPr>
          <w:rFonts w:eastAsia="Calibri"/>
          <w:sz w:val="28"/>
          <w:szCs w:val="28"/>
          <w:lang w:eastAsia="en-US"/>
        </w:rPr>
        <w:sectPr w:rsidR="0016492B" w:rsidRPr="0016492B">
          <w:type w:val="continuous"/>
          <w:pgSz w:w="11906" w:h="16838"/>
          <w:pgMar w:top="1440" w:right="1080" w:bottom="1440" w:left="1080" w:header="510" w:footer="454" w:gutter="0"/>
          <w:cols w:num="3" w:space="708"/>
        </w:sectPr>
      </w:pPr>
    </w:p>
    <w:p w:rsidR="0016492B" w:rsidRPr="0016492B" w:rsidRDefault="0016492B" w:rsidP="0016492B">
      <w:pPr>
        <w:spacing w:after="120"/>
        <w:ind w:hanging="284"/>
        <w:jc w:val="both"/>
        <w:rPr>
          <w:b/>
          <w:bCs/>
          <w:color w:val="000000"/>
          <w:sz w:val="28"/>
          <w:szCs w:val="28"/>
        </w:rPr>
      </w:pPr>
    </w:p>
    <w:p w:rsidR="0016492B" w:rsidRPr="0016492B" w:rsidRDefault="0016492B" w:rsidP="0016492B">
      <w:pPr>
        <w:spacing w:after="120"/>
        <w:ind w:hanging="284"/>
        <w:jc w:val="both"/>
        <w:rPr>
          <w:b/>
          <w:bCs/>
          <w:color w:val="000000"/>
          <w:sz w:val="28"/>
          <w:szCs w:val="28"/>
        </w:rPr>
      </w:pPr>
      <w:r w:rsidRPr="0016492B">
        <w:rPr>
          <w:b/>
          <w:bCs/>
          <w:color w:val="000000"/>
          <w:sz w:val="28"/>
          <w:szCs w:val="28"/>
        </w:rPr>
        <w:t>ИЛИ</w:t>
      </w:r>
      <w:bookmarkStart w:id="0" w:name="_GoBack"/>
      <w:bookmarkEnd w:id="0"/>
    </w:p>
    <w:p w:rsidR="0016492B" w:rsidRPr="0016492B" w:rsidRDefault="0016492B" w:rsidP="0016492B">
      <w:pPr>
        <w:spacing w:after="120"/>
        <w:ind w:hanging="284"/>
        <w:jc w:val="both"/>
        <w:rPr>
          <w:bCs/>
          <w:color w:val="000000"/>
          <w:sz w:val="28"/>
          <w:szCs w:val="28"/>
        </w:rPr>
      </w:pPr>
      <w:r w:rsidRPr="0016492B">
        <w:rPr>
          <w:bCs/>
          <w:color w:val="000000"/>
          <w:sz w:val="28"/>
          <w:szCs w:val="28"/>
        </w:rPr>
        <w:t>– предприятия, осъществяващи дейности, включени в Списъка на занаятите съгласно Приложение № 1 към Закона за занаятите</w:t>
      </w:r>
      <w:r w:rsidRPr="0016492B">
        <w:rPr>
          <w:bCs/>
          <w:i/>
          <w:iCs/>
          <w:color w:val="000000"/>
          <w:sz w:val="28"/>
          <w:szCs w:val="28"/>
        </w:rPr>
        <w:t>,</w:t>
      </w:r>
      <w:r w:rsidRPr="0016492B">
        <w:rPr>
          <w:bCs/>
          <w:color w:val="000000"/>
          <w:sz w:val="28"/>
          <w:szCs w:val="28"/>
        </w:rPr>
        <w:t xml:space="preserve"> чиито собственик/</w:t>
      </w:r>
      <w:proofErr w:type="spellStart"/>
      <w:r w:rsidRPr="0016492B">
        <w:rPr>
          <w:bCs/>
          <w:color w:val="000000"/>
          <w:sz w:val="28"/>
          <w:szCs w:val="28"/>
        </w:rPr>
        <w:t>ци</w:t>
      </w:r>
      <w:proofErr w:type="spellEnd"/>
      <w:r w:rsidRPr="0016492B">
        <w:rPr>
          <w:bCs/>
          <w:color w:val="000000"/>
          <w:sz w:val="28"/>
          <w:szCs w:val="28"/>
        </w:rPr>
        <w:t>, към датата на кандидатстване, е/са вписан/и със същата дейност в Националния регистър на занаятчиите, поддържан от Национална занаятчийска камара, както следва:</w:t>
      </w:r>
    </w:p>
    <w:p w:rsidR="0016492B" w:rsidRPr="0016492B" w:rsidRDefault="0016492B" w:rsidP="0016492B">
      <w:pPr>
        <w:spacing w:after="160"/>
        <w:ind w:hanging="284"/>
        <w:jc w:val="both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>I. Народни художествени занаяти:</w:t>
      </w:r>
    </w:p>
    <w:p w:rsidR="0016492B" w:rsidRPr="0016492B" w:rsidRDefault="0016492B" w:rsidP="0016492B">
      <w:pPr>
        <w:rPr>
          <w:rFonts w:eastAsia="Calibri"/>
          <w:sz w:val="28"/>
          <w:szCs w:val="28"/>
          <w:lang w:eastAsia="en-US"/>
        </w:rPr>
        <w:sectPr w:rsidR="0016492B" w:rsidRPr="0016492B">
          <w:type w:val="continuous"/>
          <w:pgSz w:w="11906" w:h="16838"/>
          <w:pgMar w:top="2127" w:right="1417" w:bottom="709" w:left="1417" w:header="708" w:footer="708" w:gutter="0"/>
          <w:cols w:space="708"/>
        </w:sectPr>
      </w:pP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1. Художествена обработка на кожа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2. Изработване на изделия от кожа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3. Изработване на накити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4. Изработване на изделия от ковано желязо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5. Художествено леене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6. Звънчарство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7. Ножарство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8. Изработване и ремонт на старинно оръжие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9.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Везбарство</w:t>
      </w:r>
      <w:proofErr w:type="spellEnd"/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10. Художествено плетиво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11. Изработване на национални кукли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12. Изработване на художествена керамика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13. Грънчарство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14. Художествена обработка на дърво и дърворезба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15. Изработване на художествени тъкани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16.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Гайтанджийство</w:t>
      </w:r>
      <w:proofErr w:type="spellEnd"/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17. Изработване на национални костюми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18. Изработване и ремонт на български народни музикални инструменти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19. Художествена обработка на камък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20. Бакърджийство (медникарство)</w:t>
      </w:r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21. Изработване на дървени съдове и предмети за бита,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копаничарство</w:t>
      </w:r>
      <w:proofErr w:type="spellEnd"/>
    </w:p>
    <w:p w:rsidR="0016492B" w:rsidRPr="0016492B" w:rsidRDefault="0016492B" w:rsidP="0016492B">
      <w:pPr>
        <w:spacing w:after="120"/>
        <w:ind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22. Ръчно килимарство</w:t>
      </w:r>
    </w:p>
    <w:p w:rsidR="0016492B" w:rsidRPr="0016492B" w:rsidRDefault="0016492B" w:rsidP="0016492B">
      <w:pPr>
        <w:spacing w:after="120"/>
        <w:jc w:val="both"/>
        <w:rPr>
          <w:rFonts w:eastAsia="Calibri"/>
          <w:b/>
          <w:sz w:val="28"/>
          <w:szCs w:val="28"/>
          <w:lang w:eastAsia="en-US"/>
        </w:rPr>
      </w:pPr>
      <w:r w:rsidRPr="0016492B">
        <w:rPr>
          <w:rFonts w:eastAsia="Calibri"/>
          <w:b/>
          <w:sz w:val="28"/>
          <w:szCs w:val="28"/>
          <w:lang w:eastAsia="en-US"/>
        </w:rPr>
        <w:t>II. Други:</w:t>
      </w:r>
    </w:p>
    <w:p w:rsidR="0016492B" w:rsidRPr="0016492B" w:rsidRDefault="0016492B" w:rsidP="0016492B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23. Леярство на камбани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24. Изработване на стъклени изделия чрез духане на стъкло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25. Рисуване и гравиране върху стъкло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26. Ръчно книговезване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27. Изработване и ремонт на съвременни музикални инструменти и аксесоари за тях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28. Изработване и ремонт на изделия от мед (бакър) и сплавите 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29. Часовникарство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30.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Гравьорство</w:t>
      </w:r>
      <w:proofErr w:type="spellEnd"/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31. Изработване на камини,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кахлени</w:t>
      </w:r>
      <w:proofErr w:type="spellEnd"/>
      <w:r w:rsidRPr="0016492B">
        <w:rPr>
          <w:rFonts w:eastAsia="Calibri"/>
          <w:sz w:val="28"/>
          <w:szCs w:val="28"/>
          <w:lang w:eastAsia="en-US"/>
        </w:rPr>
        <w:t xml:space="preserve"> печки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32. Изработване на елементи и монтаж на облицовки на стрехи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33. Покривни работи - редене на керемиди, поставяне на улуци, изграждане на комини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34.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Коминочистене</w:t>
      </w:r>
      <w:proofErr w:type="spellEnd"/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35. Тенекеджийство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36. Калайджийство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37. Ковачество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38. Изграждане на кладенци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39. Каменоделство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40. Точиларство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41.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Ключарство</w:t>
      </w:r>
      <w:proofErr w:type="spellEnd"/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42. Бъчварство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43. Коларство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44. Кошничарство, изработване на рогозки и метли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 xml:space="preserve">45. Тъкачество (платно, аби, пътеки, черги, китеници и сродни) и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мутафчийство</w:t>
      </w:r>
      <w:proofErr w:type="spellEnd"/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46. Седларство и сарачество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47. Обущарство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48. Шапкарство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49. Въжарство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50. Производство на боза (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бозаджийство</w:t>
      </w:r>
      <w:proofErr w:type="spellEnd"/>
      <w:r w:rsidRPr="0016492B">
        <w:rPr>
          <w:rFonts w:eastAsia="Calibri"/>
          <w:sz w:val="28"/>
          <w:szCs w:val="28"/>
          <w:lang w:eastAsia="en-US"/>
        </w:rPr>
        <w:t xml:space="preserve">) и </w:t>
      </w:r>
      <w:proofErr w:type="spellStart"/>
      <w:r w:rsidRPr="0016492B">
        <w:rPr>
          <w:rFonts w:eastAsia="Calibri"/>
          <w:sz w:val="28"/>
          <w:szCs w:val="28"/>
          <w:lang w:eastAsia="en-US"/>
        </w:rPr>
        <w:t>шекерджийство</w:t>
      </w:r>
      <w:proofErr w:type="spellEnd"/>
      <w:r w:rsidRPr="0016492B">
        <w:rPr>
          <w:rFonts w:eastAsia="Calibri"/>
          <w:sz w:val="28"/>
          <w:szCs w:val="28"/>
          <w:lang w:eastAsia="en-US"/>
        </w:rPr>
        <w:t>, производство на изделия от захарен сироп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51. Вулканизация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52. Поправка на велосипеди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53. Шивашки услуги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54. Тапицерство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55. Ръчна изработка и ремонт на мебели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56. Ръчна изработка на табели и реклами</w:t>
      </w:r>
    </w:p>
    <w:p w:rsidR="0016492B" w:rsidRPr="0016492B" w:rsidRDefault="0016492B" w:rsidP="0016492B">
      <w:pPr>
        <w:spacing w:after="12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16492B">
        <w:rPr>
          <w:rFonts w:eastAsia="Calibri"/>
          <w:sz w:val="28"/>
          <w:szCs w:val="28"/>
          <w:lang w:eastAsia="en-US"/>
        </w:rPr>
        <w:t>57. Фризьорство</w:t>
      </w:r>
    </w:p>
    <w:p w:rsidR="0016492B" w:rsidRPr="0016492B" w:rsidRDefault="0016492B" w:rsidP="0016492B">
      <w:pPr>
        <w:spacing w:after="120" w:line="360" w:lineRule="auto"/>
        <w:jc w:val="both"/>
        <w:rPr>
          <w:bCs/>
          <w:color w:val="000000"/>
          <w:sz w:val="28"/>
          <w:szCs w:val="28"/>
        </w:rPr>
      </w:pPr>
      <w:r w:rsidRPr="0016492B">
        <w:rPr>
          <w:b/>
          <w:bCs/>
          <w:i/>
          <w:color w:val="000000"/>
          <w:sz w:val="28"/>
          <w:szCs w:val="28"/>
        </w:rPr>
        <w:t>6)</w:t>
      </w:r>
      <w:r w:rsidRPr="0016492B">
        <w:rPr>
          <w:bCs/>
          <w:color w:val="000000"/>
          <w:sz w:val="28"/>
          <w:szCs w:val="28"/>
        </w:rPr>
        <w:t xml:space="preserve"> Заявили подкрепа за основната си икономическа дейност съгласно КИД-2008 въз основа на данни за 2023 г. и съответно за осъществяваната дейност съгласно Списъка на занаятите по Приложение № 1 към Закона за занаятите.</w:t>
      </w:r>
      <w:r w:rsidRPr="0016492B">
        <w:rPr>
          <w:bCs/>
          <w:color w:val="000000"/>
          <w:sz w:val="28"/>
          <w:szCs w:val="28"/>
        </w:rPr>
        <w:br/>
      </w:r>
      <w:r w:rsidRPr="0016492B">
        <w:rPr>
          <w:b/>
          <w:bCs/>
          <w:i/>
          <w:color w:val="000000"/>
          <w:sz w:val="28"/>
          <w:szCs w:val="28"/>
        </w:rPr>
        <w:t>7)</w:t>
      </w:r>
      <w:r w:rsidRPr="0016492B">
        <w:rPr>
          <w:bCs/>
          <w:color w:val="000000"/>
          <w:sz w:val="28"/>
          <w:szCs w:val="28"/>
        </w:rPr>
        <w:t xml:space="preserve"> Реализирали нетни приходи от продажби ОБЩО за 2021 г., 2022 г. и 2023 г. финансови години в зависимост от категорията на предприятието-кандидат, както следва:</w:t>
      </w:r>
      <w:r w:rsidRPr="0016492B">
        <w:rPr>
          <w:bCs/>
          <w:color w:val="000000"/>
          <w:sz w:val="28"/>
          <w:szCs w:val="28"/>
        </w:rPr>
        <w:br/>
        <w:t xml:space="preserve">- </w:t>
      </w:r>
      <w:proofErr w:type="spellStart"/>
      <w:r w:rsidRPr="0016492B">
        <w:rPr>
          <w:bCs/>
          <w:color w:val="000000"/>
          <w:sz w:val="28"/>
          <w:szCs w:val="28"/>
        </w:rPr>
        <w:t>Микропредприятие</w:t>
      </w:r>
      <w:proofErr w:type="spellEnd"/>
      <w:r w:rsidRPr="0016492B">
        <w:rPr>
          <w:bCs/>
          <w:color w:val="000000"/>
          <w:sz w:val="28"/>
          <w:szCs w:val="28"/>
        </w:rPr>
        <w:t>: минимум ≥ 30 000 лева, максимум ≤ 1 800 000 лева</w:t>
      </w:r>
      <w:r w:rsidRPr="0016492B">
        <w:rPr>
          <w:bCs/>
          <w:color w:val="000000"/>
          <w:sz w:val="28"/>
          <w:szCs w:val="28"/>
        </w:rPr>
        <w:br/>
        <w:t>-   Малко предприятие:  минимум ≥ 75 000 лева, максимум ≤ 7 200 000 лева</w:t>
      </w:r>
    </w:p>
    <w:p w:rsidR="0016492B" w:rsidRPr="0016492B" w:rsidRDefault="0016492B" w:rsidP="0016492B">
      <w:pPr>
        <w:rPr>
          <w:sz w:val="28"/>
          <w:szCs w:val="28"/>
        </w:rPr>
      </w:pPr>
    </w:p>
    <w:p w:rsidR="0016492B" w:rsidRPr="0016492B" w:rsidRDefault="0016492B" w:rsidP="0016492B">
      <w:pPr>
        <w:spacing w:after="160"/>
        <w:ind w:hanging="284"/>
        <w:jc w:val="both"/>
        <w:rPr>
          <w:rFonts w:eastAsia="Calibri"/>
          <w:b/>
          <w:sz w:val="22"/>
          <w:szCs w:val="22"/>
          <w:lang w:eastAsia="en-US"/>
        </w:rPr>
        <w:sectPr w:rsidR="0016492B" w:rsidRPr="0016492B">
          <w:type w:val="continuous"/>
          <w:pgSz w:w="11906" w:h="16838"/>
          <w:pgMar w:top="2127" w:right="1417" w:bottom="709" w:left="1417" w:header="708" w:footer="708" w:gutter="0"/>
          <w:cols w:space="708"/>
        </w:sectPr>
      </w:pPr>
    </w:p>
    <w:p w:rsidR="0016492B" w:rsidRDefault="0016492B"/>
    <w:sectPr w:rsidR="0016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D4"/>
    <w:rsid w:val="0016492B"/>
    <w:rsid w:val="005A7B1D"/>
    <w:rsid w:val="007D173B"/>
    <w:rsid w:val="00837BA8"/>
    <w:rsid w:val="008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941A"/>
  <w15:chartTrackingRefBased/>
  <w15:docId w15:val="{A4EE18A6-4E51-478A-B095-6AF1C9A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b.yordanova</dc:creator>
  <cp:keywords/>
  <dc:description/>
  <cp:lastModifiedBy>b.yordanova</cp:lastModifiedBy>
  <cp:revision>2</cp:revision>
  <dcterms:created xsi:type="dcterms:W3CDTF">2024-07-30T11:58:00Z</dcterms:created>
  <dcterms:modified xsi:type="dcterms:W3CDTF">2024-07-30T11:58:00Z</dcterms:modified>
</cp:coreProperties>
</file>