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30" w:rsidRPr="00AC79E7" w:rsidRDefault="0017574B" w:rsidP="001D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</w:pPr>
      <w:r w:rsidRPr="00AC79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>ДО ПРЕЗИДЕНТА РУМЕН РАДЕВ</w:t>
      </w:r>
    </w:p>
    <w:p w:rsidR="001D0A30" w:rsidRPr="00AC79E7" w:rsidRDefault="0017574B" w:rsidP="001D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</w:pPr>
      <w:r w:rsidRPr="00AC79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>ПРЕЗИДЕНТ НА РЕПУБЛИКА БЪЛГАРИЯ</w:t>
      </w:r>
    </w:p>
    <w:p w:rsidR="001D0A30" w:rsidRDefault="001D0A30" w:rsidP="001D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</w:pPr>
    </w:p>
    <w:p w:rsidR="001D0A30" w:rsidRPr="00AC79E7" w:rsidRDefault="0017574B" w:rsidP="001D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</w:pPr>
      <w:r w:rsidRPr="00AC79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 xml:space="preserve">ДО ДИМИТЪР ГЛАВЧЕВ </w:t>
      </w:r>
    </w:p>
    <w:p w:rsidR="001D0A30" w:rsidRDefault="0017574B" w:rsidP="001D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</w:pPr>
      <w:r w:rsidRPr="00AC79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>МИНИСТЪР ПРЕДСЕДАТЕЛ НА РЕПУБЛИКА БЪЛГАРИЯ</w:t>
      </w:r>
    </w:p>
    <w:p w:rsidR="001D0A30" w:rsidRPr="00AC79E7" w:rsidRDefault="001D0A30" w:rsidP="001D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</w:pPr>
    </w:p>
    <w:p w:rsidR="001D0A30" w:rsidRPr="00AC79E7" w:rsidRDefault="0017574B" w:rsidP="001D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</w:pPr>
      <w:r w:rsidRPr="00AC79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 xml:space="preserve">Д-Р </w:t>
      </w:r>
      <w:r w:rsidRPr="009E73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>ГЕОРГИ ТАХОВ</w:t>
      </w:r>
    </w:p>
    <w:p w:rsidR="001D0A30" w:rsidRPr="00AC79E7" w:rsidRDefault="0017574B" w:rsidP="001D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</w:pPr>
      <w:r w:rsidRPr="00AC79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>М</w:t>
      </w:r>
      <w:r w:rsidRPr="009E73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bg-BG"/>
        </w:rPr>
        <w:t>ИНИСТЪР НА ЗЕМЕДЕЛИЕТО И ХРАНИТЕ</w:t>
      </w:r>
    </w:p>
    <w:p w:rsidR="001D0A30" w:rsidRDefault="001D0A30" w:rsidP="001D0A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:rsidR="0017574B" w:rsidRPr="00F84889" w:rsidRDefault="0017574B" w:rsidP="0017574B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84889">
        <w:rPr>
          <w:rFonts w:ascii="Times New Roman" w:hAnsi="Times New Roman"/>
          <w:b/>
          <w:bCs/>
          <w:sz w:val="24"/>
          <w:szCs w:val="24"/>
          <w:lang w:val="bg-BG"/>
        </w:rPr>
        <w:t>УВАЖАЕМИ Г-Н ПРЕЗИДЕНТ,</w:t>
      </w:r>
    </w:p>
    <w:p w:rsidR="0017574B" w:rsidRPr="00F84889" w:rsidRDefault="0017574B" w:rsidP="0017574B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84889">
        <w:rPr>
          <w:rFonts w:ascii="Times New Roman" w:hAnsi="Times New Roman"/>
          <w:b/>
          <w:bCs/>
          <w:sz w:val="24"/>
          <w:szCs w:val="24"/>
          <w:lang w:val="bg-BG"/>
        </w:rPr>
        <w:tab/>
        <w:t>УВАЖАЕМИ Г-Н МИНИСТЪР ПРЕДСЕДАТЕЛ,</w:t>
      </w:r>
    </w:p>
    <w:p w:rsidR="0017574B" w:rsidRPr="00F84889" w:rsidRDefault="0017574B" w:rsidP="0017574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84889">
        <w:rPr>
          <w:rFonts w:ascii="Times New Roman" w:hAnsi="Times New Roman"/>
          <w:b/>
          <w:bCs/>
          <w:sz w:val="24"/>
          <w:szCs w:val="24"/>
          <w:lang w:val="bg-BG"/>
        </w:rPr>
        <w:tab/>
        <w:t>УВАЖАЕМИ Г-Н МИНИСТЪ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Р</w:t>
      </w:r>
    </w:p>
    <w:p w:rsidR="0017574B" w:rsidRDefault="0017574B" w:rsidP="001D0A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:rsidR="001D0A30" w:rsidRPr="00DB637A" w:rsidRDefault="00F16D43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Двадесет организации от селскостопанския сектор </w:t>
      </w:r>
      <w:r w:rsidR="001D0A30"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заявяваме своята пълна подкрепа към ресорния заместник-министър на земеделието и храните г-жа Таня Георгиева. </w:t>
      </w:r>
      <w:r w:rsidR="001D0A30" w:rsidRPr="00DB637A">
        <w:rPr>
          <w:rFonts w:ascii="Times New Roman" w:hAnsi="Times New Roman"/>
          <w:sz w:val="24"/>
          <w:szCs w:val="24"/>
          <w:lang w:val="bg-BG"/>
        </w:rPr>
        <w:t>Изразяваме категоричното си несъгласие и остро възмущение относно неоснователното  искане от страна на НАЗ</w:t>
      </w:r>
      <w:r w:rsidR="008C5913" w:rsidRPr="00DB637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0A30" w:rsidRPr="00DB637A">
        <w:rPr>
          <w:rFonts w:ascii="Times New Roman" w:hAnsi="Times New Roman"/>
          <w:sz w:val="24"/>
          <w:szCs w:val="24"/>
          <w:lang w:val="bg-BG"/>
        </w:rPr>
        <w:t xml:space="preserve"> на нейната оставка.</w:t>
      </w:r>
    </w:p>
    <w:p w:rsidR="001D0A30" w:rsidRPr="00DB637A" w:rsidRDefault="001D0A30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Категорични сме, че публикуваната позиция, адресирана до медии и държавни ръководители, е манипулативна и неистинна.</w:t>
      </w:r>
      <w:r w:rsidRPr="00DB637A">
        <w:rPr>
          <w:rFonts w:ascii="Times New Roman" w:hAnsi="Times New Roman"/>
          <w:sz w:val="24"/>
          <w:szCs w:val="24"/>
          <w:lang w:val="bg-BG"/>
        </w:rPr>
        <w:t xml:space="preserve"> Абсолютно безпочвени, неоснователни и показващи липса на компетентност са изтъкнатите причини за исканата оставка. </w:t>
      </w:r>
    </w:p>
    <w:p w:rsidR="001D0A30" w:rsidRPr="00DB637A" w:rsidRDefault="001D0A30" w:rsidP="00713D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637A">
        <w:rPr>
          <w:rFonts w:ascii="Times New Roman" w:hAnsi="Times New Roman"/>
          <w:sz w:val="24"/>
          <w:szCs w:val="24"/>
          <w:lang w:val="bg-BG"/>
        </w:rPr>
        <w:t>Г-жа Таня Георгиева е изключително ерудиран експерт, отговорна и компетентна, с авторитет в бранша, познаваща в детайл политиките и програмите в сектор Земеделие и респективно в повереният и ресор като зам.-министър на земеделието.</w:t>
      </w: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Авторитетът и винаги е бил синоним на</w:t>
      </w:r>
      <w:r w:rsidRPr="00DB637A">
        <w:rPr>
          <w:rFonts w:ascii="Times New Roman" w:hAnsi="Times New Roman"/>
          <w:sz w:val="24"/>
          <w:szCs w:val="24"/>
          <w:lang w:val="bg-BG"/>
        </w:rPr>
        <w:t xml:space="preserve"> баланс и обективност, основаващи се задълбочени познания на норми и правила в секторната политика. </w:t>
      </w:r>
    </w:p>
    <w:p w:rsidR="001D0A30" w:rsidRPr="00DB637A" w:rsidRDefault="001D0A30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Категорични сме, че аргументите, посочени от НАЗ</w:t>
      </w:r>
      <w:r w:rsidR="00685226"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като неуспехи на заместник-министър  Георгиева, всъщност са неоценени успехи. Същите са съобразени с националното и европейско законодателство, безпристрастни към личните интереси и известни нам браншови амбиции за </w:t>
      </w:r>
      <w:proofErr w:type="spellStart"/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кадруване</w:t>
      </w:r>
      <w:proofErr w:type="spellEnd"/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сектора.</w:t>
      </w:r>
    </w:p>
    <w:p w:rsidR="001D0A30" w:rsidRPr="00DB637A" w:rsidRDefault="001D0A30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Именно компетентността и инициативността й за запазване на средства по Програмата за развитие на селските райони (ПРСР) доведоха до успешни преговори с ЕК. Прецедент в управление на ПРСР е прилагането на нестандартното решение за признаване от ЕК на форсмажорни обстоятелства, с които да се запази бюджета й. Нейната усилена работа в синхрон с ДФЗ доведе до елиминиране на риска от загуба на средства по ПРСР 2014 – 2020 за 2023 г. </w:t>
      </w:r>
    </w:p>
    <w:p w:rsidR="001D0A30" w:rsidRPr="00DB637A" w:rsidRDefault="001D0A30" w:rsidP="00713DB2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Напомняме на обществеността, че в рамките само на една година, тя и нейният екип успяха да актуализират ПРСР 2014-2020 г. два пъти (16-та и 17-та нотификация на Програмата) с цел преразпределяне на финансови средства по отделните мерки и  по-ефективно разходване на средствата в интерес на </w:t>
      </w:r>
      <w:proofErr w:type="spellStart"/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агрохранителния</w:t>
      </w:r>
      <w:proofErr w:type="spellEnd"/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сектор и общините от селските райони. Всички тези промени бяха обсъждани и срещнаха по</w:t>
      </w:r>
      <w:r w:rsidR="00685226"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дкрепа от целия бранш, вкл. НАЗ и .</w:t>
      </w:r>
    </w:p>
    <w:p w:rsidR="001D0A30" w:rsidRPr="00DB637A" w:rsidRDefault="001D0A30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Относно целевия прием по </w:t>
      </w:r>
      <w:proofErr w:type="spellStart"/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подмярка</w:t>
      </w:r>
      <w:proofErr w:type="spellEnd"/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4.1, благодарение на усилията на заместник-министър Георгиева, браншът в момента може да дискутира стартирането на какъвто и да е прием. Ние знаем, че МЗХ не може да избяга от условията поставени от ЕК и не трябва бъдат водещи капризите на определени асоциации, тъй като може да има неблагоприятни последствия за ПРСР.</w:t>
      </w:r>
    </w:p>
    <w:p w:rsidR="001D0A30" w:rsidRPr="00DB637A" w:rsidRDefault="001D0A30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Припомняме, че по време на Комитета по наблюдение (КН на ПРСР), чийто председател е  именно посоченият заместник-министър,  бе одобрено предложението на браншовете от сектор растениевъдството да бъде увеличен бюджета по </w:t>
      </w:r>
      <w:proofErr w:type="spellStart"/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подмярка</w:t>
      </w:r>
      <w:proofErr w:type="spellEnd"/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4.1 за напояване. В тази дискусия именно НАЗ бяха в основата и други да гласуват против и пренебрегвайки нуждите и предложенията на останалите представители от сектор животновъдство. Асоциацията често пренебрегва нуждите на останалите браншови организации и именно НАЗ бяха против, тъй като мярката не засяга техните интереси. </w:t>
      </w:r>
    </w:p>
    <w:p w:rsidR="001D0A30" w:rsidRPr="00DB637A" w:rsidRDefault="001D0A30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Припомняме, че по предложение и решение на този заместник-министър бе увеличен и бюджетът по </w:t>
      </w:r>
      <w:proofErr w:type="spellStart"/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подмярка</w:t>
      </w:r>
      <w:proofErr w:type="spellEnd"/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4.1 от прием от 2021 г., което позволи да бъдат финансирани проектите с минимален брой точки. Всички знаем, че същите са основно инвестиции на зърно производители.</w:t>
      </w:r>
      <w:r w:rsidR="00D13E86"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допълнение към това през юли 2024 г. стартира и прием по </w:t>
      </w:r>
      <w:proofErr w:type="spellStart"/>
      <w:r w:rsidR="00D13E86"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подмярка</w:t>
      </w:r>
      <w:proofErr w:type="spellEnd"/>
      <w:r w:rsidR="00D13E86"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4.2, чиито бюджет отново бе увеличен в следствие на усилията на зам.-министър Георгиева.</w:t>
      </w:r>
    </w:p>
    <w:p w:rsidR="001D0A30" w:rsidRPr="00DB637A" w:rsidRDefault="001D0A30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Благодарение на Таня Георгиева стартираха дълго очакваните приеми по ПВУ, като критериите и условията по тях бяха комуникирани с бранша. А в решенията участваше тогавашния съветник от НАЗ Илия Проданов. Браншът е наясно и не може да бъде манипулиран, че прехвърлянето на средства по Плана зависи от ЕК и Министерство на финансите, а не от който и да било ресорен заместник-министър, както се вменява в позицията на НАЗ. Към момента по ПВУ са одобрени от ДФЗ близо 1600 проекта, което красноречиво говори за успех. </w:t>
      </w:r>
    </w:p>
    <w:p w:rsidR="001D0A30" w:rsidRPr="00DB637A" w:rsidRDefault="001D0A30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Относно заблудата на НАЗ, че проблемите на земеделските производители с директните плащания имат връзка със заместник-министър Георгиева, се налага да изясним за обществеността, че това са лъжливи и подвеждащи аргументи, тъй като тя отговаря за този ресор от края на месец април тази година.</w:t>
      </w:r>
    </w:p>
    <w:p w:rsidR="001D0A30" w:rsidRPr="00DB637A" w:rsidRDefault="001D0A30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По повод обвиненията за неадекватно бюджетиране на средства, в рамките на камп</w:t>
      </w:r>
      <w:r w:rsidR="00685226"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ания 2023 бихме посъветвали НАЗ </w:t>
      </w: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>да ги адресира към предходните ресорни ръководители на директните плащания. И нека не забравяме, че именно председателят на НАЗ Илия Проданов през 2023 г. беше съветник на тогавашния земеделски министър. Тогава същият интензивно участваше при вземането на решения в този ресор, вкл. и в процеса на тяхната промяна. За нас е нелепо и недостойно той да протестира срещу процесите и решенията от които е бил част, измествайки фокуса за отговорността. Истината е, че поемайки ресора с директни плащания само за месец Таня Георгиева и екипа й успяха да наваксат закъснението в стартирането на кампания 2024.</w:t>
      </w:r>
    </w:p>
    <w:p w:rsidR="001D0A30" w:rsidRPr="00DB637A" w:rsidRDefault="001D0A30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Благодарение на това, че дирекцията, отговаряща за стандартите за поддържане на добро земеделско и екологично състояние от края на м април попада в нейния ресор, в рамките на последния месец тя успя да приключи успешно преговорите с ЕК, така че всички ние още през 2024 г. ще можем да се възползваме от облекчаването на ДЗЕС стандартите. Лъжа е твърдението, че браншът недоволства от месеци от нейната работа. Тъкмо обратното! Когато в рамките на служебния кабинет Таня Георгиева пое </w:t>
      </w:r>
      <w:r w:rsidRPr="00DB637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допълнителните дирекции в своя ресор,  нашата общност се успокои, че компетентен човек ще отговаря за тях, въпреки оставеното й тежко наследство. Убедени сме, че тя ще работи с всички браншови организации безпристрастно и обективно, противно на определени очаквания дадена асоциация да се ползва с привилегии. В този ред на мисли о</w:t>
      </w:r>
      <w:r w:rsidRPr="00DB637A">
        <w:rPr>
          <w:rFonts w:ascii="Times New Roman" w:hAnsi="Times New Roman"/>
          <w:sz w:val="24"/>
          <w:szCs w:val="24"/>
          <w:lang w:val="bg-BG"/>
        </w:rPr>
        <w:t>бяснима е тенденциозна позиция  на НАЗ</w:t>
      </w:r>
      <w:r w:rsidR="0043359A" w:rsidRPr="00DB637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B637A">
        <w:rPr>
          <w:rFonts w:ascii="Times New Roman" w:hAnsi="Times New Roman"/>
          <w:sz w:val="24"/>
          <w:szCs w:val="24"/>
          <w:lang w:val="bg-BG"/>
        </w:rPr>
        <w:t xml:space="preserve"> срещу доказан експерт и мениджър като Таня Георгиева.</w:t>
      </w:r>
    </w:p>
    <w:p w:rsidR="0017574B" w:rsidRDefault="0017574B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7574B" w:rsidRPr="00F229A4" w:rsidRDefault="0017574B" w:rsidP="0017574B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229A4">
        <w:rPr>
          <w:rFonts w:ascii="Times New Roman" w:hAnsi="Times New Roman"/>
          <w:b/>
          <w:bCs/>
          <w:sz w:val="24"/>
          <w:szCs w:val="24"/>
          <w:lang w:val="bg-BG"/>
        </w:rPr>
        <w:t>УВАЖАЕМИ Г-Н РАДЕВ,</w:t>
      </w:r>
    </w:p>
    <w:p w:rsidR="0017574B" w:rsidRPr="00F229A4" w:rsidRDefault="0017574B" w:rsidP="0017574B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229A4">
        <w:rPr>
          <w:rFonts w:ascii="Times New Roman" w:hAnsi="Times New Roman"/>
          <w:b/>
          <w:bCs/>
          <w:sz w:val="24"/>
          <w:szCs w:val="24"/>
          <w:lang w:val="bg-BG"/>
        </w:rPr>
        <w:tab/>
        <w:t>УВАЖАЕМИ Г-Н ГЛАВЧЕВ,</w:t>
      </w:r>
    </w:p>
    <w:p w:rsidR="0017574B" w:rsidRPr="0017574B" w:rsidRDefault="0017574B" w:rsidP="0017574B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229A4">
        <w:rPr>
          <w:rFonts w:ascii="Times New Roman" w:hAnsi="Times New Roman"/>
          <w:b/>
          <w:bCs/>
          <w:sz w:val="24"/>
          <w:szCs w:val="24"/>
          <w:lang w:val="bg-BG"/>
        </w:rPr>
        <w:tab/>
        <w:t>УВАЖАЕМИ Г-Н ТАХОВ,</w:t>
      </w:r>
    </w:p>
    <w:p w:rsidR="001D0A30" w:rsidRPr="0017574B" w:rsidRDefault="001D0A30" w:rsidP="0017574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74B">
        <w:rPr>
          <w:rFonts w:ascii="Times New Roman" w:hAnsi="Times New Roman"/>
          <w:b/>
          <w:sz w:val="24"/>
          <w:szCs w:val="24"/>
          <w:lang w:val="bg-BG"/>
        </w:rPr>
        <w:t>С настоящото писмо бихме искали да заявим доверието и подкрепата си към заместник-министър Георгиева. Убедени сме в нейните професионални качества, отговорно изпълнени ангажименти и постигнати резултати, които са в интерес на целия бранш.</w:t>
      </w:r>
    </w:p>
    <w:p w:rsidR="001D0A30" w:rsidRDefault="001D0A30" w:rsidP="001D0A3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A5EF5">
        <w:rPr>
          <w:rFonts w:ascii="Times New Roman" w:hAnsi="Times New Roman"/>
          <w:sz w:val="24"/>
          <w:szCs w:val="24"/>
          <w:lang w:val="bg-BG"/>
        </w:rPr>
        <w:t xml:space="preserve">Във времена на политическа нестабилност, икономическа криза и тежки климатични сътресения, секторът повече от всякога има нужда от стабилност. Тесните интересите на една браншова организация, не бива да вилият на </w:t>
      </w:r>
      <w:r>
        <w:rPr>
          <w:rFonts w:ascii="Times New Roman" w:hAnsi="Times New Roman"/>
          <w:sz w:val="24"/>
          <w:szCs w:val="24"/>
          <w:lang w:val="bg-BG"/>
        </w:rPr>
        <w:t>секторната политика</w:t>
      </w:r>
      <w:r w:rsidRPr="00FA5EF5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17574B" w:rsidRDefault="0017574B" w:rsidP="0017574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7574B" w:rsidRPr="0017574B" w:rsidRDefault="0017574B" w:rsidP="0017574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7574B">
        <w:rPr>
          <w:rFonts w:ascii="Times New Roman" w:hAnsi="Times New Roman"/>
          <w:b/>
          <w:sz w:val="24"/>
          <w:szCs w:val="24"/>
          <w:lang w:val="bg-BG"/>
        </w:rPr>
        <w:t>18 юли 2024 г.</w:t>
      </w:r>
    </w:p>
    <w:p w:rsidR="0017574B" w:rsidRPr="0017574B" w:rsidRDefault="0017574B" w:rsidP="0017574B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7574B">
        <w:rPr>
          <w:rFonts w:ascii="Times New Roman" w:hAnsi="Times New Roman"/>
          <w:b/>
          <w:sz w:val="24"/>
          <w:szCs w:val="24"/>
          <w:lang w:val="bg-BG"/>
        </w:rPr>
        <w:t>Гр. София</w:t>
      </w:r>
    </w:p>
    <w:p w:rsidR="001D0A30" w:rsidRDefault="001D0A30" w:rsidP="001D0A30"/>
    <w:p w:rsidR="0017574B" w:rsidRPr="00DB637A" w:rsidRDefault="0017574B" w:rsidP="0017574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bookmarkStart w:id="0" w:name="_GoBack"/>
      <w:r w:rsidRPr="00DB637A">
        <w:rPr>
          <w:rFonts w:ascii="Times New Roman" w:hAnsi="Times New Roman" w:cs="Times New Roman"/>
          <w:b/>
          <w:sz w:val="24"/>
          <w:szCs w:val="24"/>
          <w:lang w:eastAsia="bg-BG"/>
        </w:rPr>
        <w:t>Организации в подкрепа:</w:t>
      </w:r>
    </w:p>
    <w:bookmarkEnd w:id="0"/>
    <w:p w:rsidR="00881887" w:rsidRDefault="00881887" w:rsidP="001757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81887" w:rsidRPr="009D3155" w:rsidRDefault="00881887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Обединени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животновъди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Бойко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Синапов</w:t>
      </w:r>
      <w:proofErr w:type="spellEnd"/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1887" w:rsidRPr="009D3155" w:rsidRDefault="00881887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говедовъдите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Димитър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Зоров</w:t>
      </w:r>
      <w:proofErr w:type="spellEnd"/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1887" w:rsidRPr="009D3155" w:rsidRDefault="00881887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асоциация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оранжерийните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производители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Велин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Георгиев</w:t>
      </w:r>
      <w:proofErr w:type="spellEnd"/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1887" w:rsidRPr="009D3155" w:rsidRDefault="00881887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Асоциация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производители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D3155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Венцислав</w:t>
      </w:r>
      <w:proofErr w:type="spellEnd"/>
      <w:proofErr w:type="gram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Върбанов</w:t>
      </w:r>
      <w:proofErr w:type="spellEnd"/>
    </w:p>
    <w:p w:rsidR="004918A0" w:rsidRPr="009D3155" w:rsidRDefault="004918A0" w:rsidP="004918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B29" w:rsidRPr="009D3155" w:rsidRDefault="00D63B29" w:rsidP="00D63B29">
      <w:pPr>
        <w:pStyle w:val="a4"/>
        <w:numPr>
          <w:ilvl w:val="0"/>
          <w:numId w:val="2"/>
        </w:numPr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Национален</w:t>
      </w:r>
      <w:proofErr w:type="spellEnd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браншови</w:t>
      </w:r>
      <w:proofErr w:type="spellEnd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съюз</w:t>
      </w:r>
      <w:proofErr w:type="spellEnd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на</w:t>
      </w:r>
      <w:proofErr w:type="spellEnd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хлебарите</w:t>
      </w:r>
      <w:proofErr w:type="spellEnd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сладкарите</w:t>
      </w:r>
      <w:proofErr w:type="spellEnd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, </w:t>
      </w:r>
    </w:p>
    <w:p w:rsidR="00881887" w:rsidRPr="0043359A" w:rsidRDefault="00D63B29" w:rsidP="0043359A">
      <w:pPr>
        <w:pStyle w:val="a4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Председател</w:t>
      </w:r>
      <w:proofErr w:type="spellEnd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Мариана</w:t>
      </w:r>
      <w:proofErr w:type="spellEnd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315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Кукушева</w:t>
      </w:r>
      <w:proofErr w:type="spellEnd"/>
    </w:p>
    <w:p w:rsidR="00881887" w:rsidRPr="009D3155" w:rsidRDefault="00881887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Асоциация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млекопреработвателите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Димитър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Зоров</w:t>
      </w:r>
      <w:proofErr w:type="spellEnd"/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81887" w:rsidRPr="009D3155" w:rsidRDefault="00881887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асоциация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1887" w:rsidRDefault="00881887" w:rsidP="00CE6DD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Слави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Трифонов</w:t>
      </w:r>
      <w:proofErr w:type="spellEnd"/>
    </w:p>
    <w:p w:rsidR="00CE6DDE" w:rsidRPr="00CE6DDE" w:rsidRDefault="00CE6DDE" w:rsidP="00CE6DD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13E86" w:rsidRPr="009D3155" w:rsidRDefault="00D13E86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color w:val="000000"/>
          <w:sz w:val="24"/>
          <w:szCs w:val="24"/>
          <w:lang w:val="bg-BG"/>
        </w:rPr>
        <w:t>Асоциация на индустриалното свиневъдство</w:t>
      </w:r>
    </w:p>
    <w:p w:rsidR="00D13E86" w:rsidRPr="009D3155" w:rsidRDefault="00D13E86" w:rsidP="00D13E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9D3155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Председател Румен Андреев</w:t>
      </w:r>
    </w:p>
    <w:p w:rsidR="00D13E86" w:rsidRPr="009D3155" w:rsidRDefault="00D13E86" w:rsidP="00D13E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3E86" w:rsidRPr="009D3155" w:rsidRDefault="00D13E86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color w:val="000000"/>
          <w:sz w:val="24"/>
          <w:szCs w:val="24"/>
          <w:lang w:val="bg-BG"/>
        </w:rPr>
        <w:t>Български фермерски съюз</w:t>
      </w:r>
    </w:p>
    <w:p w:rsidR="00D13E86" w:rsidRPr="009D3155" w:rsidRDefault="00D13E86" w:rsidP="00D13E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Председател Георги Стоянов</w:t>
      </w:r>
    </w:p>
    <w:p w:rsidR="00D13E86" w:rsidRPr="009D3155" w:rsidRDefault="00D13E86" w:rsidP="00D13E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6D20" w:rsidRPr="009D3155" w:rsidRDefault="00736D20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color w:val="000000"/>
          <w:sz w:val="24"/>
          <w:szCs w:val="24"/>
          <w:lang w:val="bg-BG"/>
        </w:rPr>
        <w:t>Съюз на Дунавските овощари</w:t>
      </w:r>
    </w:p>
    <w:p w:rsidR="00736D20" w:rsidRPr="009D3155" w:rsidRDefault="00736D20" w:rsidP="00CE6D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Председател Николай Колев</w:t>
      </w:r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918A0" w:rsidRPr="009D3155" w:rsidRDefault="00F16D43" w:rsidP="004918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социация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Б</w:t>
      </w:r>
      <w:proofErr w:type="spellStart"/>
      <w:r w:rsidR="004918A0" w:rsidRPr="009D3155">
        <w:rPr>
          <w:rFonts w:ascii="Times New Roman" w:hAnsi="Times New Roman" w:cs="Times New Roman"/>
          <w:color w:val="000000"/>
          <w:sz w:val="24"/>
          <w:szCs w:val="24"/>
        </w:rPr>
        <w:t>ългарска</w:t>
      </w:r>
      <w:proofErr w:type="spellEnd"/>
      <w:r w:rsidR="004918A0" w:rsidRPr="009D3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18A0" w:rsidRPr="009D3155">
        <w:rPr>
          <w:rFonts w:ascii="Times New Roman" w:hAnsi="Times New Roman" w:cs="Times New Roman"/>
          <w:color w:val="000000"/>
          <w:sz w:val="24"/>
          <w:szCs w:val="24"/>
        </w:rPr>
        <w:t>национална</w:t>
      </w:r>
      <w:proofErr w:type="spellEnd"/>
      <w:r w:rsidR="004918A0" w:rsidRPr="009D3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ЛИДЕР</w:t>
      </w:r>
      <w:r w:rsidR="004918A0" w:rsidRPr="009D3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18A0" w:rsidRPr="009D3155">
        <w:rPr>
          <w:rFonts w:ascii="Times New Roman" w:hAnsi="Times New Roman" w:cs="Times New Roman"/>
          <w:color w:val="000000"/>
          <w:sz w:val="24"/>
          <w:szCs w:val="24"/>
        </w:rPr>
        <w:t>мрежа</w:t>
      </w:r>
      <w:proofErr w:type="spellEnd"/>
    </w:p>
    <w:p w:rsidR="004918A0" w:rsidRPr="009D3155" w:rsidRDefault="004918A0" w:rsidP="004918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9D3155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Председател Нели Кадиева</w:t>
      </w:r>
    </w:p>
    <w:p w:rsidR="004918A0" w:rsidRPr="009D3155" w:rsidRDefault="004918A0" w:rsidP="004918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D63B29" w:rsidRPr="009D3155" w:rsidRDefault="00D63B29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Национална Асоциация на Местните инициативни групи в България</w:t>
      </w:r>
    </w:p>
    <w:p w:rsidR="00D63B29" w:rsidRPr="009D3155" w:rsidRDefault="00D63B29" w:rsidP="00D63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Председател Калоян Стойчев</w:t>
      </w:r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1887" w:rsidRPr="009D3155" w:rsidRDefault="00881887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Асоциация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българските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биволовъди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Степанчева</w:t>
      </w:r>
      <w:proofErr w:type="spellEnd"/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81887" w:rsidRPr="009D3155" w:rsidRDefault="00246E2C" w:rsidP="00246E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  <w:lang w:val="bg-BG"/>
        </w:rPr>
        <w:t xml:space="preserve">Фондация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Борд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говеждо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агнешко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месо</w:t>
      </w:r>
      <w:proofErr w:type="spellEnd"/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r w:rsidR="00246E2C" w:rsidRPr="009D3155">
        <w:rPr>
          <w:rFonts w:ascii="Times New Roman" w:hAnsi="Times New Roman" w:cs="Times New Roman"/>
          <w:sz w:val="24"/>
          <w:szCs w:val="24"/>
          <w:lang w:val="bg-BG"/>
        </w:rPr>
        <w:t>Стефка Боева</w:t>
      </w:r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81887" w:rsidRPr="009D3155" w:rsidRDefault="00881887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Земеделски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стопани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881887" w:rsidRPr="00CE6DDE" w:rsidRDefault="00881887" w:rsidP="00CE6DD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Юлия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Коюнджийска</w:t>
      </w:r>
      <w:proofErr w:type="spellEnd"/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81887" w:rsidRPr="009D3155" w:rsidRDefault="00881887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Българска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зооинжинерите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развъждане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породите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селскостопански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животни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881887" w:rsidRPr="009D3155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Бойко</w:t>
      </w:r>
      <w:proofErr w:type="spellEnd"/>
      <w:r w:rsidRPr="009D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sz w:val="24"/>
          <w:szCs w:val="24"/>
        </w:rPr>
        <w:t>Синапов</w:t>
      </w:r>
      <w:proofErr w:type="spellEnd"/>
    </w:p>
    <w:p w:rsidR="00881887" w:rsidRPr="00CE6DDE" w:rsidRDefault="00881887" w:rsidP="00CE6DDE">
      <w:pPr>
        <w:rPr>
          <w:rFonts w:ascii="Times New Roman" w:hAnsi="Times New Roman"/>
          <w:color w:val="000000"/>
          <w:sz w:val="24"/>
          <w:szCs w:val="24"/>
        </w:rPr>
      </w:pPr>
    </w:p>
    <w:p w:rsidR="00881887" w:rsidRPr="009D3155" w:rsidRDefault="00881887" w:rsidP="0088188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3155">
        <w:rPr>
          <w:rFonts w:ascii="Times New Roman" w:hAnsi="Times New Roman" w:cs="Times New Roman"/>
          <w:color w:val="000000"/>
          <w:sz w:val="24"/>
          <w:szCs w:val="24"/>
        </w:rPr>
        <w:t>Национален</w:t>
      </w:r>
      <w:proofErr w:type="spellEnd"/>
      <w:r w:rsidRPr="009D3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color w:val="000000"/>
          <w:sz w:val="24"/>
          <w:szCs w:val="24"/>
        </w:rPr>
        <w:t>браншови</w:t>
      </w:r>
      <w:proofErr w:type="spellEnd"/>
      <w:r w:rsidRPr="009D3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color w:val="000000"/>
          <w:sz w:val="24"/>
          <w:szCs w:val="24"/>
        </w:rPr>
        <w:t>пчеларски</w:t>
      </w:r>
      <w:proofErr w:type="spellEnd"/>
      <w:r w:rsidRPr="009D3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color w:val="000000"/>
          <w:sz w:val="24"/>
          <w:szCs w:val="24"/>
        </w:rPr>
        <w:t>съюз</w:t>
      </w:r>
      <w:proofErr w:type="spellEnd"/>
      <w:r w:rsidRPr="009D31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81887" w:rsidRDefault="00881887" w:rsidP="008818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3155">
        <w:rPr>
          <w:rFonts w:ascii="Times New Roman" w:hAnsi="Times New Roman" w:cs="Times New Roman"/>
          <w:color w:val="000000"/>
          <w:sz w:val="24"/>
          <w:szCs w:val="24"/>
        </w:rPr>
        <w:t>Зам.председател</w:t>
      </w:r>
      <w:proofErr w:type="spellEnd"/>
      <w:r w:rsidRPr="009D3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color w:val="000000"/>
          <w:sz w:val="24"/>
          <w:szCs w:val="24"/>
        </w:rPr>
        <w:t>Сребрин</w:t>
      </w:r>
      <w:proofErr w:type="spellEnd"/>
      <w:r w:rsidRPr="009D3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155">
        <w:rPr>
          <w:rFonts w:ascii="Times New Roman" w:hAnsi="Times New Roman" w:cs="Times New Roman"/>
          <w:color w:val="000000"/>
          <w:sz w:val="24"/>
          <w:szCs w:val="24"/>
        </w:rPr>
        <w:t>Илиев</w:t>
      </w:r>
      <w:proofErr w:type="spellEnd"/>
    </w:p>
    <w:p w:rsidR="00CE6DDE" w:rsidRDefault="00CE6DDE" w:rsidP="00CE6D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DE" w:rsidRDefault="00CE6DDE" w:rsidP="00CE6DDE">
      <w:pPr>
        <w:pStyle w:val="a4"/>
        <w:numPr>
          <w:ilvl w:val="0"/>
          <w:numId w:val="2"/>
        </w:numPr>
        <w:pBdr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CE6DDE">
        <w:rPr>
          <w:rFonts w:ascii="Times New Roman" w:hAnsi="Times New Roman"/>
          <w:color w:val="000000"/>
          <w:sz w:val="24"/>
          <w:szCs w:val="24"/>
        </w:rPr>
        <w:t>Национална асоциация на млекопреработвателите</w:t>
      </w:r>
    </w:p>
    <w:p w:rsidR="00CE6DDE" w:rsidRDefault="00CE6DDE" w:rsidP="00CE6DDE">
      <w:pPr>
        <w:pBdr>
          <w:between w:val="nil"/>
        </w:pBdr>
        <w:spacing w:after="0"/>
        <w:ind w:left="360" w:firstLine="34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6DDE">
        <w:rPr>
          <w:rFonts w:ascii="Times New Roman" w:hAnsi="Times New Roman"/>
          <w:color w:val="000000"/>
          <w:sz w:val="24"/>
          <w:szCs w:val="24"/>
        </w:rPr>
        <w:t>Председател</w:t>
      </w:r>
      <w:proofErr w:type="spellEnd"/>
      <w:r w:rsidRPr="00CE6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6DDE">
        <w:rPr>
          <w:rFonts w:ascii="Times New Roman" w:hAnsi="Times New Roman"/>
          <w:color w:val="000000"/>
          <w:sz w:val="24"/>
          <w:szCs w:val="24"/>
        </w:rPr>
        <w:t>Владислав</w:t>
      </w:r>
      <w:proofErr w:type="spellEnd"/>
      <w:r w:rsidRPr="00CE6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6DDE">
        <w:rPr>
          <w:rFonts w:ascii="Times New Roman" w:hAnsi="Times New Roman"/>
          <w:color w:val="000000"/>
          <w:sz w:val="24"/>
          <w:szCs w:val="24"/>
        </w:rPr>
        <w:t>Михайлов</w:t>
      </w:r>
      <w:proofErr w:type="spellEnd"/>
    </w:p>
    <w:p w:rsidR="00CE6DDE" w:rsidRDefault="00CE6DDE" w:rsidP="00CE6DDE">
      <w:pPr>
        <w:pBdr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E6DDE" w:rsidRDefault="00CE6DDE" w:rsidP="00CE6DDE">
      <w:pPr>
        <w:pStyle w:val="a4"/>
        <w:numPr>
          <w:ilvl w:val="0"/>
          <w:numId w:val="2"/>
        </w:numPr>
        <w:pBdr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Федерация на независимите синдикати от земеделието</w:t>
      </w:r>
    </w:p>
    <w:p w:rsidR="00CE6DDE" w:rsidRDefault="00CE6DDE" w:rsidP="00CE6DDE">
      <w:pPr>
        <w:pStyle w:val="a4"/>
        <w:pBdr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 Валентина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Васильонова</w:t>
      </w:r>
      <w:proofErr w:type="spellEnd"/>
    </w:p>
    <w:p w:rsidR="00CE6DDE" w:rsidRDefault="00CE6DDE" w:rsidP="00CE6DDE">
      <w:pPr>
        <w:pBdr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E6DDE" w:rsidRPr="00CE6DDE" w:rsidRDefault="00CE6DDE" w:rsidP="00CE6DDE">
      <w:pPr>
        <w:pStyle w:val="a4"/>
        <w:numPr>
          <w:ilvl w:val="0"/>
          <w:numId w:val="2"/>
        </w:numPr>
        <w:pBdr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CE6DDE">
        <w:rPr>
          <w:rFonts w:ascii="Times New Roman" w:hAnsi="Times New Roman"/>
          <w:color w:val="000000"/>
          <w:sz w:val="24"/>
          <w:szCs w:val="24"/>
        </w:rPr>
        <w:t xml:space="preserve">"Развъдна организация за автохтонни породи овце в България" </w:t>
      </w:r>
    </w:p>
    <w:p w:rsidR="00CE6DDE" w:rsidRDefault="00CE6DDE" w:rsidP="00CE6DDE">
      <w:pPr>
        <w:pStyle w:val="a4"/>
        <w:pBdr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CE6DDE">
        <w:rPr>
          <w:rFonts w:ascii="Times New Roman" w:hAnsi="Times New Roman"/>
          <w:color w:val="000000"/>
          <w:sz w:val="24"/>
          <w:szCs w:val="24"/>
        </w:rPr>
        <w:t>Председател Дарина Шишкова</w:t>
      </w:r>
    </w:p>
    <w:p w:rsidR="00CE6DDE" w:rsidRDefault="00CE6DDE" w:rsidP="00CE6DDE">
      <w:pPr>
        <w:pStyle w:val="a4"/>
        <w:pBdr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E6DDE" w:rsidRDefault="00CE6DDE" w:rsidP="00CE6DDE">
      <w:pPr>
        <w:pBdr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7574B" w:rsidRPr="0017574B" w:rsidRDefault="0017574B" w:rsidP="0017574B">
      <w:pPr>
        <w:rPr>
          <w:rFonts w:ascii="Times New Roman" w:hAnsi="Times New Roman" w:cs="Times New Roman"/>
          <w:sz w:val="24"/>
          <w:szCs w:val="24"/>
        </w:rPr>
      </w:pPr>
    </w:p>
    <w:p w:rsidR="0017574B" w:rsidRPr="0017574B" w:rsidRDefault="0017574B" w:rsidP="0017574B">
      <w:pPr>
        <w:pStyle w:val="a4"/>
        <w:spacing w:after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sectPr w:rsidR="0017574B" w:rsidRPr="0017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CDB"/>
    <w:multiLevelType w:val="hybridMultilevel"/>
    <w:tmpl w:val="6CE88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56B5"/>
    <w:multiLevelType w:val="multilevel"/>
    <w:tmpl w:val="4BF20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30"/>
    <w:rsid w:val="0017574B"/>
    <w:rsid w:val="001D0A30"/>
    <w:rsid w:val="00246E2C"/>
    <w:rsid w:val="0043359A"/>
    <w:rsid w:val="00463EA8"/>
    <w:rsid w:val="004918A0"/>
    <w:rsid w:val="00545C99"/>
    <w:rsid w:val="00590C23"/>
    <w:rsid w:val="00685226"/>
    <w:rsid w:val="00713DB2"/>
    <w:rsid w:val="00736D20"/>
    <w:rsid w:val="00881887"/>
    <w:rsid w:val="008C5913"/>
    <w:rsid w:val="009D3155"/>
    <w:rsid w:val="00B85FFF"/>
    <w:rsid w:val="00C13A76"/>
    <w:rsid w:val="00CE6DDE"/>
    <w:rsid w:val="00D13E86"/>
    <w:rsid w:val="00D27C16"/>
    <w:rsid w:val="00D63B29"/>
    <w:rsid w:val="00DB637A"/>
    <w:rsid w:val="00F16D43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30"/>
    <w:pPr>
      <w:spacing w:after="120" w:line="264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74B"/>
    <w:pPr>
      <w:spacing w:after="0" w:line="240" w:lineRule="auto"/>
    </w:pPr>
  </w:style>
  <w:style w:type="character" w:customStyle="1" w:styleId="DefaultParagraphFont">
    <w:name w:val="DefaultParagraphFont"/>
    <w:rsid w:val="0017574B"/>
  </w:style>
  <w:style w:type="paragraph" w:styleId="a4">
    <w:name w:val="List Paragraph"/>
    <w:basedOn w:val="a"/>
    <w:uiPriority w:val="34"/>
    <w:qFormat/>
    <w:rsid w:val="0017574B"/>
    <w:pPr>
      <w:widowControl w:val="0"/>
      <w:pBdr>
        <w:top w:val="nil"/>
        <w:left w:val="nil"/>
        <w:bottom w:val="nil"/>
        <w:right w:val="nil"/>
      </w:pBdr>
      <w:suppressAutoHyphens/>
      <w:spacing w:after="160" w:line="240" w:lineRule="auto"/>
      <w:ind w:left="720"/>
      <w:contextualSpacing/>
    </w:pPr>
    <w:rPr>
      <w:rFonts w:ascii="Calibri" w:eastAsia="Calibri" w:hAnsi="Calibri" w:cs="Times New Roman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30"/>
    <w:pPr>
      <w:spacing w:after="120" w:line="264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74B"/>
    <w:pPr>
      <w:spacing w:after="0" w:line="240" w:lineRule="auto"/>
    </w:pPr>
  </w:style>
  <w:style w:type="character" w:customStyle="1" w:styleId="DefaultParagraphFont">
    <w:name w:val="DefaultParagraphFont"/>
    <w:rsid w:val="0017574B"/>
  </w:style>
  <w:style w:type="paragraph" w:styleId="a4">
    <w:name w:val="List Paragraph"/>
    <w:basedOn w:val="a"/>
    <w:uiPriority w:val="34"/>
    <w:qFormat/>
    <w:rsid w:val="0017574B"/>
    <w:pPr>
      <w:widowControl w:val="0"/>
      <w:pBdr>
        <w:top w:val="nil"/>
        <w:left w:val="nil"/>
        <w:bottom w:val="nil"/>
        <w:right w:val="nil"/>
      </w:pBdr>
      <w:suppressAutoHyphens/>
      <w:spacing w:after="160" w:line="240" w:lineRule="auto"/>
      <w:ind w:left="720"/>
      <w:contextualSpacing/>
    </w:pPr>
    <w:rPr>
      <w:rFonts w:ascii="Calibri" w:eastAsia="Calibri" w:hAnsi="Calibri" w:cs="Times New Roman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2024-07-18T07:46:00Z</dcterms:created>
  <dcterms:modified xsi:type="dcterms:W3CDTF">2024-07-18T13:15:00Z</dcterms:modified>
</cp:coreProperties>
</file>