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42CC" w14:textId="77777777" w:rsidR="002B2A4C" w:rsidRDefault="002B2A4C" w:rsidP="00CA73A8">
      <w:pPr>
        <w:tabs>
          <w:tab w:val="left" w:pos="3123"/>
        </w:tabs>
        <w:spacing w:after="160" w:line="360" w:lineRule="auto"/>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13415505" w14:textId="1ECAF379" w:rsidR="002B2A4C" w:rsidRPr="002B2A4C" w:rsidRDefault="00B80EFE" w:rsidP="00CA73A8">
      <w:pPr>
        <w:tabs>
          <w:tab w:val="left" w:pos="3123"/>
        </w:tabs>
        <w:spacing w:after="160" w:line="360" w:lineRule="auto"/>
        <w:jc w:val="center"/>
        <w:rPr>
          <w:rFonts w:ascii="Verdana" w:eastAsia="Calibri" w:hAnsi="Verdana" w:cs="Times New Roman"/>
          <w:b/>
          <w:sz w:val="20"/>
          <w:szCs w:val="20"/>
        </w:rPr>
      </w:pPr>
      <w:r>
        <w:rPr>
          <w:rFonts w:ascii="Verdana" w:eastAsia="Calibri" w:hAnsi="Verdana" w:cs="Times New Roman"/>
          <w:b/>
          <w:sz w:val="20"/>
          <w:szCs w:val="20"/>
        </w:rPr>
        <w:t>ЮНИ</w:t>
      </w:r>
      <w:r w:rsidR="002B2A4C" w:rsidRPr="002B2A4C">
        <w:rPr>
          <w:rFonts w:ascii="Verdana" w:eastAsia="Calibri" w:hAnsi="Verdana" w:cs="Times New Roman"/>
          <w:b/>
          <w:sz w:val="20"/>
          <w:szCs w:val="20"/>
        </w:rPr>
        <w:t xml:space="preserve"> 2024 ГОДИНА</w:t>
      </w:r>
    </w:p>
    <w:p w14:paraId="4C674A2D" w14:textId="1DD56DE2" w:rsidR="00AF4F13" w:rsidRPr="00AF4F13" w:rsidRDefault="00AF4F13" w:rsidP="00AE4E4C">
      <w:pPr>
        <w:tabs>
          <w:tab w:val="left" w:pos="3123"/>
        </w:tabs>
        <w:spacing w:line="360" w:lineRule="auto"/>
        <w:ind w:firstLine="567"/>
        <w:jc w:val="both"/>
        <w:rPr>
          <w:rFonts w:ascii="Verdana" w:eastAsia="Μοντέρνα" w:hAnsi="Verdana" w:cs="Times New Roman"/>
          <w:i/>
          <w:sz w:val="20"/>
          <w:szCs w:val="20"/>
          <w:lang w:eastAsia="bg-BG"/>
        </w:rPr>
      </w:pPr>
      <w:r w:rsidRPr="00AF4F13">
        <w:rPr>
          <w:rFonts w:ascii="Verdana" w:eastAsia="Μοντέρνα" w:hAnsi="Verdana" w:cs="Times New Roman"/>
          <w:i/>
          <w:sz w:val="20"/>
          <w:szCs w:val="20"/>
          <w:lang w:eastAsia="bg-BG"/>
        </w:rPr>
        <w:t xml:space="preserve">Месечната инфлация е </w:t>
      </w:r>
      <w:r w:rsidR="00017619">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0.</w:t>
      </w:r>
      <w:r w:rsidR="005B19C9">
        <w:rPr>
          <w:rFonts w:ascii="Verdana" w:eastAsia="Μοντέρνα" w:hAnsi="Verdana" w:cs="Times New Roman"/>
          <w:i/>
          <w:sz w:val="20"/>
          <w:szCs w:val="20"/>
          <w:lang w:eastAsia="bg-BG"/>
        </w:rPr>
        <w:t>2</w:t>
      </w:r>
      <w:r w:rsidRPr="00AF4F13">
        <w:rPr>
          <w:rFonts w:ascii="Verdana" w:eastAsia="Μοντέρνα" w:hAnsi="Verdana" w:cs="Times New Roman"/>
          <w:i/>
          <w:sz w:val="20"/>
          <w:szCs w:val="20"/>
          <w:lang w:eastAsia="bg-BG"/>
        </w:rPr>
        <w:t xml:space="preserve">%, а годишната инфлация е </w:t>
      </w:r>
      <w:r w:rsidR="00017619">
        <w:rPr>
          <w:rFonts w:ascii="Verdana" w:eastAsia="Μοντέρνα" w:hAnsi="Verdana" w:cs="Times New Roman"/>
          <w:i/>
          <w:sz w:val="20"/>
          <w:szCs w:val="20"/>
          <w:lang w:eastAsia="bg-BG"/>
        </w:rPr>
        <w:t>2</w:t>
      </w:r>
      <w:r w:rsidRPr="00AF4F13">
        <w:rPr>
          <w:rFonts w:ascii="Verdana" w:eastAsia="Μοντέρνα" w:hAnsi="Verdana" w:cs="Times New Roman"/>
          <w:i/>
          <w:sz w:val="20"/>
          <w:szCs w:val="20"/>
          <w:lang w:eastAsia="bg-BG"/>
        </w:rPr>
        <w:t>.</w:t>
      </w:r>
      <w:r w:rsidR="00600F18">
        <w:rPr>
          <w:rFonts w:ascii="Verdana" w:eastAsia="Μοντέρνα" w:hAnsi="Verdana" w:cs="Times New Roman"/>
          <w:i/>
          <w:sz w:val="20"/>
          <w:szCs w:val="20"/>
          <w:lang w:eastAsia="bg-BG"/>
        </w:rPr>
        <w:t>5</w:t>
      </w:r>
      <w:r w:rsidRPr="00AF4F13">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600F18">
        <w:rPr>
          <w:rFonts w:ascii="Verdana" w:eastAsia="Μοντέρνα" w:hAnsi="Verdana" w:cs="Times New Roman"/>
          <w:i/>
          <w:sz w:val="20"/>
          <w:szCs w:val="20"/>
          <w:lang w:eastAsia="bg-BG"/>
        </w:rPr>
        <w:t>юни</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2024 г. спрямо предходния месец, а годишната инфлация е за </w:t>
      </w:r>
      <w:r w:rsidR="00600F18">
        <w:rPr>
          <w:rFonts w:ascii="Verdana" w:eastAsia="Μοντέρνα" w:hAnsi="Verdana" w:cs="Times New Roman"/>
          <w:i/>
          <w:sz w:val="20"/>
          <w:szCs w:val="20"/>
          <w:lang w:eastAsia="bg-BG"/>
        </w:rPr>
        <w:t>юни</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2024 г. спрямо същия месец на предходната година.</w:t>
      </w:r>
    </w:p>
    <w:p w14:paraId="31958461" w14:textId="385849E7" w:rsidR="00AF4F13" w:rsidRPr="00AF4F13" w:rsidRDefault="00AF4F13" w:rsidP="009B75DB">
      <w:pPr>
        <w:tabs>
          <w:tab w:val="left" w:pos="3123"/>
        </w:tabs>
        <w:spacing w:line="360" w:lineRule="auto"/>
        <w:ind w:firstLine="567"/>
        <w:jc w:val="both"/>
        <w:rPr>
          <w:rFonts w:ascii="Verdana" w:eastAsia="Μοντέρνα" w:hAnsi="Verdana" w:cs="Times New Roman"/>
          <w:i/>
          <w:sz w:val="20"/>
          <w:szCs w:val="20"/>
          <w:lang w:eastAsia="bg-BG"/>
        </w:rPr>
      </w:pPr>
      <w:r w:rsidRPr="00AF4F13">
        <w:rPr>
          <w:rFonts w:ascii="Verdana" w:eastAsia="Μοντέρνα" w:hAnsi="Verdana" w:cs="Times New Roman"/>
          <w:i/>
          <w:sz w:val="20"/>
          <w:szCs w:val="20"/>
          <w:lang w:eastAsia="bg-BG"/>
        </w:rPr>
        <w:t xml:space="preserve">През </w:t>
      </w:r>
      <w:r w:rsidR="007E5880">
        <w:rPr>
          <w:rFonts w:ascii="Verdana" w:eastAsia="Μοντέρνα" w:hAnsi="Verdana" w:cs="Times New Roman"/>
          <w:i/>
          <w:sz w:val="20"/>
          <w:szCs w:val="20"/>
          <w:lang w:eastAsia="bg-BG"/>
        </w:rPr>
        <w:t>юни</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2024 г. спрямо предходния месец най-голямо е </w:t>
      </w:r>
      <w:r w:rsidR="00017619">
        <w:rPr>
          <w:rFonts w:ascii="Verdana" w:eastAsia="Μοντέρνα" w:hAnsi="Verdana" w:cs="Times New Roman"/>
          <w:i/>
          <w:sz w:val="20"/>
          <w:szCs w:val="20"/>
          <w:lang w:eastAsia="bg-BG"/>
        </w:rPr>
        <w:t>намалението</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на цените в групите:</w:t>
      </w:r>
      <w:r w:rsidR="00A17878">
        <w:rPr>
          <w:rFonts w:ascii="Verdana" w:eastAsia="Μοντέρνα" w:hAnsi="Verdana" w:cs="Times New Roman"/>
          <w:i/>
          <w:sz w:val="20"/>
          <w:szCs w:val="20"/>
          <w:lang w:eastAsia="bg-BG"/>
        </w:rPr>
        <w:t xml:space="preserve"> „С</w:t>
      </w:r>
      <w:r w:rsidR="00A17878" w:rsidRPr="00AF4F13">
        <w:rPr>
          <w:rFonts w:ascii="Verdana" w:eastAsia="Μοντέρνα" w:hAnsi="Verdana" w:cs="Times New Roman"/>
          <w:i/>
          <w:sz w:val="20"/>
          <w:szCs w:val="20"/>
          <w:lang w:eastAsia="bg-BG"/>
        </w:rPr>
        <w:t>ъобщения</w:t>
      </w:r>
      <w:r w:rsidR="00A17878">
        <w:rPr>
          <w:rFonts w:ascii="Verdana" w:eastAsia="Μοντέρνα" w:hAnsi="Verdana" w:cs="Times New Roman"/>
          <w:i/>
          <w:sz w:val="20"/>
          <w:szCs w:val="20"/>
          <w:lang w:eastAsia="bg-BG"/>
        </w:rPr>
        <w:t>“</w:t>
      </w:r>
      <w:r w:rsidR="00A17878" w:rsidRPr="00AF4F13">
        <w:rPr>
          <w:rFonts w:ascii="Verdana" w:eastAsia="Μοντέρνα" w:hAnsi="Verdana" w:cs="Times New Roman"/>
          <w:i/>
          <w:sz w:val="20"/>
          <w:szCs w:val="20"/>
          <w:lang w:eastAsia="bg-BG"/>
        </w:rPr>
        <w:t xml:space="preserve"> (</w:t>
      </w:r>
      <w:r w:rsidR="00A17878">
        <w:rPr>
          <w:rFonts w:ascii="Verdana" w:eastAsia="Μοντέρνα" w:hAnsi="Verdana" w:cs="Times New Roman"/>
          <w:i/>
          <w:sz w:val="20"/>
          <w:szCs w:val="20"/>
          <w:lang w:eastAsia="bg-BG"/>
        </w:rPr>
        <w:t>-1.5%),</w:t>
      </w:r>
      <w:r w:rsidRPr="00AF4F13">
        <w:rPr>
          <w:rFonts w:ascii="Verdana" w:eastAsia="Μοντέρνα" w:hAnsi="Verdana" w:cs="Times New Roman"/>
          <w:i/>
          <w:sz w:val="20"/>
          <w:szCs w:val="20"/>
          <w:lang w:eastAsia="bg-BG"/>
        </w:rPr>
        <w:t xml:space="preserve"> </w:t>
      </w:r>
      <w:r w:rsidR="007E5880">
        <w:rPr>
          <w:rFonts w:ascii="Verdana" w:eastAsia="Μοντέρνα" w:hAnsi="Verdana" w:cs="Times New Roman"/>
          <w:i/>
          <w:sz w:val="20"/>
          <w:szCs w:val="20"/>
          <w:lang w:eastAsia="bg-BG"/>
        </w:rPr>
        <w:t>„О</w:t>
      </w:r>
      <w:r w:rsidR="007E5880" w:rsidRPr="00AF4F13">
        <w:rPr>
          <w:rFonts w:ascii="Verdana" w:eastAsia="Μοντέρνα" w:hAnsi="Verdana" w:cs="Times New Roman"/>
          <w:i/>
          <w:sz w:val="20"/>
          <w:szCs w:val="20"/>
          <w:lang w:eastAsia="bg-BG"/>
        </w:rPr>
        <w:t>блекло и обувки</w:t>
      </w:r>
      <w:r w:rsidR="007E5880">
        <w:rPr>
          <w:rFonts w:ascii="Verdana" w:eastAsia="Μοντέρνα" w:hAnsi="Verdana" w:cs="Times New Roman"/>
          <w:i/>
          <w:sz w:val="20"/>
          <w:szCs w:val="20"/>
          <w:lang w:eastAsia="bg-BG"/>
        </w:rPr>
        <w:t>“</w:t>
      </w:r>
      <w:r w:rsidR="007E5880" w:rsidRPr="00AF4F13">
        <w:rPr>
          <w:rFonts w:ascii="Verdana" w:eastAsia="Μοντέρνα" w:hAnsi="Verdana" w:cs="Times New Roman"/>
          <w:i/>
          <w:sz w:val="20"/>
          <w:szCs w:val="20"/>
          <w:lang w:eastAsia="bg-BG"/>
        </w:rPr>
        <w:t xml:space="preserve"> (</w:t>
      </w:r>
      <w:r w:rsidR="007E5880">
        <w:rPr>
          <w:rFonts w:ascii="Verdana" w:eastAsia="Μοντέρνα" w:hAnsi="Verdana" w:cs="Times New Roman"/>
          <w:i/>
          <w:sz w:val="20"/>
          <w:szCs w:val="20"/>
          <w:lang w:eastAsia="bg-BG"/>
        </w:rPr>
        <w:t>-1</w:t>
      </w:r>
      <w:r w:rsidR="007E5880" w:rsidRPr="00AF4F13">
        <w:rPr>
          <w:rFonts w:ascii="Verdana" w:eastAsia="Μοντέρνα" w:hAnsi="Verdana" w:cs="Times New Roman"/>
          <w:i/>
          <w:sz w:val="20"/>
          <w:szCs w:val="20"/>
          <w:lang w:eastAsia="bg-BG"/>
        </w:rPr>
        <w:t>.</w:t>
      </w:r>
      <w:r w:rsidR="007E5880">
        <w:rPr>
          <w:rFonts w:ascii="Verdana" w:eastAsia="Μοντέρνα" w:hAnsi="Verdana" w:cs="Times New Roman"/>
          <w:i/>
          <w:sz w:val="20"/>
          <w:szCs w:val="20"/>
          <w:lang w:eastAsia="bg-BG"/>
        </w:rPr>
        <w:t>2%),</w:t>
      </w:r>
      <w:r w:rsidR="007E5880" w:rsidRPr="00AF4F13">
        <w:rPr>
          <w:rFonts w:ascii="Verdana" w:eastAsia="Μοντέρνα" w:hAnsi="Verdana" w:cs="Times New Roman"/>
          <w:i/>
          <w:sz w:val="20"/>
          <w:szCs w:val="20"/>
          <w:lang w:eastAsia="bg-BG"/>
        </w:rPr>
        <w:t xml:space="preserve"> </w:t>
      </w:r>
      <w:r w:rsidR="007E5880">
        <w:rPr>
          <w:rFonts w:ascii="Verdana" w:eastAsia="Μοντέρνα" w:hAnsi="Verdana" w:cs="Times New Roman"/>
          <w:i/>
          <w:sz w:val="20"/>
          <w:szCs w:val="20"/>
          <w:lang w:eastAsia="bg-BG"/>
        </w:rPr>
        <w:t>„Транспорт“</w:t>
      </w:r>
      <w:r w:rsidR="007E5880">
        <w:rPr>
          <w:rFonts w:ascii="Verdana" w:eastAsia="Μοντέρνα" w:hAnsi="Verdana" w:cs="Times New Roman"/>
          <w:i/>
          <w:sz w:val="20"/>
          <w:szCs w:val="20"/>
          <w:lang w:val="en-US" w:eastAsia="bg-BG"/>
        </w:rPr>
        <w:t xml:space="preserve"> </w:t>
      </w:r>
      <w:r w:rsidR="007E5880" w:rsidRPr="00AF4F13">
        <w:rPr>
          <w:rFonts w:ascii="Verdana" w:eastAsia="Μοντέρνα" w:hAnsi="Verdana" w:cs="Times New Roman"/>
          <w:i/>
          <w:sz w:val="20"/>
          <w:szCs w:val="20"/>
          <w:lang w:eastAsia="bg-BG"/>
        </w:rPr>
        <w:t>(</w:t>
      </w:r>
      <w:r w:rsidR="007E5880">
        <w:rPr>
          <w:rFonts w:ascii="Verdana" w:eastAsia="Μοντέρνα" w:hAnsi="Verdana" w:cs="Times New Roman"/>
          <w:i/>
          <w:sz w:val="20"/>
          <w:szCs w:val="20"/>
          <w:lang w:eastAsia="bg-BG"/>
        </w:rPr>
        <w:t>-0</w:t>
      </w:r>
      <w:r w:rsidR="007E5880" w:rsidRPr="00AF4F13">
        <w:rPr>
          <w:rFonts w:ascii="Verdana" w:eastAsia="Μοντέρνα" w:hAnsi="Verdana" w:cs="Times New Roman"/>
          <w:i/>
          <w:sz w:val="20"/>
          <w:szCs w:val="20"/>
          <w:lang w:eastAsia="bg-BG"/>
        </w:rPr>
        <w:t>.</w:t>
      </w:r>
      <w:r w:rsidR="007E5880">
        <w:rPr>
          <w:rFonts w:ascii="Verdana" w:eastAsia="Μοντέρνα" w:hAnsi="Verdana" w:cs="Times New Roman"/>
          <w:i/>
          <w:sz w:val="20"/>
          <w:szCs w:val="20"/>
          <w:lang w:eastAsia="bg-BG"/>
        </w:rPr>
        <w:t>9%)</w:t>
      </w:r>
      <w:r w:rsidR="007E5880">
        <w:rPr>
          <w:rFonts w:ascii="Verdana" w:eastAsia="Μοντέρνα" w:hAnsi="Verdana" w:cs="Times New Roman"/>
          <w:i/>
          <w:sz w:val="20"/>
          <w:szCs w:val="20"/>
          <w:lang w:val="en-US" w:eastAsia="bg-BG"/>
        </w:rPr>
        <w:t xml:space="preserve"> </w:t>
      </w:r>
      <w:r w:rsidRPr="00AF4F13">
        <w:rPr>
          <w:rFonts w:ascii="Verdana" w:eastAsia="Μοντέρνα" w:hAnsi="Verdana" w:cs="Times New Roman"/>
          <w:i/>
          <w:sz w:val="20"/>
          <w:szCs w:val="20"/>
          <w:lang w:eastAsia="bg-BG"/>
        </w:rPr>
        <w:t xml:space="preserve">и </w:t>
      </w:r>
      <w:r w:rsidR="00FC3BB7">
        <w:rPr>
          <w:rFonts w:ascii="Verdana" w:eastAsia="Μοντέρνα" w:hAnsi="Verdana" w:cs="Times New Roman"/>
          <w:i/>
          <w:sz w:val="20"/>
          <w:szCs w:val="20"/>
          <w:lang w:eastAsia="bg-BG"/>
        </w:rPr>
        <w:t>„</w:t>
      </w:r>
      <w:r w:rsidR="00A17878" w:rsidRPr="00A17878">
        <w:rPr>
          <w:rFonts w:ascii="Verdana" w:eastAsia="Μοντέρνα" w:hAnsi="Verdana" w:cs="Times New Roman"/>
          <w:i/>
          <w:sz w:val="20"/>
          <w:szCs w:val="20"/>
          <w:lang w:eastAsia="bg-BG"/>
        </w:rPr>
        <w:t>Хранителни продукти и безалкохолни напитки</w:t>
      </w:r>
      <w:r w:rsidR="00FC3BB7">
        <w:rPr>
          <w:rFonts w:ascii="Verdana" w:eastAsia="Μοντέρνα" w:hAnsi="Verdana" w:cs="Times New Roman"/>
          <w:i/>
          <w:sz w:val="20"/>
          <w:szCs w:val="20"/>
          <w:lang w:eastAsia="bg-BG"/>
        </w:rPr>
        <w:t>“</w:t>
      </w:r>
      <w:r w:rsidR="00017619" w:rsidRPr="00AF4F13">
        <w:rPr>
          <w:rFonts w:ascii="Verdana" w:eastAsia="Μοντέρνα" w:hAnsi="Verdana" w:cs="Times New Roman"/>
          <w:i/>
          <w:sz w:val="20"/>
          <w:szCs w:val="20"/>
          <w:lang w:eastAsia="bg-BG"/>
        </w:rPr>
        <w:t xml:space="preserve"> (</w:t>
      </w:r>
      <w:r w:rsidR="00017619">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0</w:t>
      </w:r>
      <w:r w:rsidRPr="00AF4F13">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5</w:t>
      </w:r>
      <w:r w:rsidRPr="00AF4F13">
        <w:rPr>
          <w:rFonts w:ascii="Verdana" w:eastAsia="Μοντέρνα" w:hAnsi="Verdana" w:cs="Times New Roman"/>
          <w:i/>
          <w:sz w:val="20"/>
          <w:szCs w:val="20"/>
          <w:lang w:eastAsia="bg-BG"/>
        </w:rPr>
        <w:t xml:space="preserve">%). </w:t>
      </w:r>
      <w:r w:rsidR="002A65A2">
        <w:rPr>
          <w:rFonts w:ascii="Verdana" w:eastAsia="Μοντέρνα" w:hAnsi="Verdana" w:cs="Times New Roman"/>
          <w:i/>
          <w:sz w:val="20"/>
          <w:szCs w:val="20"/>
          <w:lang w:eastAsia="bg-BG"/>
        </w:rPr>
        <w:t>Н</w:t>
      </w:r>
      <w:r w:rsidR="002A65A2" w:rsidRPr="00AF4F13">
        <w:rPr>
          <w:rFonts w:ascii="Verdana" w:eastAsia="Μοντέρνα" w:hAnsi="Verdana" w:cs="Times New Roman"/>
          <w:i/>
          <w:sz w:val="20"/>
          <w:szCs w:val="20"/>
          <w:lang w:eastAsia="bg-BG"/>
        </w:rPr>
        <w:t xml:space="preserve">ай-голямо </w:t>
      </w:r>
      <w:r w:rsidR="002A65A2">
        <w:rPr>
          <w:rFonts w:ascii="Verdana" w:eastAsia="Μοντέρνα" w:hAnsi="Verdana" w:cs="Times New Roman"/>
          <w:i/>
          <w:sz w:val="20"/>
          <w:szCs w:val="20"/>
          <w:lang w:eastAsia="bg-BG"/>
        </w:rPr>
        <w:t>у</w:t>
      </w:r>
      <w:r w:rsidR="00017619">
        <w:rPr>
          <w:rFonts w:ascii="Verdana" w:eastAsia="Μοντέρνα" w:hAnsi="Verdana" w:cs="Times New Roman"/>
          <w:i/>
          <w:sz w:val="20"/>
          <w:szCs w:val="20"/>
          <w:lang w:eastAsia="bg-BG"/>
        </w:rPr>
        <w:t>величение</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е регистрирано в групите: </w:t>
      </w:r>
      <w:r w:rsidR="00600941" w:rsidRPr="00B83109">
        <w:rPr>
          <w:rFonts w:ascii="Verdana" w:eastAsia="Μοντέρνα" w:hAnsi="Verdana" w:cs="Times New Roman"/>
          <w:i/>
          <w:sz w:val="20"/>
          <w:szCs w:val="20"/>
          <w:lang w:eastAsia="bg-BG"/>
        </w:rPr>
        <w:t xml:space="preserve">„Ресторанти и хотели“ </w:t>
      </w:r>
      <w:r w:rsidR="00600941" w:rsidRPr="00AF4F13">
        <w:rPr>
          <w:rFonts w:ascii="Verdana" w:eastAsia="Μοντέρνα" w:hAnsi="Verdana" w:cs="Times New Roman"/>
          <w:i/>
          <w:sz w:val="20"/>
          <w:szCs w:val="20"/>
          <w:lang w:eastAsia="bg-BG"/>
        </w:rPr>
        <w:t>(</w:t>
      </w:r>
      <w:r w:rsidR="00600941">
        <w:rPr>
          <w:rFonts w:ascii="Verdana" w:eastAsia="Μοντέρνα" w:hAnsi="Verdana" w:cs="Times New Roman"/>
          <w:i/>
          <w:sz w:val="20"/>
          <w:szCs w:val="20"/>
          <w:lang w:eastAsia="bg-BG"/>
        </w:rPr>
        <w:t>+2</w:t>
      </w:r>
      <w:r w:rsidR="00600941" w:rsidRPr="00AF4F13">
        <w:rPr>
          <w:rFonts w:ascii="Verdana" w:eastAsia="Μοντέρνα" w:hAnsi="Verdana" w:cs="Times New Roman"/>
          <w:i/>
          <w:sz w:val="20"/>
          <w:szCs w:val="20"/>
          <w:lang w:eastAsia="bg-BG"/>
        </w:rPr>
        <w:t>.</w:t>
      </w:r>
      <w:r w:rsidR="00600941">
        <w:rPr>
          <w:rFonts w:ascii="Verdana" w:eastAsia="Μοντέρνα" w:hAnsi="Verdana" w:cs="Times New Roman"/>
          <w:i/>
          <w:sz w:val="20"/>
          <w:szCs w:val="20"/>
          <w:lang w:eastAsia="bg-BG"/>
        </w:rPr>
        <w:t>2</w:t>
      </w:r>
      <w:r w:rsidR="00600941" w:rsidRPr="00AF4F13">
        <w:rPr>
          <w:rFonts w:ascii="Verdana" w:eastAsia="Μοντέρνα" w:hAnsi="Verdana" w:cs="Times New Roman"/>
          <w:i/>
          <w:sz w:val="20"/>
          <w:szCs w:val="20"/>
          <w:lang w:eastAsia="bg-BG"/>
        </w:rPr>
        <w:t xml:space="preserve">%), </w:t>
      </w:r>
      <w:r w:rsidR="00600941" w:rsidRPr="00B83109">
        <w:rPr>
          <w:rFonts w:ascii="Verdana" w:eastAsia="Μοντέρνα" w:hAnsi="Verdana" w:cs="Times New Roman"/>
          <w:i/>
          <w:sz w:val="20"/>
          <w:szCs w:val="20"/>
          <w:lang w:eastAsia="bg-BG"/>
        </w:rPr>
        <w:t>„Разнообразни стоки и услуги“</w:t>
      </w:r>
      <w:r w:rsidR="00600941" w:rsidRPr="00AF4F13">
        <w:rPr>
          <w:rFonts w:ascii="Verdana" w:eastAsia="Μοντέρνα" w:hAnsi="Verdana" w:cs="Times New Roman"/>
          <w:i/>
          <w:sz w:val="20"/>
          <w:szCs w:val="20"/>
          <w:lang w:eastAsia="bg-BG"/>
        </w:rPr>
        <w:t xml:space="preserve"> (</w:t>
      </w:r>
      <w:r w:rsidR="00600941">
        <w:rPr>
          <w:rFonts w:ascii="Verdana" w:eastAsia="Μοντέρνα" w:hAnsi="Verdana" w:cs="Times New Roman"/>
          <w:i/>
          <w:sz w:val="20"/>
          <w:szCs w:val="20"/>
          <w:lang w:eastAsia="bg-BG"/>
        </w:rPr>
        <w:t>+0</w:t>
      </w:r>
      <w:r w:rsidR="00600941" w:rsidRPr="00AF4F13">
        <w:rPr>
          <w:rFonts w:ascii="Verdana" w:eastAsia="Μοντέρνα" w:hAnsi="Verdana" w:cs="Times New Roman"/>
          <w:i/>
          <w:sz w:val="20"/>
          <w:szCs w:val="20"/>
          <w:lang w:eastAsia="bg-BG"/>
        </w:rPr>
        <w:t>.</w:t>
      </w:r>
      <w:r w:rsidR="00600941">
        <w:rPr>
          <w:rFonts w:ascii="Verdana" w:eastAsia="Μοντέρνα" w:hAnsi="Verdana" w:cs="Times New Roman"/>
          <w:i/>
          <w:sz w:val="20"/>
          <w:szCs w:val="20"/>
          <w:lang w:eastAsia="bg-BG"/>
        </w:rPr>
        <w:t>4%)</w:t>
      </w:r>
      <w:r w:rsidR="001D52EE">
        <w:rPr>
          <w:rFonts w:ascii="Verdana" w:eastAsia="Μοντέρνα" w:hAnsi="Verdana" w:cs="Times New Roman"/>
          <w:i/>
          <w:sz w:val="20"/>
          <w:szCs w:val="20"/>
          <w:lang w:eastAsia="bg-BG"/>
        </w:rPr>
        <w:t xml:space="preserve">, </w:t>
      </w:r>
      <w:r w:rsidR="007E5880">
        <w:rPr>
          <w:rFonts w:ascii="Verdana" w:eastAsia="Μοντέρνα" w:hAnsi="Verdana" w:cs="Times New Roman"/>
          <w:i/>
          <w:sz w:val="20"/>
          <w:szCs w:val="20"/>
          <w:lang w:eastAsia="bg-BG"/>
        </w:rPr>
        <w:t>„Р</w:t>
      </w:r>
      <w:r w:rsidR="007E5880" w:rsidRPr="00AF4F13">
        <w:rPr>
          <w:rFonts w:ascii="Verdana" w:eastAsia="Μοντέρνα" w:hAnsi="Verdana" w:cs="Times New Roman"/>
          <w:i/>
          <w:sz w:val="20"/>
          <w:szCs w:val="20"/>
          <w:lang w:eastAsia="bg-BG"/>
        </w:rPr>
        <w:t>азвлечения и култура</w:t>
      </w:r>
      <w:r w:rsidR="007E5880">
        <w:rPr>
          <w:rFonts w:ascii="Verdana" w:eastAsia="Μοντέρνα" w:hAnsi="Verdana" w:cs="Times New Roman"/>
          <w:i/>
          <w:sz w:val="20"/>
          <w:szCs w:val="20"/>
          <w:lang w:eastAsia="bg-BG"/>
        </w:rPr>
        <w:t>“</w:t>
      </w:r>
      <w:r w:rsidR="007E5880" w:rsidRPr="00AF4F13">
        <w:rPr>
          <w:rFonts w:ascii="Verdana" w:eastAsia="Μοντέρνα" w:hAnsi="Verdana" w:cs="Times New Roman"/>
          <w:i/>
          <w:sz w:val="20"/>
          <w:szCs w:val="20"/>
          <w:lang w:eastAsia="bg-BG"/>
        </w:rPr>
        <w:t xml:space="preserve"> (</w:t>
      </w:r>
      <w:r w:rsidR="00600941">
        <w:rPr>
          <w:rFonts w:ascii="Verdana" w:eastAsia="Μοντέρνα" w:hAnsi="Verdana" w:cs="Times New Roman"/>
          <w:i/>
          <w:sz w:val="20"/>
          <w:szCs w:val="20"/>
          <w:lang w:eastAsia="bg-BG"/>
        </w:rPr>
        <w:t>+0</w:t>
      </w:r>
      <w:r w:rsidR="007E5880" w:rsidRPr="00AF4F13">
        <w:rPr>
          <w:rFonts w:ascii="Verdana" w:eastAsia="Μοντέρνα" w:hAnsi="Verdana" w:cs="Times New Roman"/>
          <w:i/>
          <w:sz w:val="20"/>
          <w:szCs w:val="20"/>
          <w:lang w:eastAsia="bg-BG"/>
        </w:rPr>
        <w:t>.</w:t>
      </w:r>
      <w:r w:rsidR="00600941">
        <w:rPr>
          <w:rFonts w:ascii="Verdana" w:eastAsia="Μοντέρνα" w:hAnsi="Verdana" w:cs="Times New Roman"/>
          <w:i/>
          <w:sz w:val="20"/>
          <w:szCs w:val="20"/>
          <w:lang w:eastAsia="bg-BG"/>
        </w:rPr>
        <w:t>3</w:t>
      </w:r>
      <w:r w:rsidR="007E5880" w:rsidRPr="00AF4F13">
        <w:rPr>
          <w:rFonts w:ascii="Verdana" w:eastAsia="Μοντέρνα" w:hAnsi="Verdana" w:cs="Times New Roman"/>
          <w:i/>
          <w:sz w:val="20"/>
          <w:szCs w:val="20"/>
          <w:lang w:eastAsia="bg-BG"/>
        </w:rPr>
        <w:t>%)</w:t>
      </w:r>
      <w:r w:rsidR="00600941">
        <w:rPr>
          <w:rFonts w:ascii="Verdana" w:eastAsia="Μοντέρνα" w:hAnsi="Verdana" w:cs="Times New Roman"/>
          <w:i/>
          <w:sz w:val="20"/>
          <w:szCs w:val="20"/>
          <w:lang w:eastAsia="bg-BG"/>
        </w:rPr>
        <w:t xml:space="preserve"> и </w:t>
      </w:r>
      <w:r w:rsidR="00600941">
        <w:rPr>
          <w:rFonts w:ascii="Verdana" w:eastAsia="Μοντέρνα" w:hAnsi="Verdana" w:cs="Times New Roman"/>
          <w:sz w:val="20"/>
          <w:szCs w:val="20"/>
          <w:lang w:eastAsia="bg-BG"/>
        </w:rPr>
        <w:t>„З</w:t>
      </w:r>
      <w:r w:rsidR="00600941" w:rsidRPr="00C10D97">
        <w:rPr>
          <w:rFonts w:ascii="Verdana" w:eastAsia="Μοντέρνα" w:hAnsi="Verdana" w:cs="Times New Roman"/>
          <w:sz w:val="20"/>
          <w:szCs w:val="20"/>
          <w:lang w:eastAsia="bg-BG"/>
        </w:rPr>
        <w:t>дравеопазване</w:t>
      </w:r>
      <w:r w:rsidR="00600941">
        <w:rPr>
          <w:rFonts w:ascii="Verdana" w:eastAsia="Μοντέρνα" w:hAnsi="Verdana" w:cs="Times New Roman"/>
          <w:sz w:val="20"/>
          <w:szCs w:val="20"/>
          <w:lang w:eastAsia="bg-BG"/>
        </w:rPr>
        <w:t>“</w:t>
      </w:r>
      <w:r w:rsidR="00600941" w:rsidRPr="00C10D97">
        <w:rPr>
          <w:rFonts w:ascii="Verdana" w:eastAsia="Μοντέρνα" w:hAnsi="Verdana" w:cs="Times New Roman"/>
          <w:sz w:val="20"/>
          <w:szCs w:val="20"/>
          <w:lang w:eastAsia="bg-BG"/>
        </w:rPr>
        <w:t xml:space="preserve"> </w:t>
      </w:r>
      <w:r w:rsidR="00600941" w:rsidRPr="00AF4F13">
        <w:rPr>
          <w:rFonts w:ascii="Verdana" w:eastAsia="Μοντέρνα" w:hAnsi="Verdana" w:cs="Times New Roman"/>
          <w:i/>
          <w:sz w:val="20"/>
          <w:szCs w:val="20"/>
          <w:lang w:eastAsia="bg-BG"/>
        </w:rPr>
        <w:t>(</w:t>
      </w:r>
      <w:r w:rsidR="00600941">
        <w:rPr>
          <w:rFonts w:ascii="Verdana" w:eastAsia="Μοντέρνα" w:hAnsi="Verdana" w:cs="Times New Roman"/>
          <w:i/>
          <w:sz w:val="20"/>
          <w:szCs w:val="20"/>
          <w:lang w:eastAsia="bg-BG"/>
        </w:rPr>
        <w:t>+0</w:t>
      </w:r>
      <w:r w:rsidR="00600941" w:rsidRPr="00AF4F13">
        <w:rPr>
          <w:rFonts w:ascii="Verdana" w:eastAsia="Μοντέρνα" w:hAnsi="Verdana" w:cs="Times New Roman"/>
          <w:i/>
          <w:sz w:val="20"/>
          <w:szCs w:val="20"/>
          <w:lang w:eastAsia="bg-BG"/>
        </w:rPr>
        <w:t>.</w:t>
      </w:r>
      <w:r w:rsidR="00600941">
        <w:rPr>
          <w:rFonts w:ascii="Verdana" w:eastAsia="Μοντέρνα" w:hAnsi="Verdana" w:cs="Times New Roman"/>
          <w:i/>
          <w:sz w:val="20"/>
          <w:szCs w:val="20"/>
          <w:lang w:eastAsia="bg-BG"/>
        </w:rPr>
        <w:t>2</w:t>
      </w:r>
      <w:r w:rsidR="00600941" w:rsidRPr="00AF4F13">
        <w:rPr>
          <w:rFonts w:ascii="Verdana" w:eastAsia="Μοντέρνα" w:hAnsi="Verdana" w:cs="Times New Roman"/>
          <w:i/>
          <w:sz w:val="20"/>
          <w:szCs w:val="20"/>
          <w:lang w:eastAsia="bg-BG"/>
        </w:rPr>
        <w:t>%)</w:t>
      </w:r>
      <w:r w:rsidR="00B83109">
        <w:rPr>
          <w:rFonts w:ascii="Verdana" w:eastAsia="Μοντέρνα" w:hAnsi="Verdana" w:cs="Times New Roman"/>
          <w:i/>
          <w:sz w:val="20"/>
          <w:szCs w:val="20"/>
          <w:lang w:eastAsia="bg-BG"/>
        </w:rPr>
        <w:t>.</w:t>
      </w:r>
    </w:p>
    <w:p w14:paraId="50044385" w14:textId="77777777" w:rsidR="00AF4F13" w:rsidRPr="00AF4F13" w:rsidRDefault="00AF4F13" w:rsidP="0055322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Индекс на потребителските цени (ИПЦ)</w:t>
      </w:r>
    </w:p>
    <w:p w14:paraId="4E9F2DB1" w14:textId="38DC405B" w:rsidR="00AF4F13" w:rsidRPr="00AF4F13" w:rsidRDefault="00AF4F13" w:rsidP="00553228">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0F4852">
        <w:rPr>
          <w:rFonts w:ascii="Verdana" w:eastAsia="Μοντέρνα" w:hAnsi="Verdana" w:cs="Times New Roman"/>
          <w:sz w:val="20"/>
          <w:szCs w:val="20"/>
          <w:lang w:eastAsia="bg-BG"/>
        </w:rPr>
        <w:t>юни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w:t>
      </w:r>
      <w:r w:rsidRPr="00AF4F13">
        <w:rPr>
          <w:rFonts w:ascii="Verdana" w:eastAsia="Μοντέρνα" w:hAnsi="Verdana" w:cs="Times New Roman"/>
          <w:b/>
          <w:sz w:val="20"/>
          <w:szCs w:val="20"/>
          <w:lang w:eastAsia="bg-BG"/>
        </w:rPr>
        <w:t>месечната инфлация</w:t>
      </w:r>
      <w:r w:rsidRPr="00AF4F13">
        <w:rPr>
          <w:rFonts w:ascii="Verdana" w:eastAsia="Μοντέρνα" w:hAnsi="Verdana" w:cs="Times New Roman"/>
          <w:sz w:val="20"/>
          <w:szCs w:val="20"/>
          <w:lang w:eastAsia="bg-BG"/>
        </w:rPr>
        <w:t xml:space="preserve"> е </w:t>
      </w:r>
      <w:r w:rsidR="00FE46C5">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0.</w:t>
      </w:r>
      <w:r w:rsidR="0034424B">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 xml:space="preserve">%, а </w:t>
      </w:r>
      <w:r w:rsidRPr="00AF4F13">
        <w:rPr>
          <w:rFonts w:ascii="Verdana" w:eastAsia="Μοντέρνα" w:hAnsi="Verdana" w:cs="Times New Roman"/>
          <w:b/>
          <w:sz w:val="20"/>
          <w:szCs w:val="20"/>
          <w:lang w:eastAsia="bg-BG"/>
        </w:rPr>
        <w:t>годишната инфлация</w:t>
      </w:r>
      <w:r w:rsidRPr="00AF4F13">
        <w:rPr>
          <w:rFonts w:ascii="Verdana" w:eastAsia="Μοντέρνα" w:hAnsi="Verdana" w:cs="Times New Roman"/>
          <w:sz w:val="20"/>
          <w:szCs w:val="20"/>
          <w:lang w:eastAsia="bg-BG"/>
        </w:rPr>
        <w:t xml:space="preserve"> за </w:t>
      </w:r>
      <w:r w:rsidR="000F4852">
        <w:rPr>
          <w:rFonts w:ascii="Verdana" w:eastAsia="Μοντέρνα" w:hAnsi="Verdana" w:cs="Times New Roman"/>
          <w:sz w:val="20"/>
          <w:szCs w:val="20"/>
          <w:lang w:eastAsia="bg-BG"/>
        </w:rPr>
        <w:t>юни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w:t>
      </w:r>
      <w:r w:rsidR="000F4852">
        <w:rPr>
          <w:rFonts w:ascii="Verdana" w:eastAsia="Μοντέρνα" w:hAnsi="Verdana" w:cs="Times New Roman"/>
          <w:sz w:val="20"/>
          <w:szCs w:val="20"/>
          <w:lang w:eastAsia="bg-BG"/>
        </w:rPr>
        <w:t>юни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FE46C5">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r w:rsidR="000F4852">
        <w:rPr>
          <w:rFonts w:ascii="Verdana" w:eastAsia="Μοντέρνα" w:hAnsi="Verdana" w:cs="Times New Roman"/>
          <w:sz w:val="20"/>
          <w:szCs w:val="20"/>
          <w:lang w:eastAsia="bg-BG"/>
        </w:rPr>
        <w:t>5</w:t>
      </w:r>
      <w:r w:rsidRPr="00AF4F13">
        <w:rPr>
          <w:rFonts w:ascii="Verdana" w:eastAsia="Μοντέρνα" w:hAnsi="Verdana" w:cs="Times New Roman"/>
          <w:sz w:val="20"/>
          <w:szCs w:val="20"/>
          <w:lang w:eastAsia="bg-BG"/>
        </w:rPr>
        <w:t>%</w:t>
      </w:r>
      <w:r w:rsidR="004D4E21">
        <w:rPr>
          <w:rStyle w:val="FootnoteReference"/>
          <w:rFonts w:ascii="Verdana" w:eastAsia="Μοντέρνα" w:hAnsi="Verdana" w:cs="Times New Roman"/>
          <w:sz w:val="20"/>
          <w:szCs w:val="20"/>
          <w:lang w:eastAsia="bg-BG"/>
        </w:rPr>
        <w:footnoteReference w:id="1"/>
      </w:r>
      <w:r w:rsidRPr="00AF4F13">
        <w:rPr>
          <w:rFonts w:ascii="Verdana" w:eastAsia="Μοντέρνα" w:hAnsi="Verdana" w:cs="Times New Roman"/>
          <w:sz w:val="20"/>
          <w:szCs w:val="20"/>
          <w:lang w:eastAsia="bg-BG"/>
        </w:rPr>
        <w:t>.</w:t>
      </w:r>
    </w:p>
    <w:p w14:paraId="4BA8BA1D" w14:textId="2EA0F74E" w:rsidR="00AF4F13" w:rsidRPr="00AF4F13" w:rsidRDefault="00AF4F13" w:rsidP="00AE4E4C">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Инфлацията от началото на годината (</w:t>
      </w:r>
      <w:r w:rsidR="000F4852">
        <w:rPr>
          <w:rFonts w:ascii="Verdana" w:eastAsia="Μοντέρνα" w:hAnsi="Verdana" w:cs="Times New Roman"/>
          <w:sz w:val="20"/>
          <w:szCs w:val="20"/>
          <w:lang w:eastAsia="bg-BG"/>
        </w:rPr>
        <w:t>юни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декември 2023 г.) е </w:t>
      </w:r>
      <w:r w:rsidR="00FE46C5">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sidR="000F4852">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 xml:space="preserve">%, а средногодишната инфлация за периода </w:t>
      </w:r>
      <w:r w:rsidR="00CC0EF0">
        <w:rPr>
          <w:rFonts w:ascii="Verdana" w:eastAsia="Μοντέρνα" w:hAnsi="Verdana" w:cs="Times New Roman"/>
          <w:sz w:val="20"/>
          <w:szCs w:val="20"/>
          <w:lang w:eastAsia="bg-BG"/>
        </w:rPr>
        <w:t>ю</w:t>
      </w:r>
      <w:r w:rsidR="000F4852">
        <w:rPr>
          <w:rFonts w:ascii="Verdana" w:eastAsia="Μοντέρνα" w:hAnsi="Verdana" w:cs="Times New Roman"/>
          <w:sz w:val="20"/>
          <w:szCs w:val="20"/>
          <w:lang w:eastAsia="bg-BG"/>
        </w:rPr>
        <w:t>л</w:t>
      </w:r>
      <w:r w:rsidR="00CC0EF0">
        <w:rPr>
          <w:rFonts w:ascii="Verdana" w:eastAsia="Μοντέρνα" w:hAnsi="Verdana" w:cs="Times New Roman"/>
          <w:sz w:val="20"/>
          <w:szCs w:val="20"/>
          <w:lang w:eastAsia="bg-BG"/>
        </w:rPr>
        <w:t>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 </w:t>
      </w:r>
      <w:r w:rsidR="000F4852">
        <w:rPr>
          <w:rFonts w:ascii="Verdana" w:eastAsia="Μοντέρνα" w:hAnsi="Verdana" w:cs="Times New Roman"/>
          <w:sz w:val="20"/>
          <w:szCs w:val="20"/>
          <w:lang w:eastAsia="bg-BG"/>
        </w:rPr>
        <w:t>юни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периода </w:t>
      </w:r>
      <w:r w:rsidR="00CC0EF0">
        <w:rPr>
          <w:rFonts w:ascii="Verdana" w:eastAsia="Μοντέρνα" w:hAnsi="Verdana" w:cs="Times New Roman"/>
          <w:sz w:val="20"/>
          <w:szCs w:val="20"/>
          <w:lang w:eastAsia="bg-BG"/>
        </w:rPr>
        <w:t>ю</w:t>
      </w:r>
      <w:r w:rsidR="000F4852">
        <w:rPr>
          <w:rFonts w:ascii="Verdana" w:eastAsia="Μοντέρνα" w:hAnsi="Verdana" w:cs="Times New Roman"/>
          <w:sz w:val="20"/>
          <w:szCs w:val="20"/>
          <w:lang w:eastAsia="bg-BG"/>
        </w:rPr>
        <w:t>л</w:t>
      </w:r>
      <w:r w:rsidR="00CC0EF0">
        <w:rPr>
          <w:rFonts w:ascii="Verdana" w:eastAsia="Μοντέρνα" w:hAnsi="Verdana" w:cs="Times New Roman"/>
          <w:sz w:val="20"/>
          <w:szCs w:val="20"/>
          <w:lang w:eastAsia="bg-BG"/>
        </w:rPr>
        <w:t>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2022 - </w:t>
      </w:r>
      <w:r w:rsidR="000F4852">
        <w:rPr>
          <w:rFonts w:ascii="Verdana" w:eastAsia="Μοντέρνα" w:hAnsi="Verdana" w:cs="Times New Roman"/>
          <w:sz w:val="20"/>
          <w:szCs w:val="20"/>
          <w:lang w:eastAsia="bg-BG"/>
        </w:rPr>
        <w:t>юни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0F4852">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r w:rsidR="000F4852">
        <w:rPr>
          <w:rFonts w:ascii="Verdana" w:eastAsia="Μοντέρνα" w:hAnsi="Verdana" w:cs="Times New Roman"/>
          <w:sz w:val="20"/>
          <w:szCs w:val="20"/>
          <w:lang w:eastAsia="bg-BG"/>
        </w:rPr>
        <w:t>6</w:t>
      </w:r>
      <w:r w:rsidRPr="00AF4F13">
        <w:rPr>
          <w:rFonts w:ascii="Verdana" w:eastAsia="Μοντέρνα" w:hAnsi="Verdana" w:cs="Times New Roman"/>
          <w:sz w:val="20"/>
          <w:szCs w:val="20"/>
          <w:lang w:eastAsia="bg-BG"/>
        </w:rPr>
        <w:t>%.</w:t>
      </w:r>
    </w:p>
    <w:p w14:paraId="22F8CA12" w14:textId="77777777" w:rsidR="00AF4F13" w:rsidRPr="00C57BFA" w:rsidRDefault="00AF4F13" w:rsidP="00CA73A8">
      <w:pPr>
        <w:tabs>
          <w:tab w:val="left" w:pos="3123"/>
        </w:tabs>
        <w:spacing w:before="160" w:after="160" w:line="360" w:lineRule="auto"/>
        <w:jc w:val="center"/>
        <w:rPr>
          <w:rFonts w:ascii="Verdana" w:eastAsia="Μοντέρνα" w:hAnsi="Verdana" w:cs="Times New Roman"/>
          <w:b/>
          <w:sz w:val="20"/>
          <w:szCs w:val="20"/>
          <w:lang w:val="en-US" w:eastAsia="bg-BG"/>
        </w:rPr>
      </w:pPr>
      <w:r w:rsidRPr="00C57BFA">
        <w:rPr>
          <w:rFonts w:ascii="Verdana" w:eastAsia="Μοντέρνα" w:hAnsi="Verdana" w:cs="Times New Roman"/>
          <w:b/>
          <w:sz w:val="20"/>
          <w:szCs w:val="20"/>
          <w:lang w:eastAsia="bg-BG"/>
        </w:rPr>
        <w:t>Фиг. 1. Инфлация, измерена чрез ИПЦ, по месеци</w:t>
      </w:r>
    </w:p>
    <w:p w14:paraId="14A90BF1" w14:textId="768D540A" w:rsidR="00977464" w:rsidRDefault="001D4A49" w:rsidP="00603877">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46267F34" wp14:editId="50D9344B">
            <wp:extent cx="5324475" cy="27241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3BE0E3" w14:textId="77777777" w:rsidR="00AF4F13" w:rsidRPr="00AF4F13" w:rsidRDefault="00AF4F13" w:rsidP="009E1C9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AF4F13">
        <w:rPr>
          <w:rFonts w:ascii="Verdana" w:eastAsia="Μοντέρνα" w:hAnsi="Verdana" w:cs="Times New Roman"/>
          <w:b/>
          <w:i/>
          <w:sz w:val="20"/>
          <w:szCs w:val="20"/>
          <w:lang w:eastAsia="bg-BG"/>
        </w:rPr>
        <w:lastRenderedPageBreak/>
        <w:t>Месечна инфлация</w:t>
      </w:r>
    </w:p>
    <w:p w14:paraId="782F311D" w14:textId="362ACA33" w:rsidR="00AF4F13"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D05FDB">
        <w:rPr>
          <w:rFonts w:ascii="Verdana" w:eastAsia="Μοντέρνα" w:hAnsi="Verdana" w:cs="Times New Roman"/>
          <w:sz w:val="20"/>
          <w:szCs w:val="20"/>
          <w:lang w:eastAsia="bg-BG"/>
        </w:rPr>
        <w:t>юни</w:t>
      </w:r>
      <w:r w:rsidR="00C10D97"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цените на стоките и услугите са се </w:t>
      </w:r>
      <w:r w:rsidR="00C10D97">
        <w:rPr>
          <w:rFonts w:ascii="Verdana" w:eastAsia="Μοντέρνα" w:hAnsi="Verdana" w:cs="Times New Roman"/>
          <w:sz w:val="20"/>
          <w:szCs w:val="20"/>
          <w:lang w:eastAsia="bg-BG"/>
        </w:rPr>
        <w:t>намалили</w:t>
      </w:r>
      <w:r w:rsidR="00C10D97"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в следните потребителски групи:</w:t>
      </w:r>
    </w:p>
    <w:p w14:paraId="0133AB2D" w14:textId="78551853" w:rsidR="00C84C90" w:rsidRDefault="00C84C90" w:rsidP="00C84C90">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Pr="00C10D97">
        <w:rPr>
          <w:rFonts w:ascii="Verdana" w:eastAsia="Μοντέρνα" w:hAnsi="Verdana" w:cs="Times New Roman"/>
          <w:sz w:val="20"/>
          <w:szCs w:val="20"/>
          <w:lang w:eastAsia="bg-BG"/>
        </w:rPr>
        <w:t>ъобщения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C10D97">
        <w:rPr>
          <w:rFonts w:ascii="Verdana" w:eastAsia="Μοντέρνα" w:hAnsi="Verdana" w:cs="Times New Roman"/>
          <w:sz w:val="20"/>
          <w:szCs w:val="20"/>
          <w:lang w:eastAsia="bg-BG"/>
        </w:rPr>
        <w:t>%;</w:t>
      </w:r>
    </w:p>
    <w:p w14:paraId="790F4608" w14:textId="5EEFD315" w:rsidR="00D05FDB" w:rsidRDefault="00D05FDB" w:rsidP="00D05FDB">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„О</w:t>
      </w:r>
      <w:r w:rsidRPr="00AF4F13">
        <w:rPr>
          <w:rFonts w:ascii="Verdana" w:eastAsia="Μοντέρνα" w:hAnsi="Verdana" w:cs="Times New Roman"/>
          <w:sz w:val="20"/>
          <w:szCs w:val="20"/>
          <w:lang w:eastAsia="bg-BG"/>
        </w:rPr>
        <w:t>блекло и обувки</w:t>
      </w:r>
      <w:r>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 </w:t>
      </w:r>
      <w:r w:rsidR="006B6662" w:rsidRPr="00C10D97">
        <w:rPr>
          <w:rFonts w:ascii="Verdana" w:eastAsia="Μοντέρνα" w:hAnsi="Verdana" w:cs="Times New Roman"/>
          <w:sz w:val="20"/>
          <w:szCs w:val="20"/>
          <w:lang w:eastAsia="bg-BG"/>
        </w:rPr>
        <w:t xml:space="preserve">намаление </w:t>
      </w:r>
      <w:r w:rsidRPr="00AF4F13">
        <w:rPr>
          <w:rFonts w:ascii="Verdana" w:eastAsia="Μοντέρνα" w:hAnsi="Verdana" w:cs="Times New Roman"/>
          <w:sz w:val="20"/>
          <w:szCs w:val="20"/>
          <w:lang w:eastAsia="bg-BG"/>
        </w:rPr>
        <w:t xml:space="preserve">с </w:t>
      </w:r>
      <w:r w:rsidR="006B6662">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w:t>
      </w:r>
      <w:r w:rsidR="006B6662">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p>
    <w:p w14:paraId="00404FDE" w14:textId="77777777" w:rsidR="006B6662" w:rsidRDefault="006B6662" w:rsidP="006B666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„Т</w:t>
      </w:r>
      <w:r w:rsidRPr="00C10D97">
        <w:rPr>
          <w:rFonts w:ascii="Verdana" w:eastAsia="Μοντέρνα" w:hAnsi="Verdana" w:cs="Times New Roman"/>
          <w:sz w:val="20"/>
          <w:szCs w:val="20"/>
          <w:lang w:eastAsia="bg-BG"/>
        </w:rPr>
        <w:t>ранспорт</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C10D97">
        <w:rPr>
          <w:rFonts w:ascii="Verdana" w:eastAsia="Μοντέρνα" w:hAnsi="Verdana" w:cs="Times New Roman"/>
          <w:sz w:val="20"/>
          <w:szCs w:val="20"/>
          <w:lang w:eastAsia="bg-BG"/>
        </w:rPr>
        <w:t>%;</w:t>
      </w:r>
    </w:p>
    <w:p w14:paraId="031F10E2" w14:textId="6EE6E11B" w:rsidR="006B6662" w:rsidRDefault="006B6662" w:rsidP="006B666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„Х</w:t>
      </w:r>
      <w:r w:rsidRPr="00C10D97">
        <w:rPr>
          <w:rFonts w:ascii="Verdana" w:eastAsia="Μοντέρνα" w:hAnsi="Verdana" w:cs="Times New Roman"/>
          <w:sz w:val="20"/>
          <w:szCs w:val="20"/>
          <w:lang w:eastAsia="bg-BG"/>
        </w:rPr>
        <w:t>ранителни продукти и безалкохолни напитки</w:t>
      </w:r>
      <w:r>
        <w:rPr>
          <w:rFonts w:ascii="Verdana" w:eastAsia="Μοντέρνα" w:hAnsi="Verdana" w:cs="Times New Roman"/>
          <w:sz w:val="20"/>
          <w:szCs w:val="20"/>
          <w:lang w:eastAsia="bg-BG"/>
        </w:rPr>
        <w:t>“ - намаление с 0.5</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5E175D04" w14:textId="77777777" w:rsidR="006B6662" w:rsidRPr="00C84C90" w:rsidRDefault="006B6662" w:rsidP="006B6662">
      <w:pPr>
        <w:tabs>
          <w:tab w:val="left" w:pos="3123"/>
        </w:tabs>
        <w:spacing w:line="360" w:lineRule="auto"/>
        <w:ind w:firstLine="567"/>
        <w:jc w:val="both"/>
        <w:rPr>
          <w:rFonts w:ascii="Verdana" w:eastAsia="Μοντέρνα" w:hAnsi="Verdana" w:cs="Times New Roman"/>
          <w:sz w:val="20"/>
          <w:szCs w:val="20"/>
          <w:lang w:eastAsia="bg-BG"/>
        </w:rPr>
      </w:pPr>
      <w:r w:rsidRPr="00C84C90">
        <w:rPr>
          <w:rFonts w:ascii="Verdana" w:eastAsia="Μοντέρνα" w:hAnsi="Verdana" w:cs="Times New Roman"/>
          <w:sz w:val="20"/>
          <w:szCs w:val="20"/>
          <w:lang w:eastAsia="bg-BG"/>
        </w:rPr>
        <w:t>По-високи са цените на стоките и услугите в следните потребителски групи:</w:t>
      </w:r>
    </w:p>
    <w:p w14:paraId="7E75BFA9" w14:textId="06BF35BA" w:rsidR="006B6662" w:rsidRDefault="006B6662" w:rsidP="006B666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есторанти и хотели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p>
    <w:p w14:paraId="34C71F92" w14:textId="76D21206" w:rsidR="006B6662" w:rsidRDefault="006B6662" w:rsidP="006B666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AF4F13">
        <w:rPr>
          <w:rFonts w:ascii="Verdana" w:eastAsia="Μοντέρνα" w:hAnsi="Verdana" w:cs="Times New Roman"/>
          <w:sz w:val="20"/>
          <w:szCs w:val="20"/>
          <w:lang w:eastAsia="bg-BG"/>
        </w:rPr>
        <w:t>азнообразни стоки и услуги</w:t>
      </w:r>
      <w:r>
        <w:rPr>
          <w:rFonts w:ascii="Verdana" w:eastAsia="Μοντέρνα" w:hAnsi="Verdana" w:cs="Times New Roman"/>
          <w:sz w:val="20"/>
          <w:szCs w:val="20"/>
          <w:lang w:eastAsia="bg-BG"/>
        </w:rPr>
        <w:t>“</w:t>
      </w:r>
      <w:r w:rsidRPr="00C84C90">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p>
    <w:p w14:paraId="500600D1" w14:textId="1FE77288" w:rsidR="006B6662" w:rsidRDefault="006B6662" w:rsidP="006B6662">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азвлечения и култура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p>
    <w:p w14:paraId="5701ECFE" w14:textId="79225469" w:rsidR="007627A5" w:rsidRPr="003B0E18" w:rsidRDefault="006B6662" w:rsidP="003B0E1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„З</w:t>
      </w:r>
      <w:r w:rsidRPr="00C10D97">
        <w:rPr>
          <w:rFonts w:ascii="Verdana" w:eastAsia="Μοντέρνα" w:hAnsi="Verdana" w:cs="Times New Roman"/>
          <w:sz w:val="20"/>
          <w:szCs w:val="20"/>
          <w:lang w:eastAsia="bg-BG"/>
        </w:rPr>
        <w:t>дравеопазване</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52529479" w14:textId="7E13C1E2" w:rsidR="006B6662" w:rsidRDefault="006B6662" w:rsidP="007627A5">
      <w:pPr>
        <w:tabs>
          <w:tab w:val="left" w:pos="3123"/>
        </w:tabs>
        <w:spacing w:line="360" w:lineRule="auto"/>
        <w:ind w:firstLine="567"/>
        <w:jc w:val="both"/>
        <w:rPr>
          <w:rFonts w:ascii="Verdana" w:eastAsia="Μοντέρνα" w:hAnsi="Verdana" w:cs="Times New Roman"/>
          <w:sz w:val="20"/>
          <w:szCs w:val="20"/>
          <w:lang w:eastAsia="bg-BG"/>
        </w:rPr>
      </w:pPr>
      <w:r w:rsidRPr="006B6662">
        <w:rPr>
          <w:rFonts w:ascii="Verdana" w:eastAsia="Μοντέρνα" w:hAnsi="Verdana" w:cs="Times New Roman"/>
          <w:sz w:val="20"/>
          <w:szCs w:val="20"/>
          <w:lang w:eastAsia="bg-BG"/>
        </w:rPr>
        <w:t xml:space="preserve">Без промяна остават цените на стоките и </w:t>
      </w:r>
      <w:r>
        <w:rPr>
          <w:rFonts w:ascii="Verdana" w:eastAsia="Μοντέρνα" w:hAnsi="Verdana" w:cs="Times New Roman"/>
          <w:sz w:val="20"/>
          <w:szCs w:val="20"/>
          <w:lang w:eastAsia="bg-BG"/>
        </w:rPr>
        <w:t>услугите в групите „Ж</w:t>
      </w:r>
      <w:r w:rsidRPr="00C10D97">
        <w:rPr>
          <w:rFonts w:ascii="Verdana" w:eastAsia="Μοντέρνα" w:hAnsi="Verdana" w:cs="Times New Roman"/>
          <w:sz w:val="20"/>
          <w:szCs w:val="20"/>
          <w:lang w:eastAsia="bg-BG"/>
        </w:rPr>
        <w:t>илищно обзавеждане, стоки и услуги за домакинството и за обичайното поддържане на дома</w:t>
      </w:r>
      <w:r>
        <w:rPr>
          <w:rFonts w:ascii="Verdana" w:eastAsia="Μοντέρνα" w:hAnsi="Verdana" w:cs="Times New Roman"/>
          <w:sz w:val="20"/>
          <w:szCs w:val="20"/>
          <w:lang w:eastAsia="bg-BG"/>
        </w:rPr>
        <w:t>“, „Образование“, „Ж</w:t>
      </w:r>
      <w:r w:rsidRPr="00C10D97">
        <w:rPr>
          <w:rFonts w:ascii="Verdana" w:eastAsia="Μοντέρνα" w:hAnsi="Verdana" w:cs="Times New Roman"/>
          <w:sz w:val="20"/>
          <w:szCs w:val="20"/>
          <w:lang w:eastAsia="bg-BG"/>
        </w:rPr>
        <w:t>илища, вода, електроенергия, газ и други горива</w:t>
      </w:r>
      <w:r>
        <w:rPr>
          <w:rFonts w:ascii="Verdana" w:eastAsia="Μοντέρνα" w:hAnsi="Verdana" w:cs="Times New Roman"/>
          <w:sz w:val="20"/>
          <w:szCs w:val="20"/>
          <w:lang w:eastAsia="bg-BG"/>
        </w:rPr>
        <w:t>“ и „А</w:t>
      </w:r>
      <w:r w:rsidRPr="00C10D97">
        <w:rPr>
          <w:rFonts w:ascii="Verdana" w:eastAsia="Μοντέρνα" w:hAnsi="Verdana" w:cs="Times New Roman"/>
          <w:sz w:val="20"/>
          <w:szCs w:val="20"/>
          <w:lang w:eastAsia="bg-BG"/>
        </w:rPr>
        <w:t>лкохолни напитки и тютюневи изделия</w:t>
      </w:r>
      <w:r>
        <w:rPr>
          <w:rFonts w:ascii="Verdana" w:eastAsia="Μοντέρνα" w:hAnsi="Verdana" w:cs="Times New Roman"/>
          <w:sz w:val="20"/>
          <w:szCs w:val="20"/>
          <w:lang w:eastAsia="bg-BG"/>
        </w:rPr>
        <w:t xml:space="preserve">“. </w:t>
      </w:r>
    </w:p>
    <w:p w14:paraId="5AD88F54" w14:textId="77777777" w:rsidR="007627A5" w:rsidRPr="006B6662" w:rsidRDefault="007627A5" w:rsidP="007627A5">
      <w:pPr>
        <w:tabs>
          <w:tab w:val="left" w:pos="3123"/>
        </w:tabs>
        <w:spacing w:line="360" w:lineRule="auto"/>
        <w:ind w:firstLine="567"/>
        <w:jc w:val="both"/>
        <w:rPr>
          <w:rFonts w:ascii="Verdana" w:eastAsia="Μοντέρνα" w:hAnsi="Verdana" w:cs="Times New Roman"/>
          <w:sz w:val="20"/>
          <w:szCs w:val="20"/>
          <w:lang w:eastAsia="bg-BG"/>
        </w:rPr>
      </w:pPr>
    </w:p>
    <w:p w14:paraId="172A3F2D" w14:textId="3C1296C5" w:rsidR="005346BB" w:rsidRPr="00895300" w:rsidRDefault="005346BB" w:rsidP="005346BB">
      <w:pPr>
        <w:tabs>
          <w:tab w:val="left" w:pos="3123"/>
        </w:tabs>
        <w:spacing w:line="360" w:lineRule="auto"/>
        <w:ind w:firstLine="567"/>
        <w:jc w:val="both"/>
        <w:rPr>
          <w:rFonts w:ascii="Verdana" w:eastAsia="Μοντέρνα" w:hAnsi="Verdana" w:cs="Times New Roman"/>
          <w:sz w:val="20"/>
          <w:szCs w:val="20"/>
          <w:lang w:eastAsia="bg-BG"/>
        </w:rPr>
      </w:pPr>
      <w:r w:rsidRPr="002F60C9">
        <w:rPr>
          <w:rFonts w:ascii="Verdana" w:eastAsia="Μοντέρνα" w:hAnsi="Verdana" w:cs="Times New Roman"/>
          <w:sz w:val="20"/>
          <w:szCs w:val="20"/>
          <w:lang w:eastAsia="bg-BG"/>
        </w:rPr>
        <w:t xml:space="preserve">През месец юни </w:t>
      </w:r>
      <w:r w:rsidRPr="0043743E">
        <w:rPr>
          <w:rFonts w:ascii="Verdana" w:eastAsia="Μοντέρνα" w:hAnsi="Verdana" w:cs="Times New Roman"/>
          <w:sz w:val="20"/>
          <w:szCs w:val="20"/>
          <w:lang w:eastAsia="bg-BG"/>
        </w:rPr>
        <w:t xml:space="preserve">2024 г. са се намалили цените на следните хранителни продукти: </w:t>
      </w:r>
      <w:r w:rsidRPr="00895300">
        <w:rPr>
          <w:rFonts w:ascii="Verdana" w:eastAsia="Μοντέρνα" w:hAnsi="Verdana" w:cs="Times New Roman"/>
          <w:sz w:val="20"/>
          <w:szCs w:val="20"/>
          <w:lang w:eastAsia="bg-BG"/>
        </w:rPr>
        <w:t>картофи - с</w:t>
      </w:r>
      <w:r w:rsidR="00D86A5E">
        <w:rPr>
          <w:rFonts w:ascii="Verdana" w:eastAsia="Μοντέρνα" w:hAnsi="Verdana" w:cs="Times New Roman"/>
          <w:sz w:val="20"/>
          <w:szCs w:val="20"/>
          <w:lang w:eastAsia="bg-BG"/>
        </w:rPr>
        <w:t>ъс</w:t>
      </w:r>
      <w:r w:rsidRPr="00895300">
        <w:rPr>
          <w:rFonts w:ascii="Verdana" w:eastAsia="Μοντέρνα" w:hAnsi="Verdana" w:cs="Times New Roman"/>
          <w:sz w:val="20"/>
          <w:szCs w:val="20"/>
          <w:lang w:eastAsia="bg-BG"/>
        </w:rPr>
        <w:t xml:space="preserve"> 17.1%,</w:t>
      </w:r>
      <w:r w:rsidRPr="0085483C">
        <w:rPr>
          <w:rFonts w:ascii="Verdana" w:eastAsia="Μοντέρνα" w:hAnsi="Verdana" w:cs="Times New Roman"/>
          <w:sz w:val="20"/>
          <w:szCs w:val="20"/>
          <w:lang w:eastAsia="bg-BG"/>
        </w:rPr>
        <w:t xml:space="preserve"> </w:t>
      </w:r>
      <w:r w:rsidRPr="00895300">
        <w:rPr>
          <w:rFonts w:ascii="Verdana" w:eastAsia="Μοντέρνα" w:hAnsi="Verdana" w:cs="Times New Roman"/>
          <w:sz w:val="20"/>
          <w:szCs w:val="20"/>
          <w:lang w:eastAsia="bg-BG"/>
        </w:rPr>
        <w:t>зеле - с</w:t>
      </w:r>
      <w:r w:rsidR="00D86A5E">
        <w:rPr>
          <w:rFonts w:ascii="Verdana" w:eastAsia="Μοντέρνα" w:hAnsi="Verdana" w:cs="Times New Roman"/>
          <w:sz w:val="20"/>
          <w:szCs w:val="20"/>
          <w:lang w:eastAsia="bg-BG"/>
        </w:rPr>
        <w:t>ъс</w:t>
      </w:r>
      <w:r w:rsidRPr="00895300">
        <w:rPr>
          <w:rFonts w:ascii="Verdana" w:eastAsia="Μοντέρνα" w:hAnsi="Verdana" w:cs="Times New Roman"/>
          <w:sz w:val="20"/>
          <w:szCs w:val="20"/>
          <w:lang w:eastAsia="bg-BG"/>
        </w:rPr>
        <w:t xml:space="preserve"> 7.2%,</w:t>
      </w:r>
      <w:r w:rsidRPr="0085483C">
        <w:rPr>
          <w:rFonts w:ascii="Verdana" w:eastAsia="Μοντέρνα" w:hAnsi="Verdana" w:cs="Times New Roman"/>
          <w:sz w:val="20"/>
          <w:szCs w:val="20"/>
          <w:lang w:eastAsia="bg-BG"/>
        </w:rPr>
        <w:t xml:space="preserve"> </w:t>
      </w:r>
      <w:r w:rsidRPr="00895300">
        <w:rPr>
          <w:rFonts w:ascii="Verdana" w:eastAsia="Μοντέρνα" w:hAnsi="Verdana" w:cs="Times New Roman"/>
          <w:sz w:val="20"/>
          <w:szCs w:val="20"/>
          <w:lang w:eastAsia="bg-BG"/>
        </w:rPr>
        <w:t>домати - с 5.2%,</w:t>
      </w:r>
      <w:r w:rsidRPr="0085483C">
        <w:rPr>
          <w:rFonts w:ascii="Verdana" w:eastAsia="Μοντέρνα" w:hAnsi="Verdana" w:cs="Times New Roman"/>
          <w:sz w:val="20"/>
          <w:szCs w:val="20"/>
          <w:lang w:eastAsia="bg-BG"/>
        </w:rPr>
        <w:t xml:space="preserve"> </w:t>
      </w:r>
      <w:r w:rsidRPr="00895300">
        <w:rPr>
          <w:rFonts w:ascii="Verdana" w:eastAsia="Μοντέρνα" w:hAnsi="Verdana" w:cs="Times New Roman"/>
          <w:sz w:val="20"/>
          <w:szCs w:val="20"/>
          <w:lang w:eastAsia="bg-BG"/>
        </w:rPr>
        <w:t>зрял лук - с 4.5%,</w:t>
      </w:r>
      <w:r w:rsidRPr="0085483C">
        <w:rPr>
          <w:rFonts w:ascii="Verdana" w:eastAsia="Μοντέρνα" w:hAnsi="Verdana" w:cs="Times New Roman"/>
          <w:sz w:val="20"/>
          <w:szCs w:val="20"/>
          <w:lang w:eastAsia="bg-BG"/>
        </w:rPr>
        <w:t xml:space="preserve"> </w:t>
      </w:r>
      <w:r w:rsidRPr="00895300">
        <w:rPr>
          <w:rFonts w:ascii="Verdana" w:eastAsia="Μοντέρνα" w:hAnsi="Verdana" w:cs="Times New Roman"/>
          <w:sz w:val="20"/>
          <w:szCs w:val="20"/>
          <w:lang w:eastAsia="bg-BG"/>
        </w:rPr>
        <w:t>пипер - с 4.5%,</w:t>
      </w:r>
      <w:r w:rsidRPr="0085483C">
        <w:rPr>
          <w:rFonts w:ascii="Verdana" w:eastAsia="Μοντέρνα" w:hAnsi="Verdana" w:cs="Times New Roman"/>
          <w:sz w:val="20"/>
          <w:szCs w:val="20"/>
          <w:lang w:eastAsia="bg-BG"/>
        </w:rPr>
        <w:t xml:space="preserve"> </w:t>
      </w:r>
      <w:r w:rsidRPr="00895300">
        <w:rPr>
          <w:rFonts w:ascii="Verdana" w:eastAsia="Μοντέρνα" w:hAnsi="Verdana" w:cs="Times New Roman"/>
          <w:sz w:val="20"/>
          <w:szCs w:val="20"/>
          <w:lang w:eastAsia="bg-BG"/>
        </w:rPr>
        <w:t>ракии - с 4.0%, яйца - с 2.4%,</w:t>
      </w:r>
      <w:r w:rsidRPr="0085483C">
        <w:rPr>
          <w:rFonts w:ascii="Verdana" w:eastAsia="Μοντέρνα" w:hAnsi="Verdana" w:cs="Times New Roman"/>
          <w:sz w:val="20"/>
          <w:szCs w:val="20"/>
          <w:lang w:eastAsia="bg-BG"/>
        </w:rPr>
        <w:t xml:space="preserve"> </w:t>
      </w:r>
      <w:r w:rsidRPr="0043743E">
        <w:rPr>
          <w:rFonts w:ascii="Verdana" w:eastAsia="Μοντέρνα" w:hAnsi="Verdana" w:cs="Times New Roman"/>
          <w:sz w:val="20"/>
          <w:szCs w:val="20"/>
          <w:lang w:eastAsia="bg-BG"/>
        </w:rPr>
        <w:t>месо от домашни птици - с 2.2%,</w:t>
      </w:r>
      <w:r w:rsidRPr="00895300">
        <w:rPr>
          <w:rFonts w:ascii="Verdana" w:eastAsia="Μοντέρνα" w:hAnsi="Verdana" w:cs="Times New Roman"/>
          <w:sz w:val="20"/>
          <w:szCs w:val="20"/>
          <w:lang w:eastAsia="bg-BG"/>
        </w:rPr>
        <w:t xml:space="preserve"> бира - с 1.4%,</w:t>
      </w:r>
      <w:r w:rsidRPr="0085483C">
        <w:rPr>
          <w:rFonts w:ascii="Verdana" w:eastAsia="Μοντέρνα" w:hAnsi="Verdana" w:cs="Times New Roman"/>
          <w:sz w:val="20"/>
          <w:szCs w:val="20"/>
          <w:lang w:eastAsia="bg-BG"/>
        </w:rPr>
        <w:t xml:space="preserve"> </w:t>
      </w:r>
      <w:r w:rsidRPr="0043743E">
        <w:rPr>
          <w:rFonts w:ascii="Verdana" w:eastAsia="Μοντέρνα" w:hAnsi="Verdana" w:cs="Times New Roman"/>
          <w:sz w:val="20"/>
          <w:szCs w:val="20"/>
          <w:lang w:eastAsia="bg-BG"/>
        </w:rPr>
        <w:t>трайни колбаси - с 1.2%,</w:t>
      </w:r>
      <w:r w:rsidRPr="0085483C">
        <w:rPr>
          <w:rFonts w:ascii="Verdana" w:eastAsia="Μοντέρνα" w:hAnsi="Verdana" w:cs="Times New Roman"/>
          <w:sz w:val="20"/>
          <w:szCs w:val="20"/>
          <w:lang w:eastAsia="bg-BG"/>
        </w:rPr>
        <w:t xml:space="preserve"> </w:t>
      </w:r>
      <w:r w:rsidRPr="00895300">
        <w:rPr>
          <w:rFonts w:ascii="Verdana" w:eastAsia="Μοντέρνα" w:hAnsi="Verdana" w:cs="Times New Roman"/>
          <w:sz w:val="20"/>
          <w:szCs w:val="20"/>
          <w:lang w:eastAsia="bg-BG"/>
        </w:rPr>
        <w:t>леща - с 1.2%,</w:t>
      </w:r>
      <w:r w:rsidRPr="0085483C">
        <w:rPr>
          <w:rFonts w:ascii="Verdana" w:eastAsia="Μοντέρνα" w:hAnsi="Verdana" w:cs="Times New Roman"/>
          <w:sz w:val="20"/>
          <w:szCs w:val="20"/>
          <w:lang w:eastAsia="bg-BG"/>
        </w:rPr>
        <w:t xml:space="preserve"> </w:t>
      </w:r>
      <w:r w:rsidRPr="00895300">
        <w:rPr>
          <w:rFonts w:ascii="Verdana" w:eastAsia="Μοντέρνα" w:hAnsi="Verdana" w:cs="Times New Roman"/>
          <w:sz w:val="20"/>
          <w:szCs w:val="20"/>
          <w:lang w:eastAsia="bg-BG"/>
        </w:rPr>
        <w:t>кашкавал - с 1.1%,</w:t>
      </w:r>
      <w:r w:rsidRPr="0085483C">
        <w:rPr>
          <w:rFonts w:ascii="Verdana" w:eastAsia="Μοντέρνα" w:hAnsi="Verdana" w:cs="Times New Roman"/>
          <w:sz w:val="20"/>
          <w:szCs w:val="20"/>
          <w:lang w:eastAsia="bg-BG"/>
        </w:rPr>
        <w:t xml:space="preserve"> </w:t>
      </w:r>
      <w:r w:rsidRPr="0043743E">
        <w:rPr>
          <w:rFonts w:ascii="Verdana" w:eastAsia="Μοντέρνα" w:hAnsi="Verdana" w:cs="Times New Roman"/>
          <w:sz w:val="20"/>
          <w:szCs w:val="20"/>
          <w:lang w:eastAsia="bg-BG"/>
        </w:rPr>
        <w:t>брашно - с 0.5%,</w:t>
      </w:r>
      <w:r w:rsidRPr="0085483C">
        <w:rPr>
          <w:rFonts w:ascii="Verdana" w:eastAsia="Μοντέρνα" w:hAnsi="Verdana" w:cs="Times New Roman"/>
          <w:sz w:val="20"/>
          <w:szCs w:val="20"/>
          <w:lang w:eastAsia="bg-BG"/>
        </w:rPr>
        <w:t xml:space="preserve"> </w:t>
      </w:r>
      <w:r w:rsidRPr="0043743E">
        <w:rPr>
          <w:rFonts w:ascii="Verdana" w:eastAsia="Μοντέρνα" w:hAnsi="Verdana" w:cs="Times New Roman"/>
          <w:sz w:val="20"/>
          <w:szCs w:val="20"/>
          <w:lang w:eastAsia="bg-BG"/>
        </w:rPr>
        <w:t xml:space="preserve">пълномаслено прясно </w:t>
      </w:r>
      <w:r w:rsidRPr="00895300">
        <w:rPr>
          <w:rFonts w:ascii="Verdana" w:eastAsia="Μοντέρνα" w:hAnsi="Verdana" w:cs="Times New Roman"/>
          <w:sz w:val="20"/>
          <w:szCs w:val="20"/>
          <w:lang w:eastAsia="bg-BG"/>
        </w:rPr>
        <w:t>мляко - с 0.5%,</w:t>
      </w:r>
      <w:r w:rsidRPr="0085483C">
        <w:rPr>
          <w:rFonts w:ascii="Verdana" w:eastAsia="Μοντέρνα" w:hAnsi="Verdana" w:cs="Times New Roman"/>
          <w:sz w:val="20"/>
          <w:szCs w:val="20"/>
          <w:lang w:eastAsia="bg-BG"/>
        </w:rPr>
        <w:t xml:space="preserve"> </w:t>
      </w:r>
      <w:r w:rsidRPr="00895300">
        <w:rPr>
          <w:rFonts w:ascii="Verdana" w:eastAsia="Μοντέρνα" w:hAnsi="Verdana" w:cs="Times New Roman"/>
          <w:sz w:val="20"/>
          <w:szCs w:val="20"/>
          <w:lang w:eastAsia="bg-BG"/>
        </w:rPr>
        <w:t>плодови сокове - с 0.5%,</w:t>
      </w:r>
      <w:r>
        <w:rPr>
          <w:rFonts w:ascii="Verdana" w:eastAsia="Μοντέρνα" w:hAnsi="Verdana" w:cs="Times New Roman"/>
          <w:sz w:val="20"/>
          <w:szCs w:val="20"/>
          <w:lang w:eastAsia="bg-BG"/>
        </w:rPr>
        <w:t xml:space="preserve"> </w:t>
      </w:r>
      <w:r w:rsidRPr="0043743E">
        <w:rPr>
          <w:rFonts w:ascii="Verdana" w:eastAsia="Μοντέρνα" w:hAnsi="Verdana" w:cs="Times New Roman"/>
          <w:sz w:val="20"/>
          <w:szCs w:val="20"/>
          <w:lang w:eastAsia="bg-BG"/>
        </w:rPr>
        <w:t>хляб</w:t>
      </w:r>
      <w:r w:rsidR="00484B1C">
        <w:rPr>
          <w:rFonts w:ascii="Verdana" w:eastAsia="Μοντέρνα" w:hAnsi="Verdana" w:cs="Times New Roman"/>
          <w:sz w:val="20"/>
          <w:szCs w:val="20"/>
          <w:lang w:eastAsia="bg-BG"/>
        </w:rPr>
        <w:t xml:space="preserve"> „Добру</w:t>
      </w:r>
      <w:r>
        <w:rPr>
          <w:rFonts w:ascii="Verdana" w:eastAsia="Μοντέρνα" w:hAnsi="Verdana" w:cs="Times New Roman"/>
          <w:sz w:val="20"/>
          <w:szCs w:val="20"/>
          <w:lang w:eastAsia="bg-BG"/>
        </w:rPr>
        <w:t>д</w:t>
      </w:r>
      <w:r w:rsidR="00484B1C">
        <w:rPr>
          <w:rFonts w:ascii="Verdana" w:eastAsia="Μοντέρνα" w:hAnsi="Verdana" w:cs="Times New Roman"/>
          <w:sz w:val="20"/>
          <w:szCs w:val="20"/>
          <w:lang w:eastAsia="bg-BG"/>
        </w:rPr>
        <w:t>ж</w:t>
      </w:r>
      <w:r>
        <w:rPr>
          <w:rFonts w:ascii="Verdana" w:eastAsia="Μοντέρνα" w:hAnsi="Verdana" w:cs="Times New Roman"/>
          <w:sz w:val="20"/>
          <w:szCs w:val="20"/>
          <w:lang w:eastAsia="bg-BG"/>
        </w:rPr>
        <w:t>а“</w:t>
      </w:r>
      <w:r w:rsidR="00232030">
        <w:rPr>
          <w:rFonts w:ascii="Verdana" w:eastAsia="Μοντέρνα" w:hAnsi="Verdana" w:cs="Times New Roman"/>
          <w:sz w:val="20"/>
          <w:szCs w:val="20"/>
          <w:lang w:eastAsia="bg-BG"/>
        </w:rPr>
        <w:t xml:space="preserve"> - с 0.3%, </w:t>
      </w:r>
      <w:r w:rsidRPr="0043743E">
        <w:rPr>
          <w:rFonts w:ascii="Verdana" w:eastAsia="Μοντέρνα" w:hAnsi="Verdana" w:cs="Times New Roman"/>
          <w:sz w:val="20"/>
          <w:szCs w:val="20"/>
          <w:lang w:eastAsia="bg-BG"/>
        </w:rPr>
        <w:t xml:space="preserve">мляно месо (кайма) - с 0.3%, </w:t>
      </w:r>
      <w:r w:rsidRPr="00895300">
        <w:rPr>
          <w:rFonts w:ascii="Verdana" w:eastAsia="Μοντέρνα" w:hAnsi="Verdana" w:cs="Times New Roman"/>
          <w:sz w:val="20"/>
          <w:szCs w:val="20"/>
          <w:lang w:eastAsia="bg-BG"/>
        </w:rPr>
        <w:t xml:space="preserve">сирене - с 0.3%, краставици - с 0.3%, кореноплодни зеленчуци (моркови и червено цвекло) - с 0.3%, захар - с 0.3%, </w:t>
      </w:r>
      <w:r w:rsidRPr="00036AD6">
        <w:rPr>
          <w:rFonts w:ascii="Verdana" w:eastAsia="Μοντέρνα" w:hAnsi="Verdana" w:cs="Times New Roman"/>
          <w:sz w:val="20"/>
          <w:szCs w:val="20"/>
          <w:lang w:eastAsia="bg-BG"/>
        </w:rPr>
        <w:t>чай - с 0.2%, и други.</w:t>
      </w:r>
    </w:p>
    <w:p w14:paraId="4AC64ED4" w14:textId="71EE421B" w:rsidR="005346BB" w:rsidRDefault="005346BB" w:rsidP="005346BB">
      <w:pPr>
        <w:tabs>
          <w:tab w:val="left" w:pos="3123"/>
        </w:tabs>
        <w:spacing w:line="360" w:lineRule="auto"/>
        <w:ind w:firstLine="567"/>
        <w:jc w:val="both"/>
        <w:rPr>
          <w:rFonts w:ascii="Verdana" w:eastAsia="Μοντέρνα" w:hAnsi="Verdana" w:cs="Times New Roman"/>
          <w:sz w:val="20"/>
          <w:szCs w:val="20"/>
          <w:lang w:eastAsia="bg-BG"/>
        </w:rPr>
      </w:pPr>
      <w:r w:rsidRPr="00895300">
        <w:rPr>
          <w:rFonts w:ascii="Verdana" w:eastAsia="Μοντέρνα" w:hAnsi="Verdana" w:cs="Times New Roman"/>
          <w:sz w:val="20"/>
          <w:szCs w:val="20"/>
          <w:lang w:eastAsia="bg-BG"/>
        </w:rPr>
        <w:t xml:space="preserve">Увеличени са цените на </w:t>
      </w:r>
      <w:r w:rsidRPr="002C10DA">
        <w:rPr>
          <w:rFonts w:ascii="Verdana" w:eastAsia="Μοντέρνα" w:hAnsi="Verdana" w:cs="Times New Roman"/>
          <w:sz w:val="20"/>
          <w:szCs w:val="20"/>
          <w:lang w:eastAsia="bg-BG"/>
        </w:rPr>
        <w:t xml:space="preserve">следните хранителни продукти: </w:t>
      </w:r>
      <w:r w:rsidRPr="00726890">
        <w:rPr>
          <w:rFonts w:ascii="Verdana" w:eastAsia="Μοντέρνα" w:hAnsi="Verdana" w:cs="Times New Roman"/>
          <w:sz w:val="20"/>
          <w:szCs w:val="20"/>
          <w:lang w:eastAsia="bg-BG"/>
        </w:rPr>
        <w:t>цитрусови и южни плодове - с 5.7%,</w:t>
      </w:r>
      <w:r w:rsidRPr="0085483C">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зрял чесън - с 4.1%,</w:t>
      </w:r>
      <w:r w:rsidRPr="0085483C">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листни зеленчуци - с 4.0%,</w:t>
      </w:r>
      <w:r w:rsidRPr="0085483C">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ябълки - с 3.1%,</w:t>
      </w:r>
      <w:r>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минерална вода - с 2.0%,</w:t>
      </w:r>
      <w:r w:rsidRPr="0085483C">
        <w:rPr>
          <w:rFonts w:ascii="Verdana" w:eastAsia="Μοντέρνα" w:hAnsi="Verdana" w:cs="Times New Roman"/>
          <w:sz w:val="20"/>
          <w:szCs w:val="20"/>
          <w:lang w:eastAsia="bg-BG"/>
        </w:rPr>
        <w:t xml:space="preserve"> </w:t>
      </w:r>
      <w:r w:rsidRPr="00EA7995">
        <w:rPr>
          <w:rFonts w:ascii="Verdana" w:eastAsia="Μοντέρνα" w:hAnsi="Verdana" w:cs="Times New Roman"/>
          <w:sz w:val="20"/>
          <w:szCs w:val="20"/>
          <w:lang w:eastAsia="bg-BG"/>
        </w:rPr>
        <w:t>млечни масла - с 1.7%,</w:t>
      </w:r>
      <w:r w:rsidRPr="0085483C">
        <w:rPr>
          <w:rFonts w:ascii="Verdana" w:eastAsia="Μοντέρνα" w:hAnsi="Verdana" w:cs="Times New Roman"/>
          <w:sz w:val="20"/>
          <w:szCs w:val="20"/>
          <w:lang w:eastAsia="bg-BG"/>
        </w:rPr>
        <w:t xml:space="preserve"> </w:t>
      </w:r>
      <w:r w:rsidR="00DF1E5C">
        <w:rPr>
          <w:rFonts w:ascii="Verdana" w:eastAsia="Μοντέρνα" w:hAnsi="Verdana" w:cs="Times New Roman"/>
          <w:sz w:val="20"/>
          <w:szCs w:val="20"/>
          <w:lang w:eastAsia="bg-BG"/>
        </w:rPr>
        <w:t>пресни зеленчукови подправки</w:t>
      </w:r>
      <w:r w:rsidR="00DF1E5C" w:rsidRPr="00EA7995">
        <w:rPr>
          <w:rFonts w:ascii="Verdana" w:eastAsia="Μοντέρνα" w:hAnsi="Verdana" w:cs="Times New Roman"/>
          <w:sz w:val="20"/>
          <w:szCs w:val="20"/>
          <w:lang w:eastAsia="bg-BG"/>
        </w:rPr>
        <w:t xml:space="preserve"> - с 1.</w:t>
      </w:r>
      <w:r w:rsidR="00DF1E5C">
        <w:rPr>
          <w:rFonts w:ascii="Verdana" w:eastAsia="Μοντέρνα" w:hAnsi="Verdana" w:cs="Times New Roman"/>
          <w:sz w:val="20"/>
          <w:szCs w:val="20"/>
          <w:lang w:eastAsia="bg-BG"/>
        </w:rPr>
        <w:t>4</w:t>
      </w:r>
      <w:r w:rsidR="00DF1E5C" w:rsidRPr="00EA7995">
        <w:rPr>
          <w:rFonts w:ascii="Verdana" w:eastAsia="Μοντέρνα" w:hAnsi="Verdana" w:cs="Times New Roman"/>
          <w:sz w:val="20"/>
          <w:szCs w:val="20"/>
          <w:lang w:eastAsia="bg-BG"/>
        </w:rPr>
        <w:t>%,</w:t>
      </w:r>
      <w:r w:rsidR="00DF1E5C" w:rsidRPr="0085483C">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олио - с 1.3%,</w:t>
      </w:r>
      <w:r w:rsidRPr="0085483C">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вина - с 1.1%,</w:t>
      </w:r>
      <w:r w:rsidR="00DF1E5C">
        <w:rPr>
          <w:rFonts w:ascii="Verdana" w:eastAsia="Μοντέρνα" w:hAnsi="Verdana" w:cs="Times New Roman"/>
          <w:sz w:val="20"/>
          <w:szCs w:val="20"/>
          <w:lang w:eastAsia="bg-BG"/>
        </w:rPr>
        <w:t xml:space="preserve"> риба</w:t>
      </w:r>
      <w:r w:rsidRPr="0085483C">
        <w:rPr>
          <w:rFonts w:ascii="Verdana" w:eastAsia="Μοντέρνα" w:hAnsi="Verdana" w:cs="Times New Roman"/>
          <w:sz w:val="20"/>
          <w:szCs w:val="20"/>
          <w:lang w:eastAsia="bg-BG"/>
        </w:rPr>
        <w:t xml:space="preserve"> - с 1.0%, нискомаслено</w:t>
      </w:r>
      <w:r w:rsidRPr="00EA7995">
        <w:rPr>
          <w:rFonts w:ascii="Verdana" w:eastAsia="Μοντέρνα" w:hAnsi="Verdana" w:cs="Times New Roman"/>
          <w:sz w:val="20"/>
          <w:szCs w:val="20"/>
          <w:lang w:eastAsia="bg-BG"/>
        </w:rPr>
        <w:t xml:space="preserve"> прясно мляко - с 1.0%,</w:t>
      </w:r>
      <w:r w:rsidRPr="002C10DA">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 xml:space="preserve">маслини - с 1.0%, </w:t>
      </w:r>
      <w:r w:rsidRPr="002C10DA">
        <w:rPr>
          <w:rFonts w:ascii="Verdana" w:eastAsia="Μοντέρνα" w:hAnsi="Verdana" w:cs="Times New Roman"/>
          <w:sz w:val="20"/>
          <w:szCs w:val="20"/>
          <w:lang w:eastAsia="bg-BG"/>
        </w:rPr>
        <w:t xml:space="preserve">месо от едър рогат </w:t>
      </w:r>
      <w:r w:rsidRPr="0085483C">
        <w:rPr>
          <w:rFonts w:ascii="Verdana" w:eastAsia="Μοντέρνα" w:hAnsi="Verdana" w:cs="Times New Roman"/>
          <w:sz w:val="20"/>
          <w:szCs w:val="20"/>
          <w:lang w:eastAsia="bg-BG"/>
        </w:rPr>
        <w:t xml:space="preserve">добитък - с 0.9%, малотрайни колбаси - с 0.9%, </w:t>
      </w:r>
      <w:r w:rsidRPr="002C10DA">
        <w:rPr>
          <w:rFonts w:ascii="Verdana" w:eastAsia="Μοντέρνα" w:hAnsi="Verdana" w:cs="Times New Roman"/>
          <w:sz w:val="20"/>
          <w:szCs w:val="20"/>
          <w:lang w:eastAsia="bg-BG"/>
        </w:rPr>
        <w:t>ориз - с 0.8%, бял хляб - с 0.7%,</w:t>
      </w:r>
      <w:r w:rsidRPr="0085483C">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 xml:space="preserve">сладолед - с 0.7%, </w:t>
      </w:r>
      <w:r w:rsidR="00DF1E5C" w:rsidRPr="00726890">
        <w:rPr>
          <w:rFonts w:ascii="Verdana" w:eastAsia="Μοντέρνα" w:hAnsi="Verdana" w:cs="Times New Roman"/>
          <w:sz w:val="20"/>
          <w:szCs w:val="20"/>
          <w:lang w:eastAsia="bg-BG"/>
        </w:rPr>
        <w:t xml:space="preserve">сол </w:t>
      </w:r>
      <w:r w:rsidR="00DF1E5C">
        <w:rPr>
          <w:rFonts w:ascii="Verdana" w:eastAsia="Μοντέρνα" w:hAnsi="Verdana" w:cs="Times New Roman"/>
          <w:sz w:val="20"/>
          <w:szCs w:val="20"/>
          <w:lang w:eastAsia="bg-BG"/>
        </w:rPr>
        <w:t>- с 0.6</w:t>
      </w:r>
      <w:r w:rsidR="00DF1E5C" w:rsidRPr="00726890">
        <w:rPr>
          <w:rFonts w:ascii="Verdana" w:eastAsia="Μοντέρνα" w:hAnsi="Verdana" w:cs="Times New Roman"/>
          <w:sz w:val="20"/>
          <w:szCs w:val="20"/>
          <w:lang w:eastAsia="bg-BG"/>
        </w:rPr>
        <w:t>%,</w:t>
      </w:r>
      <w:r w:rsidR="00DF1E5C" w:rsidRPr="0085483C">
        <w:rPr>
          <w:rFonts w:ascii="Verdana" w:eastAsia="Μοντέρνα" w:hAnsi="Verdana" w:cs="Times New Roman"/>
          <w:sz w:val="20"/>
          <w:szCs w:val="20"/>
          <w:lang w:eastAsia="bg-BG"/>
        </w:rPr>
        <w:t xml:space="preserve"> </w:t>
      </w:r>
      <w:r w:rsidRPr="00726890">
        <w:rPr>
          <w:rFonts w:ascii="Verdana" w:eastAsia="Μοντέρνα" w:hAnsi="Verdana" w:cs="Times New Roman"/>
          <w:sz w:val="20"/>
          <w:szCs w:val="20"/>
          <w:lang w:eastAsia="bg-BG"/>
        </w:rPr>
        <w:t>оцет - с 0.6%, кафе - с 0.5%,</w:t>
      </w:r>
      <w:r w:rsidRPr="0085483C">
        <w:rPr>
          <w:rFonts w:ascii="Verdana" w:eastAsia="Μοντέρνα" w:hAnsi="Verdana" w:cs="Times New Roman"/>
          <w:sz w:val="20"/>
          <w:szCs w:val="20"/>
          <w:lang w:eastAsia="bg-BG"/>
        </w:rPr>
        <w:t xml:space="preserve"> </w:t>
      </w:r>
      <w:r w:rsidRPr="00EA7995">
        <w:rPr>
          <w:rFonts w:ascii="Verdana" w:eastAsia="Μοντέρνα" w:hAnsi="Verdana" w:cs="Times New Roman"/>
          <w:sz w:val="20"/>
          <w:szCs w:val="20"/>
          <w:lang w:eastAsia="bg-BG"/>
        </w:rPr>
        <w:t>кисели млека - с 0.4%,</w:t>
      </w:r>
      <w:r>
        <w:rPr>
          <w:rFonts w:ascii="Verdana" w:eastAsia="Μοντέρνα" w:hAnsi="Verdana" w:cs="Times New Roman"/>
          <w:sz w:val="20"/>
          <w:szCs w:val="20"/>
          <w:lang w:eastAsia="bg-BG"/>
        </w:rPr>
        <w:t xml:space="preserve"> </w:t>
      </w:r>
      <w:r w:rsidRPr="002C10DA">
        <w:rPr>
          <w:rFonts w:ascii="Verdana" w:eastAsia="Μοντέρνα" w:hAnsi="Verdana" w:cs="Times New Roman"/>
          <w:sz w:val="20"/>
          <w:szCs w:val="20"/>
          <w:lang w:eastAsia="bg-BG"/>
        </w:rPr>
        <w:t>типов и ръжен хляб - с 0.2%,</w:t>
      </w:r>
      <w:r w:rsidRPr="0085483C">
        <w:rPr>
          <w:rFonts w:ascii="Verdana" w:eastAsia="Μοντέρνα" w:hAnsi="Verdana" w:cs="Times New Roman"/>
          <w:sz w:val="20"/>
          <w:szCs w:val="20"/>
          <w:lang w:eastAsia="bg-BG"/>
        </w:rPr>
        <w:t xml:space="preserve"> свинско месо - с 0.2%, </w:t>
      </w:r>
      <w:r w:rsidRPr="00726890">
        <w:rPr>
          <w:rFonts w:ascii="Verdana" w:eastAsia="Μοντέρνα" w:hAnsi="Verdana" w:cs="Times New Roman"/>
          <w:sz w:val="20"/>
          <w:szCs w:val="20"/>
          <w:lang w:eastAsia="bg-BG"/>
        </w:rPr>
        <w:t>и други.</w:t>
      </w:r>
    </w:p>
    <w:p w14:paraId="34CAFEAC" w14:textId="4257E20B" w:rsidR="005346BB" w:rsidRPr="00107CC5" w:rsidRDefault="005346BB" w:rsidP="005346BB">
      <w:pPr>
        <w:tabs>
          <w:tab w:val="left" w:pos="3123"/>
        </w:tabs>
        <w:spacing w:line="360" w:lineRule="auto"/>
        <w:ind w:firstLine="567"/>
        <w:jc w:val="both"/>
        <w:rPr>
          <w:rFonts w:ascii="Verdana" w:eastAsia="Μοντέρνα" w:hAnsi="Verdana" w:cs="Times New Roman"/>
          <w:sz w:val="20"/>
          <w:szCs w:val="20"/>
          <w:lang w:eastAsia="bg-BG"/>
        </w:rPr>
      </w:pPr>
      <w:r w:rsidRPr="00732FF5">
        <w:rPr>
          <w:rFonts w:ascii="Verdana" w:eastAsia="Μοντέρνα" w:hAnsi="Verdana" w:cs="Times New Roman"/>
          <w:sz w:val="20"/>
          <w:szCs w:val="20"/>
          <w:lang w:eastAsia="bg-BG"/>
        </w:rPr>
        <w:t xml:space="preserve">В </w:t>
      </w:r>
      <w:r w:rsidRPr="00790475">
        <w:rPr>
          <w:rFonts w:ascii="Verdana" w:eastAsia="Μοντέρνα" w:hAnsi="Verdana" w:cs="Times New Roman"/>
          <w:sz w:val="20"/>
          <w:szCs w:val="20"/>
          <w:lang w:eastAsia="bg-BG"/>
        </w:rPr>
        <w:t>групите на нехранителните стоки и услугите е регистрирано намаление на цените при: газ пропан-бутан за ЛТС - с 5.0%,</w:t>
      </w:r>
      <w:r w:rsidRPr="008D56FE">
        <w:rPr>
          <w:rFonts w:ascii="Verdana" w:eastAsia="Μοντέρνα" w:hAnsi="Verdana" w:cs="Times New Roman"/>
          <w:sz w:val="20"/>
          <w:szCs w:val="20"/>
          <w:lang w:eastAsia="bg-BG"/>
        </w:rPr>
        <w:t xml:space="preserve"> </w:t>
      </w:r>
      <w:bookmarkStart w:id="0" w:name="_GoBack"/>
      <w:r w:rsidRPr="00790475">
        <w:rPr>
          <w:rFonts w:ascii="Verdana" w:eastAsia="Μοντέρνα" w:hAnsi="Verdana" w:cs="Times New Roman"/>
          <w:sz w:val="20"/>
          <w:szCs w:val="20"/>
          <w:lang w:eastAsia="bg-BG"/>
        </w:rPr>
        <w:t>пелети</w:t>
      </w:r>
      <w:bookmarkEnd w:id="0"/>
      <w:r w:rsidRPr="00790475">
        <w:rPr>
          <w:rFonts w:ascii="Verdana" w:eastAsia="Μοντέρνα" w:hAnsi="Verdana" w:cs="Times New Roman"/>
          <w:sz w:val="20"/>
          <w:szCs w:val="20"/>
          <w:lang w:eastAsia="bg-BG"/>
        </w:rPr>
        <w:t xml:space="preserve"> - с 4.2%,</w:t>
      </w:r>
      <w:r w:rsidRPr="008D56FE">
        <w:rPr>
          <w:rFonts w:ascii="Verdana" w:eastAsia="Μοντέρνα" w:hAnsi="Verdana" w:cs="Times New Roman"/>
          <w:sz w:val="20"/>
          <w:szCs w:val="20"/>
          <w:lang w:eastAsia="bg-BG"/>
        </w:rPr>
        <w:t xml:space="preserve"> </w:t>
      </w:r>
      <w:r w:rsidRPr="00790475">
        <w:rPr>
          <w:rFonts w:ascii="Verdana" w:eastAsia="Μοντέρνα" w:hAnsi="Verdana" w:cs="Times New Roman"/>
          <w:sz w:val="20"/>
          <w:szCs w:val="20"/>
          <w:lang w:eastAsia="bg-BG"/>
        </w:rPr>
        <w:t xml:space="preserve">мобилни телефонни </w:t>
      </w:r>
      <w:r w:rsidRPr="00790475">
        <w:rPr>
          <w:rFonts w:ascii="Verdana" w:eastAsia="Μοντέρνα" w:hAnsi="Verdana" w:cs="Times New Roman"/>
          <w:sz w:val="20"/>
          <w:szCs w:val="20"/>
          <w:lang w:eastAsia="bg-BG"/>
        </w:rPr>
        <w:lastRenderedPageBreak/>
        <w:t>услуги - с 3.4%,</w:t>
      </w:r>
      <w:r w:rsidRPr="008D56FE">
        <w:rPr>
          <w:rFonts w:ascii="Verdana" w:eastAsia="Μοντέρνα" w:hAnsi="Verdana" w:cs="Times New Roman"/>
          <w:sz w:val="20"/>
          <w:szCs w:val="20"/>
          <w:lang w:eastAsia="bg-BG"/>
        </w:rPr>
        <w:t xml:space="preserve"> </w:t>
      </w:r>
      <w:r w:rsidRPr="00790475">
        <w:rPr>
          <w:rFonts w:ascii="Verdana" w:eastAsia="Μοντέρνα" w:hAnsi="Verdana" w:cs="Times New Roman"/>
          <w:sz w:val="20"/>
          <w:szCs w:val="20"/>
          <w:lang w:eastAsia="bg-BG"/>
        </w:rPr>
        <w:t>дизелово гориво - с 2.1%,</w:t>
      </w:r>
      <w:r w:rsidRPr="008D56FE">
        <w:rPr>
          <w:rFonts w:ascii="Verdana" w:eastAsia="Μοντέρνα" w:hAnsi="Verdana" w:cs="Times New Roman"/>
          <w:sz w:val="20"/>
          <w:szCs w:val="20"/>
          <w:lang w:eastAsia="bg-BG"/>
        </w:rPr>
        <w:t xml:space="preserve"> </w:t>
      </w:r>
      <w:r w:rsidRPr="00790475">
        <w:rPr>
          <w:rFonts w:ascii="Verdana" w:eastAsia="Μοντέρνα" w:hAnsi="Verdana" w:cs="Times New Roman"/>
          <w:sz w:val="20"/>
          <w:szCs w:val="20"/>
          <w:lang w:eastAsia="bg-BG"/>
        </w:rPr>
        <w:t>перални и съдомиялни машини - с 1.9%,</w:t>
      </w:r>
      <w:r w:rsidRPr="008D56FE">
        <w:rPr>
          <w:rFonts w:ascii="Verdana" w:eastAsia="Μοντέρνα" w:hAnsi="Verdana" w:cs="Times New Roman"/>
          <w:sz w:val="20"/>
          <w:szCs w:val="20"/>
          <w:lang w:eastAsia="bg-BG"/>
        </w:rPr>
        <w:t xml:space="preserve"> </w:t>
      </w:r>
      <w:r w:rsidRPr="00790475">
        <w:rPr>
          <w:rFonts w:ascii="Verdana" w:eastAsia="Μοντέρνα" w:hAnsi="Verdana" w:cs="Times New Roman"/>
          <w:sz w:val="20"/>
          <w:szCs w:val="20"/>
          <w:lang w:eastAsia="bg-BG"/>
        </w:rPr>
        <w:t>бензин А95Н - с 1.8%, бензин А100Н - с 1.6%, телевизори - с 1.6%, цветарство - с 1.5%,</w:t>
      </w:r>
      <w:r w:rsidRPr="008D56FE">
        <w:rPr>
          <w:rFonts w:ascii="Verdana" w:eastAsia="Μοντέρνα" w:hAnsi="Verdana" w:cs="Times New Roman"/>
          <w:sz w:val="20"/>
          <w:szCs w:val="20"/>
          <w:lang w:eastAsia="bg-BG"/>
        </w:rPr>
        <w:t xml:space="preserve"> </w:t>
      </w:r>
      <w:r w:rsidRPr="00790475">
        <w:rPr>
          <w:rFonts w:ascii="Verdana" w:eastAsia="Μοντέρνα" w:hAnsi="Verdana" w:cs="Times New Roman"/>
          <w:sz w:val="20"/>
          <w:szCs w:val="20"/>
          <w:lang w:eastAsia="bg-BG"/>
        </w:rPr>
        <w:t>облекло - с 1.3%,</w:t>
      </w:r>
      <w:r w:rsidRPr="008D56FE">
        <w:rPr>
          <w:rFonts w:ascii="Verdana" w:eastAsia="Μοντέρνα" w:hAnsi="Verdana" w:cs="Times New Roman"/>
          <w:sz w:val="20"/>
          <w:szCs w:val="20"/>
          <w:lang w:eastAsia="bg-BG"/>
        </w:rPr>
        <w:t xml:space="preserve"> </w:t>
      </w:r>
      <w:r w:rsidRPr="00790475">
        <w:rPr>
          <w:rFonts w:ascii="Verdana" w:eastAsia="Μοντέρνα" w:hAnsi="Verdana" w:cs="Times New Roman"/>
          <w:sz w:val="20"/>
          <w:szCs w:val="20"/>
          <w:lang w:eastAsia="bg-BG"/>
        </w:rPr>
        <w:t>почистващи и дезинфекционни средства - с 1.3%,</w:t>
      </w:r>
      <w:r w:rsidRPr="008D56FE">
        <w:rPr>
          <w:rFonts w:ascii="Verdana" w:eastAsia="Μοντέρνα" w:hAnsi="Verdana" w:cs="Times New Roman"/>
          <w:sz w:val="20"/>
          <w:szCs w:val="20"/>
          <w:lang w:eastAsia="bg-BG"/>
        </w:rPr>
        <w:t xml:space="preserve"> </w:t>
      </w:r>
      <w:r w:rsidRPr="00790475">
        <w:rPr>
          <w:rFonts w:ascii="Verdana" w:eastAsia="Μοντέρνα" w:hAnsi="Verdana" w:cs="Times New Roman"/>
          <w:sz w:val="20"/>
          <w:szCs w:val="20"/>
          <w:lang w:eastAsia="bg-BG"/>
        </w:rPr>
        <w:t>препарати за почистване на съдове - с 1.1%,</w:t>
      </w:r>
      <w:r w:rsidRPr="008D56FE">
        <w:rPr>
          <w:rFonts w:ascii="Verdana" w:eastAsia="Μοντέρνα" w:hAnsi="Verdana" w:cs="Times New Roman"/>
          <w:sz w:val="20"/>
          <w:szCs w:val="20"/>
          <w:lang w:eastAsia="bg-BG"/>
        </w:rPr>
        <w:t xml:space="preserve"> </w:t>
      </w:r>
      <w:r w:rsidRPr="00C7012F">
        <w:rPr>
          <w:rFonts w:ascii="Verdana" w:eastAsia="Μοντέρνα" w:hAnsi="Verdana" w:cs="Times New Roman"/>
          <w:sz w:val="20"/>
          <w:szCs w:val="20"/>
          <w:lang w:eastAsia="bg-BG"/>
        </w:rPr>
        <w:t xml:space="preserve">козметични продукти - с 1.0%, </w:t>
      </w:r>
      <w:r w:rsidRPr="00790475">
        <w:rPr>
          <w:rFonts w:ascii="Verdana" w:eastAsia="Μοντέρνα" w:hAnsi="Verdana" w:cs="Times New Roman"/>
          <w:sz w:val="20"/>
          <w:szCs w:val="20"/>
          <w:lang w:eastAsia="bg-BG"/>
        </w:rPr>
        <w:t>обувки - с 1.0%,</w:t>
      </w:r>
      <w:r w:rsidRPr="008D56FE">
        <w:rPr>
          <w:rFonts w:ascii="Verdana" w:eastAsia="Μοντέρνα" w:hAnsi="Verdana" w:cs="Times New Roman" w:hint="cs"/>
          <w:sz w:val="20"/>
          <w:szCs w:val="20"/>
          <w:lang w:eastAsia="bg-BG"/>
        </w:rPr>
        <w:t xml:space="preserve"> </w:t>
      </w:r>
      <w:r w:rsidRPr="00790475">
        <w:rPr>
          <w:rFonts w:ascii="Verdana" w:eastAsia="Μοντέρνα" w:hAnsi="Verdana" w:cs="Times New Roman" w:hint="cs"/>
          <w:sz w:val="20"/>
          <w:szCs w:val="20"/>
          <w:lang w:eastAsia="bg-BG"/>
        </w:rPr>
        <w:t>хладилници</w:t>
      </w:r>
      <w:r w:rsidRPr="00790475">
        <w:rPr>
          <w:rFonts w:ascii="Verdana" w:eastAsia="Μοντέρνα" w:hAnsi="Verdana" w:cs="Times New Roman"/>
          <w:sz w:val="20"/>
          <w:szCs w:val="20"/>
          <w:lang w:eastAsia="bg-BG"/>
        </w:rPr>
        <w:t xml:space="preserve"> - с 0.7%, </w:t>
      </w:r>
      <w:r w:rsidRPr="00790475">
        <w:rPr>
          <w:rFonts w:ascii="Verdana" w:eastAsia="Μοντέρνα" w:hAnsi="Verdana" w:cs="Times New Roman" w:hint="cs"/>
          <w:sz w:val="20"/>
          <w:szCs w:val="20"/>
          <w:lang w:eastAsia="bg-BG"/>
        </w:rPr>
        <w:t>готварски</w:t>
      </w:r>
      <w:r w:rsidRPr="00790475">
        <w:rPr>
          <w:rFonts w:ascii="Verdana" w:eastAsia="Μοντέρνα" w:hAnsi="Verdana" w:cs="Times New Roman"/>
          <w:sz w:val="20"/>
          <w:szCs w:val="20"/>
          <w:lang w:eastAsia="bg-BG"/>
        </w:rPr>
        <w:t xml:space="preserve"> </w:t>
      </w:r>
      <w:r w:rsidRPr="00790475">
        <w:rPr>
          <w:rFonts w:ascii="Verdana" w:eastAsia="Μοντέρνα" w:hAnsi="Verdana" w:cs="Times New Roman" w:hint="cs"/>
          <w:sz w:val="20"/>
          <w:szCs w:val="20"/>
          <w:lang w:eastAsia="bg-BG"/>
        </w:rPr>
        <w:t>печки</w:t>
      </w:r>
      <w:r w:rsidRPr="00790475">
        <w:rPr>
          <w:rFonts w:ascii="Verdana" w:eastAsia="Μοντέρνα" w:hAnsi="Verdana" w:cs="Times New Roman"/>
          <w:sz w:val="20"/>
          <w:szCs w:val="20"/>
          <w:lang w:eastAsia="bg-BG"/>
        </w:rPr>
        <w:t xml:space="preserve"> - с 0.5%,</w:t>
      </w:r>
      <w:r>
        <w:rPr>
          <w:rFonts w:ascii="Verdana" w:eastAsia="Μοντέρνα" w:hAnsi="Verdana" w:cs="Times New Roman"/>
          <w:sz w:val="20"/>
          <w:szCs w:val="20"/>
          <w:lang w:eastAsia="bg-BG"/>
        </w:rPr>
        <w:t xml:space="preserve"> </w:t>
      </w:r>
      <w:r w:rsidRPr="00790475">
        <w:rPr>
          <w:rFonts w:ascii="Verdana" w:eastAsia="Μοντέρνα" w:hAnsi="Verdana" w:cs="Times New Roman"/>
          <w:sz w:val="20"/>
          <w:szCs w:val="20"/>
          <w:lang w:eastAsia="bg-BG"/>
        </w:rPr>
        <w:t xml:space="preserve">дърва за отопление - с 0.4%, </w:t>
      </w:r>
      <w:r w:rsidRPr="00790475">
        <w:rPr>
          <w:rFonts w:ascii="Verdana" w:eastAsia="Μοντέρνα" w:hAnsi="Verdana" w:cs="Times New Roman" w:hint="cs"/>
          <w:sz w:val="20"/>
          <w:szCs w:val="20"/>
          <w:lang w:eastAsia="bg-BG"/>
        </w:rPr>
        <w:t>гуми</w:t>
      </w:r>
      <w:r w:rsidRPr="00790475">
        <w:rPr>
          <w:rFonts w:ascii="Verdana" w:eastAsia="Μοντέρνα" w:hAnsi="Verdana" w:cs="Times New Roman"/>
          <w:sz w:val="20"/>
          <w:szCs w:val="20"/>
          <w:lang w:eastAsia="bg-BG"/>
        </w:rPr>
        <w:t xml:space="preserve"> </w:t>
      </w:r>
      <w:r w:rsidRPr="00790475">
        <w:rPr>
          <w:rFonts w:ascii="Verdana" w:eastAsia="Μοντέρνα" w:hAnsi="Verdana" w:cs="Times New Roman" w:hint="cs"/>
          <w:sz w:val="20"/>
          <w:szCs w:val="20"/>
          <w:lang w:eastAsia="bg-BG"/>
        </w:rPr>
        <w:t>за</w:t>
      </w:r>
      <w:r w:rsidRPr="00790475">
        <w:rPr>
          <w:rFonts w:ascii="Verdana" w:eastAsia="Μοντέρνα" w:hAnsi="Verdana" w:cs="Times New Roman"/>
          <w:sz w:val="20"/>
          <w:szCs w:val="20"/>
          <w:lang w:eastAsia="bg-BG"/>
        </w:rPr>
        <w:t xml:space="preserve"> </w:t>
      </w:r>
      <w:r w:rsidRPr="00790475">
        <w:rPr>
          <w:rFonts w:ascii="Verdana" w:eastAsia="Μοντέρνα" w:hAnsi="Verdana" w:cs="Times New Roman" w:hint="cs"/>
          <w:sz w:val="20"/>
          <w:szCs w:val="20"/>
          <w:lang w:eastAsia="bg-BG"/>
        </w:rPr>
        <w:t>автомобили</w:t>
      </w:r>
      <w:r w:rsidR="009D4759">
        <w:rPr>
          <w:rFonts w:ascii="Verdana" w:eastAsia="Μοντέρνα" w:hAnsi="Verdana" w:cs="Times New Roman"/>
          <w:sz w:val="20"/>
          <w:szCs w:val="20"/>
          <w:lang w:eastAsia="bg-BG"/>
        </w:rPr>
        <w:t xml:space="preserve"> и велосипеди</w:t>
      </w:r>
      <w:r w:rsidRPr="00790475">
        <w:rPr>
          <w:rFonts w:ascii="Verdana" w:eastAsia="Μοντέρνα" w:hAnsi="Verdana" w:cs="Times New Roman"/>
          <w:sz w:val="20"/>
          <w:szCs w:val="20"/>
          <w:lang w:eastAsia="bg-BG"/>
        </w:rPr>
        <w:t xml:space="preserve"> - с 0.4%, газообразни горива за битови нужди - с 0.1%, </w:t>
      </w:r>
      <w:r w:rsidRPr="00C7012F">
        <w:rPr>
          <w:rFonts w:ascii="Verdana" w:eastAsia="Μοντέρνα" w:hAnsi="Verdana" w:cs="Times New Roman"/>
          <w:sz w:val="20"/>
          <w:szCs w:val="20"/>
          <w:lang w:eastAsia="bg-BG"/>
        </w:rPr>
        <w:t>и други.</w:t>
      </w:r>
    </w:p>
    <w:p w14:paraId="6A98D649" w14:textId="47A38E4F" w:rsidR="005346BB" w:rsidRPr="00C7012F" w:rsidRDefault="005346BB" w:rsidP="005346BB">
      <w:pPr>
        <w:tabs>
          <w:tab w:val="left" w:pos="3123"/>
        </w:tabs>
        <w:spacing w:line="360" w:lineRule="auto"/>
        <w:ind w:firstLine="567"/>
        <w:jc w:val="both"/>
        <w:rPr>
          <w:rFonts w:ascii="Verdana" w:eastAsia="Μοντέρνα" w:hAnsi="Verdana" w:cs="Times New Roman"/>
          <w:sz w:val="20"/>
          <w:szCs w:val="20"/>
          <w:lang w:eastAsia="bg-BG"/>
        </w:rPr>
      </w:pPr>
      <w:r w:rsidRPr="00107CC5">
        <w:rPr>
          <w:rFonts w:ascii="Verdana" w:eastAsia="Μοντέρνα" w:hAnsi="Verdana" w:cs="Times New Roman"/>
          <w:sz w:val="20"/>
          <w:szCs w:val="20"/>
          <w:lang w:eastAsia="bg-BG"/>
        </w:rPr>
        <w:t xml:space="preserve">При нехранителните стоки и услугите е регистрирано увеличение на цените при: </w:t>
      </w:r>
      <w:r w:rsidR="00C64D9A">
        <w:rPr>
          <w:rFonts w:ascii="Verdana" w:eastAsia="Μοντέρνα" w:hAnsi="Verdana" w:cs="Times New Roman"/>
          <w:sz w:val="20"/>
          <w:szCs w:val="20"/>
          <w:lang w:eastAsia="bg-BG"/>
        </w:rPr>
        <w:t>услуги по краткосрочно настаняване -</w:t>
      </w:r>
      <w:r w:rsidR="00936B97">
        <w:rPr>
          <w:rFonts w:ascii="Verdana" w:eastAsia="Μοντέρνα" w:hAnsi="Verdana" w:cs="Times New Roman"/>
          <w:sz w:val="20"/>
          <w:szCs w:val="20"/>
          <w:lang w:eastAsia="bg-BG"/>
        </w:rPr>
        <w:t xml:space="preserve"> 10.</w:t>
      </w:r>
      <w:r w:rsidR="00C64D9A">
        <w:rPr>
          <w:rFonts w:ascii="Verdana" w:eastAsia="Μοντέρνα" w:hAnsi="Verdana" w:cs="Times New Roman"/>
          <w:sz w:val="20"/>
          <w:szCs w:val="20"/>
          <w:lang w:eastAsia="bg-BG"/>
        </w:rPr>
        <w:t>9%,</w:t>
      </w:r>
      <w:r w:rsidR="00936B97">
        <w:rPr>
          <w:rFonts w:ascii="Verdana" w:eastAsia="Μοντέρνα" w:hAnsi="Verdana" w:cs="Times New Roman"/>
          <w:sz w:val="20"/>
          <w:szCs w:val="20"/>
          <w:lang w:eastAsia="bg-BG"/>
        </w:rPr>
        <w:t xml:space="preserve"> </w:t>
      </w:r>
      <w:r w:rsidRPr="00C7012F">
        <w:rPr>
          <w:rFonts w:ascii="Verdana" w:eastAsia="Μοντέρνα" w:hAnsi="Verdana" w:cs="Times New Roman"/>
          <w:sz w:val="20"/>
          <w:szCs w:val="20"/>
          <w:lang w:eastAsia="bg-BG"/>
        </w:rPr>
        <w:t>пътнически въздушен транспорт - с 8.9%,</w:t>
      </w:r>
      <w:r w:rsidRPr="006E5918">
        <w:rPr>
          <w:rFonts w:ascii="Verdana" w:eastAsia="Μοντέρνα" w:hAnsi="Verdana" w:cs="Times New Roman"/>
          <w:sz w:val="20"/>
          <w:szCs w:val="20"/>
          <w:lang w:eastAsia="bg-BG"/>
        </w:rPr>
        <w:t xml:space="preserve"> </w:t>
      </w:r>
      <w:r w:rsidRPr="00107CC5">
        <w:rPr>
          <w:rFonts w:ascii="Verdana" w:eastAsia="Μοντέρνα" w:hAnsi="Verdana" w:cs="Times New Roman"/>
          <w:sz w:val="20"/>
          <w:szCs w:val="20"/>
          <w:lang w:eastAsia="bg-BG"/>
        </w:rPr>
        <w:t>централно газоснабдяване - с 5.4%,</w:t>
      </w:r>
      <w:r w:rsidRPr="006E5918">
        <w:rPr>
          <w:rFonts w:ascii="Verdana" w:eastAsia="Μοντέρνα" w:hAnsi="Verdana" w:cs="Times New Roman"/>
          <w:sz w:val="20"/>
          <w:szCs w:val="20"/>
          <w:lang w:eastAsia="bg-BG"/>
        </w:rPr>
        <w:t xml:space="preserve"> </w:t>
      </w:r>
      <w:r w:rsidRPr="00C7012F">
        <w:rPr>
          <w:rFonts w:ascii="Verdana" w:eastAsia="Μοντέρνα" w:hAnsi="Verdana" w:cs="Times New Roman"/>
          <w:sz w:val="20"/>
          <w:szCs w:val="20"/>
          <w:lang w:eastAsia="bg-BG"/>
        </w:rPr>
        <w:t>пътнически транспорт с влак - с 4.4%,</w:t>
      </w:r>
      <w:r w:rsidRPr="006E5918">
        <w:rPr>
          <w:rFonts w:ascii="Verdana" w:eastAsia="Μοντέρνα" w:hAnsi="Verdana" w:cs="Times New Roman"/>
          <w:sz w:val="20"/>
          <w:szCs w:val="20"/>
          <w:lang w:eastAsia="bg-BG"/>
        </w:rPr>
        <w:t xml:space="preserve"> </w:t>
      </w:r>
      <w:r w:rsidRPr="00107CC5">
        <w:rPr>
          <w:rFonts w:ascii="Verdana" w:eastAsia="Μοντέρνα" w:hAnsi="Verdana" w:cs="Times New Roman"/>
          <w:sz w:val="20"/>
          <w:szCs w:val="20"/>
          <w:lang w:eastAsia="bg-BG"/>
        </w:rPr>
        <w:t>прахосмукачки - 2.6%,</w:t>
      </w:r>
      <w:r w:rsidRPr="006E5918">
        <w:rPr>
          <w:rFonts w:ascii="Verdana" w:eastAsia="Μοντέρνα" w:hAnsi="Verdana" w:cs="Times New Roman"/>
          <w:sz w:val="20"/>
          <w:szCs w:val="20"/>
          <w:lang w:eastAsia="bg-BG"/>
        </w:rPr>
        <w:t xml:space="preserve"> </w:t>
      </w:r>
      <w:r w:rsidRPr="00107CC5">
        <w:rPr>
          <w:rFonts w:ascii="Verdana" w:eastAsia="Μοντέρνα" w:hAnsi="Verdana" w:cs="Times New Roman"/>
          <w:sz w:val="20"/>
          <w:szCs w:val="20"/>
          <w:lang w:eastAsia="bg-BG"/>
        </w:rPr>
        <w:t>велосипеди - с 1.8%,</w:t>
      </w:r>
      <w:r w:rsidRPr="006E5918">
        <w:rPr>
          <w:rFonts w:ascii="Verdana" w:eastAsia="Μοντέρνα" w:hAnsi="Verdana" w:cs="Times New Roman"/>
          <w:sz w:val="20"/>
          <w:szCs w:val="20"/>
          <w:lang w:eastAsia="bg-BG"/>
        </w:rPr>
        <w:t xml:space="preserve"> </w:t>
      </w:r>
      <w:r w:rsidRPr="00107CC5">
        <w:rPr>
          <w:rFonts w:ascii="Verdana" w:eastAsia="Μοντέρνα" w:hAnsi="Verdana" w:cs="Times New Roman"/>
          <w:sz w:val="20"/>
          <w:szCs w:val="20"/>
          <w:lang w:eastAsia="bg-BG"/>
        </w:rPr>
        <w:t>метан за ЛТС - с 1.6%,</w:t>
      </w:r>
      <w:r w:rsidRPr="006E5918">
        <w:rPr>
          <w:rFonts w:ascii="Verdana" w:eastAsia="Μοντέρνα" w:hAnsi="Verdana" w:cs="Times New Roman"/>
          <w:sz w:val="20"/>
          <w:szCs w:val="20"/>
          <w:lang w:eastAsia="bg-BG"/>
        </w:rPr>
        <w:t xml:space="preserve"> </w:t>
      </w:r>
      <w:r w:rsidRPr="00107CC5">
        <w:rPr>
          <w:rFonts w:ascii="Verdana" w:eastAsia="Μοντέρνα" w:hAnsi="Verdana" w:cs="Times New Roman"/>
          <w:sz w:val="20"/>
          <w:szCs w:val="20"/>
          <w:lang w:eastAsia="bg-BG"/>
        </w:rPr>
        <w:t xml:space="preserve">моторни и смазочни </w:t>
      </w:r>
      <w:r w:rsidRPr="00C7012F">
        <w:rPr>
          <w:rFonts w:ascii="Verdana" w:eastAsia="Μοντέρνα" w:hAnsi="Verdana" w:cs="Times New Roman"/>
          <w:sz w:val="20"/>
          <w:szCs w:val="20"/>
          <w:lang w:eastAsia="bg-BG"/>
        </w:rPr>
        <w:t>масла - с 1.1%, поддържане и ремонт на ЛТС - с 1.1%,</w:t>
      </w:r>
      <w:r w:rsidRPr="006E5918">
        <w:rPr>
          <w:rFonts w:ascii="Verdana" w:eastAsia="Μοντέρνα" w:hAnsi="Verdana" w:cs="Times New Roman"/>
          <w:sz w:val="20"/>
          <w:szCs w:val="20"/>
          <w:lang w:eastAsia="bg-BG"/>
        </w:rPr>
        <w:t xml:space="preserve"> </w:t>
      </w:r>
      <w:r w:rsidRPr="00107CC5">
        <w:rPr>
          <w:rFonts w:ascii="Verdana" w:eastAsia="Μοντέρνα" w:hAnsi="Verdana" w:cs="Times New Roman"/>
          <w:sz w:val="20"/>
          <w:szCs w:val="20"/>
          <w:lang w:eastAsia="bg-BG"/>
        </w:rPr>
        <w:t>прахове за пране - 0.9%,</w:t>
      </w:r>
      <w:r w:rsidRPr="006E5918">
        <w:rPr>
          <w:rFonts w:ascii="Verdana" w:eastAsia="Μοντέρνα" w:hAnsi="Verdana" w:cs="Times New Roman"/>
          <w:sz w:val="20"/>
          <w:szCs w:val="20"/>
          <w:lang w:eastAsia="bg-BG"/>
        </w:rPr>
        <w:t xml:space="preserve"> </w:t>
      </w:r>
      <w:r w:rsidR="00B23FA0">
        <w:rPr>
          <w:rFonts w:ascii="Verdana" w:eastAsia="Μοντέρνα" w:hAnsi="Verdana" w:cs="Times New Roman"/>
          <w:sz w:val="20"/>
          <w:szCs w:val="20"/>
          <w:lang w:eastAsia="bg-BG"/>
        </w:rPr>
        <w:t>услуги по обществено хранене</w:t>
      </w:r>
      <w:r w:rsidRPr="00C7012F">
        <w:rPr>
          <w:rFonts w:ascii="Verdana" w:eastAsia="Μοντέρνα" w:hAnsi="Verdana" w:cs="Times New Roman"/>
          <w:sz w:val="20"/>
          <w:szCs w:val="20"/>
          <w:lang w:eastAsia="bg-BG"/>
        </w:rPr>
        <w:t xml:space="preserve"> - с 0.6%,</w:t>
      </w:r>
      <w:r w:rsidRPr="006E5918">
        <w:rPr>
          <w:rFonts w:ascii="Verdana" w:eastAsia="Μοντέρνα" w:hAnsi="Verdana" w:cs="Times New Roman"/>
          <w:sz w:val="20"/>
          <w:szCs w:val="20"/>
          <w:lang w:eastAsia="bg-BG"/>
        </w:rPr>
        <w:t xml:space="preserve"> </w:t>
      </w:r>
      <w:r w:rsidRPr="00107CC5">
        <w:rPr>
          <w:rFonts w:ascii="Verdana" w:eastAsia="Μοντέρνα" w:hAnsi="Verdana" w:cs="Times New Roman"/>
          <w:sz w:val="20"/>
          <w:szCs w:val="20"/>
          <w:lang w:eastAsia="bg-BG"/>
        </w:rPr>
        <w:t>климатични инсталации - с 0.6%,</w:t>
      </w:r>
      <w:r w:rsidRPr="006E5918">
        <w:rPr>
          <w:rFonts w:ascii="Verdana" w:eastAsia="Μοντέρνα" w:hAnsi="Verdana" w:cs="Times New Roman"/>
          <w:sz w:val="20"/>
          <w:szCs w:val="20"/>
          <w:lang w:eastAsia="bg-BG"/>
        </w:rPr>
        <w:t xml:space="preserve"> </w:t>
      </w:r>
      <w:r w:rsidRPr="00C7012F">
        <w:rPr>
          <w:rFonts w:ascii="Verdana" w:eastAsia="Μοντέρνα" w:hAnsi="Verdana" w:cs="Times New Roman"/>
          <w:sz w:val="20"/>
          <w:szCs w:val="20"/>
          <w:lang w:eastAsia="bg-BG"/>
        </w:rPr>
        <w:t xml:space="preserve">финансови услуги на банки - с 0.5%, </w:t>
      </w:r>
      <w:r w:rsidRPr="00107CC5">
        <w:rPr>
          <w:rFonts w:ascii="Verdana" w:eastAsia="Μοντέρνα" w:hAnsi="Verdana" w:cs="Times New Roman"/>
          <w:sz w:val="20"/>
          <w:szCs w:val="20"/>
          <w:lang w:eastAsia="bg-BG"/>
        </w:rPr>
        <w:t>бойлери - с 0.4%, цигари - с 0.4%,</w:t>
      </w:r>
      <w:r w:rsidRPr="006E5918">
        <w:rPr>
          <w:rFonts w:ascii="Verdana" w:eastAsia="Μοντέρνα" w:hAnsi="Verdana" w:cs="Times New Roman"/>
          <w:sz w:val="20"/>
          <w:szCs w:val="20"/>
          <w:lang w:eastAsia="bg-BG"/>
        </w:rPr>
        <w:t xml:space="preserve"> </w:t>
      </w:r>
      <w:r w:rsidRPr="00C7012F">
        <w:rPr>
          <w:rFonts w:ascii="Verdana" w:eastAsia="Μοντέρνα" w:hAnsi="Verdana" w:cs="Times New Roman"/>
          <w:sz w:val="20"/>
          <w:szCs w:val="20"/>
          <w:lang w:eastAsia="bg-BG"/>
        </w:rPr>
        <w:t>бръснаро-фризьорски услуги и услуги за поддържане на добър външен вид - с 0.4%,</w:t>
      </w:r>
      <w:r w:rsidRPr="006E5918">
        <w:rPr>
          <w:rFonts w:ascii="Verdana" w:eastAsia="Μοντέρνα" w:hAnsi="Verdana" w:cs="Times New Roman"/>
          <w:sz w:val="20"/>
          <w:szCs w:val="20"/>
          <w:lang w:eastAsia="bg-BG"/>
        </w:rPr>
        <w:t xml:space="preserve"> </w:t>
      </w:r>
      <w:r w:rsidRPr="00C7012F">
        <w:rPr>
          <w:rFonts w:ascii="Verdana" w:eastAsia="Μοντέρνα" w:hAnsi="Verdana" w:cs="Times New Roman"/>
          <w:sz w:val="20"/>
          <w:szCs w:val="20"/>
          <w:lang w:eastAsia="bg-BG"/>
        </w:rPr>
        <w:t>кина и театри - с 0.3%, продукти за лична хигиена - с 0.3%,</w:t>
      </w:r>
      <w:r>
        <w:rPr>
          <w:rFonts w:ascii="Verdana" w:eastAsia="Μοντέρνα" w:hAnsi="Verdana" w:cs="Times New Roman"/>
          <w:sz w:val="20"/>
          <w:szCs w:val="20"/>
          <w:lang w:eastAsia="bg-BG"/>
        </w:rPr>
        <w:t xml:space="preserve"> </w:t>
      </w:r>
      <w:r w:rsidRPr="00C7012F">
        <w:rPr>
          <w:rFonts w:ascii="Verdana" w:eastAsia="Μοντέρνα" w:hAnsi="Verdana" w:cs="Times New Roman" w:hint="cs"/>
          <w:sz w:val="20"/>
          <w:szCs w:val="20"/>
          <w:lang w:eastAsia="bg-BG"/>
        </w:rPr>
        <w:t>курсове</w:t>
      </w:r>
      <w:r w:rsidRPr="00C7012F">
        <w:rPr>
          <w:rFonts w:ascii="Verdana" w:eastAsia="Μοντέρνα" w:hAnsi="Verdana" w:cs="Times New Roman"/>
          <w:sz w:val="20"/>
          <w:szCs w:val="20"/>
          <w:lang w:eastAsia="bg-BG"/>
        </w:rPr>
        <w:t xml:space="preserve"> </w:t>
      </w:r>
      <w:r w:rsidRPr="00C7012F">
        <w:rPr>
          <w:rFonts w:ascii="Verdana" w:eastAsia="Μοντέρνα" w:hAnsi="Verdana" w:cs="Times New Roman" w:hint="cs"/>
          <w:sz w:val="20"/>
          <w:szCs w:val="20"/>
          <w:lang w:eastAsia="bg-BG"/>
        </w:rPr>
        <w:t>за</w:t>
      </w:r>
      <w:r w:rsidRPr="00C7012F">
        <w:rPr>
          <w:rFonts w:ascii="Verdana" w:eastAsia="Μοντέρνα" w:hAnsi="Verdana" w:cs="Times New Roman"/>
          <w:sz w:val="20"/>
          <w:szCs w:val="20"/>
          <w:lang w:eastAsia="bg-BG"/>
        </w:rPr>
        <w:t xml:space="preserve"> </w:t>
      </w:r>
      <w:r w:rsidRPr="00C7012F">
        <w:rPr>
          <w:rFonts w:ascii="Verdana" w:eastAsia="Μοντέρνα" w:hAnsi="Verdana" w:cs="Times New Roman" w:hint="cs"/>
          <w:sz w:val="20"/>
          <w:szCs w:val="20"/>
          <w:lang w:eastAsia="bg-BG"/>
        </w:rPr>
        <w:t>водачи</w:t>
      </w:r>
      <w:r w:rsidRPr="00C7012F">
        <w:rPr>
          <w:rFonts w:ascii="Verdana" w:eastAsia="Μοντέρνα" w:hAnsi="Verdana" w:cs="Times New Roman"/>
          <w:sz w:val="20"/>
          <w:szCs w:val="20"/>
          <w:lang w:eastAsia="bg-BG"/>
        </w:rPr>
        <w:t xml:space="preserve"> </w:t>
      </w:r>
      <w:r w:rsidRPr="00C7012F">
        <w:rPr>
          <w:rFonts w:ascii="Verdana" w:eastAsia="Μοντέρνα" w:hAnsi="Verdana" w:cs="Times New Roman" w:hint="cs"/>
          <w:sz w:val="20"/>
          <w:szCs w:val="20"/>
          <w:lang w:eastAsia="bg-BG"/>
        </w:rPr>
        <w:t>на</w:t>
      </w:r>
      <w:r w:rsidRPr="00C7012F">
        <w:rPr>
          <w:rFonts w:ascii="Verdana" w:eastAsia="Μοντέρνα" w:hAnsi="Verdana" w:cs="Times New Roman"/>
          <w:sz w:val="20"/>
          <w:szCs w:val="20"/>
          <w:lang w:eastAsia="bg-BG"/>
        </w:rPr>
        <w:t xml:space="preserve"> </w:t>
      </w:r>
      <w:r w:rsidRPr="00C7012F">
        <w:rPr>
          <w:rFonts w:ascii="Verdana" w:eastAsia="Μοντέρνα" w:hAnsi="Verdana" w:cs="Times New Roman" w:hint="cs"/>
          <w:sz w:val="20"/>
          <w:szCs w:val="20"/>
          <w:lang w:eastAsia="bg-BG"/>
        </w:rPr>
        <w:t>ЛТС</w:t>
      </w:r>
      <w:r w:rsidRPr="00C7012F">
        <w:rPr>
          <w:rFonts w:ascii="Verdana" w:eastAsia="Μοντέρνα" w:hAnsi="Verdana" w:cs="Times New Roman"/>
          <w:sz w:val="20"/>
          <w:szCs w:val="20"/>
          <w:lang w:eastAsia="bg-BG"/>
        </w:rPr>
        <w:t xml:space="preserve"> - с 0.2%, градинарство - с 0.2%, и други.</w:t>
      </w:r>
    </w:p>
    <w:p w14:paraId="0461AB81" w14:textId="12B26650" w:rsidR="005346BB" w:rsidRDefault="005346BB" w:rsidP="005346BB">
      <w:pPr>
        <w:tabs>
          <w:tab w:val="left" w:pos="3123"/>
        </w:tabs>
        <w:spacing w:line="360" w:lineRule="auto"/>
        <w:ind w:firstLine="567"/>
        <w:jc w:val="both"/>
        <w:rPr>
          <w:rFonts w:ascii="Verdana" w:eastAsia="Μοντέρνα" w:hAnsi="Verdana" w:cs="Times New Roman"/>
          <w:sz w:val="20"/>
          <w:szCs w:val="20"/>
          <w:lang w:eastAsia="bg-BG"/>
        </w:rPr>
      </w:pPr>
      <w:r w:rsidRPr="002F60C9">
        <w:rPr>
          <w:rFonts w:ascii="Verdana" w:eastAsia="Μοντέρνα" w:hAnsi="Verdana" w:cs="Times New Roman"/>
          <w:sz w:val="20"/>
          <w:szCs w:val="20"/>
          <w:lang w:eastAsia="bg-BG"/>
        </w:rPr>
        <w:t>Регистрирано е увеличение на цените н</w:t>
      </w:r>
      <w:r>
        <w:rPr>
          <w:rFonts w:ascii="Verdana" w:eastAsia="Μοντέρνα" w:hAnsi="Verdana" w:cs="Times New Roman"/>
          <w:sz w:val="20"/>
          <w:szCs w:val="20"/>
          <w:lang w:eastAsia="bg-BG"/>
        </w:rPr>
        <w:t>а лекарствените продукти - с 0.1</w:t>
      </w:r>
      <w:r w:rsidRPr="002F60C9">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r w:rsidRPr="002F60C9">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Л</w:t>
      </w:r>
      <w:r w:rsidRPr="002F60C9">
        <w:rPr>
          <w:rFonts w:ascii="Verdana" w:eastAsia="Μοντέρνα" w:hAnsi="Verdana" w:cs="Times New Roman"/>
          <w:sz w:val="20"/>
          <w:szCs w:val="20"/>
          <w:lang w:eastAsia="bg-BG"/>
        </w:rPr>
        <w:t>екарските и стоматологичните услуги са се увеличили с</w:t>
      </w:r>
      <w:r w:rsidR="00A16954">
        <w:rPr>
          <w:rFonts w:ascii="Verdana" w:eastAsia="Μοντέρνα" w:hAnsi="Verdana" w:cs="Times New Roman"/>
          <w:sz w:val="20"/>
          <w:szCs w:val="20"/>
          <w:lang w:eastAsia="bg-BG"/>
        </w:rPr>
        <w:t>ъответно с 1.</w:t>
      </w:r>
      <w:r>
        <w:rPr>
          <w:rFonts w:ascii="Verdana" w:eastAsia="Μοντέρνα" w:hAnsi="Verdana" w:cs="Times New Roman"/>
          <w:sz w:val="20"/>
          <w:szCs w:val="20"/>
          <w:lang w:eastAsia="bg-BG"/>
        </w:rPr>
        <w:t>2 и</w:t>
      </w:r>
      <w:r w:rsidRPr="002F60C9">
        <w:rPr>
          <w:rFonts w:ascii="Verdana" w:eastAsia="Μοντέρνα" w:hAnsi="Verdana" w:cs="Times New Roman"/>
          <w:sz w:val="20"/>
          <w:szCs w:val="20"/>
          <w:lang w:eastAsia="bg-BG"/>
        </w:rPr>
        <w:t xml:space="preserve"> 0.</w:t>
      </w:r>
      <w:r>
        <w:rPr>
          <w:rFonts w:ascii="Verdana" w:eastAsia="Μοντέρνα" w:hAnsi="Verdana" w:cs="Times New Roman"/>
          <w:sz w:val="20"/>
          <w:szCs w:val="20"/>
          <w:lang w:eastAsia="bg-BG"/>
        </w:rPr>
        <w:t>6</w:t>
      </w:r>
      <w:r w:rsidRPr="002F60C9">
        <w:rPr>
          <w:rFonts w:ascii="Verdana" w:eastAsia="Μοντέρνα" w:hAnsi="Verdana" w:cs="Times New Roman"/>
          <w:sz w:val="20"/>
          <w:szCs w:val="20"/>
          <w:lang w:eastAsia="bg-BG"/>
        </w:rPr>
        <w:t>%.</w:t>
      </w:r>
    </w:p>
    <w:p w14:paraId="066B47DA" w14:textId="77777777" w:rsidR="00AF4F13" w:rsidRPr="00AF4F13" w:rsidRDefault="00AF4F13" w:rsidP="00F4233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Хармонизиран индекс на потребителските цени</w:t>
      </w:r>
      <w:r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b/>
          <w:sz w:val="20"/>
          <w:szCs w:val="20"/>
          <w:lang w:eastAsia="bg-BG"/>
        </w:rPr>
        <w:t>(ХИПЦ)</w:t>
      </w:r>
    </w:p>
    <w:p w14:paraId="5CB02CBE" w14:textId="7F16378F" w:rsidR="00AF4F13" w:rsidRPr="00AF4F13"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784D0E">
        <w:rPr>
          <w:rFonts w:ascii="Verdana" w:eastAsia="Μοντέρνα" w:hAnsi="Verdana" w:cs="Times New Roman"/>
          <w:sz w:val="20"/>
          <w:szCs w:val="20"/>
          <w:lang w:eastAsia="bg-BG"/>
        </w:rPr>
        <w:t>юни</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w:t>
      </w:r>
      <w:r w:rsidRPr="00AF4F13">
        <w:rPr>
          <w:rFonts w:ascii="Verdana" w:eastAsia="Μοντέρνα" w:hAnsi="Verdana" w:cs="Times New Roman"/>
          <w:b/>
          <w:sz w:val="20"/>
          <w:szCs w:val="20"/>
          <w:lang w:eastAsia="bg-BG"/>
        </w:rPr>
        <w:t>месечната инфлация</w:t>
      </w:r>
      <w:r w:rsidRPr="00AF4F13">
        <w:rPr>
          <w:rFonts w:ascii="Verdana" w:eastAsia="Μοντέρνα" w:hAnsi="Verdana" w:cs="Times New Roman"/>
          <w:sz w:val="20"/>
          <w:szCs w:val="20"/>
          <w:lang w:eastAsia="bg-BG"/>
        </w:rPr>
        <w:t xml:space="preserve"> е 0.</w:t>
      </w:r>
      <w:r w:rsidR="00784D0E">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 xml:space="preserve">%, а </w:t>
      </w:r>
      <w:r w:rsidRPr="00AF4F13">
        <w:rPr>
          <w:rFonts w:ascii="Verdana" w:eastAsia="Μοντέρνα" w:hAnsi="Verdana" w:cs="Times New Roman"/>
          <w:b/>
          <w:sz w:val="20"/>
          <w:szCs w:val="20"/>
          <w:lang w:eastAsia="bg-BG"/>
        </w:rPr>
        <w:t>годишната инфлация</w:t>
      </w:r>
      <w:r w:rsidRPr="00AF4F13">
        <w:rPr>
          <w:rFonts w:ascii="Verdana" w:eastAsia="Μοντέρνα" w:hAnsi="Verdana" w:cs="Times New Roman"/>
          <w:sz w:val="20"/>
          <w:szCs w:val="20"/>
          <w:lang w:eastAsia="bg-BG"/>
        </w:rPr>
        <w:t xml:space="preserve"> за </w:t>
      </w:r>
      <w:r w:rsidR="00784D0E">
        <w:rPr>
          <w:rFonts w:ascii="Verdana" w:eastAsia="Μοντέρνα" w:hAnsi="Verdana" w:cs="Times New Roman"/>
          <w:sz w:val="20"/>
          <w:szCs w:val="20"/>
          <w:lang w:eastAsia="bg-BG"/>
        </w:rPr>
        <w:t>юни</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w:t>
      </w:r>
      <w:r w:rsidR="00784D0E">
        <w:rPr>
          <w:rFonts w:ascii="Verdana" w:eastAsia="Μοντέρνα" w:hAnsi="Verdana" w:cs="Times New Roman"/>
          <w:sz w:val="20"/>
          <w:szCs w:val="20"/>
          <w:lang w:eastAsia="bg-BG"/>
        </w:rPr>
        <w:t>юни</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107F84">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r w:rsidR="00784D0E">
        <w:rPr>
          <w:rFonts w:ascii="Verdana" w:eastAsia="Μοντέρνα" w:hAnsi="Verdana" w:cs="Times New Roman"/>
          <w:sz w:val="20"/>
          <w:szCs w:val="20"/>
          <w:lang w:eastAsia="bg-BG"/>
        </w:rPr>
        <w:t>8</w:t>
      </w:r>
      <w:r w:rsidRPr="00AF4F13">
        <w:rPr>
          <w:rFonts w:ascii="Verdana" w:eastAsia="Μοντέρνα" w:hAnsi="Verdana" w:cs="Times New Roman"/>
          <w:sz w:val="20"/>
          <w:szCs w:val="20"/>
          <w:lang w:eastAsia="bg-BG"/>
        </w:rPr>
        <w:t>%</w:t>
      </w:r>
      <w:r w:rsidRPr="00AF4F13">
        <w:rPr>
          <w:rFonts w:ascii="Verdana" w:eastAsia="Μοντέρνα" w:hAnsi="Verdana" w:cs="Times New Roman"/>
          <w:sz w:val="20"/>
          <w:szCs w:val="20"/>
          <w:vertAlign w:val="superscript"/>
          <w:lang w:eastAsia="bg-BG"/>
        </w:rPr>
        <w:footnoteReference w:id="2"/>
      </w:r>
      <w:r w:rsidRPr="00AF4F13">
        <w:rPr>
          <w:rFonts w:ascii="Verdana" w:eastAsia="Μοντέρνα" w:hAnsi="Verdana" w:cs="Times New Roman"/>
          <w:sz w:val="20"/>
          <w:szCs w:val="20"/>
          <w:lang w:eastAsia="bg-BG"/>
        </w:rPr>
        <w:t>.</w:t>
      </w:r>
    </w:p>
    <w:p w14:paraId="21458751" w14:textId="0CEB7A56" w:rsidR="008A31DB" w:rsidRDefault="00AF4F13" w:rsidP="009B75DB">
      <w:pPr>
        <w:tabs>
          <w:tab w:val="left" w:pos="3123"/>
        </w:tabs>
        <w:spacing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sz w:val="20"/>
          <w:szCs w:val="20"/>
          <w:lang w:eastAsia="bg-BG"/>
        </w:rPr>
        <w:t>Инфлацията от началото на годината (</w:t>
      </w:r>
      <w:r w:rsidR="00784D0E">
        <w:rPr>
          <w:rFonts w:ascii="Verdana" w:eastAsia="Μοντέρνα" w:hAnsi="Verdana" w:cs="Times New Roman"/>
          <w:sz w:val="20"/>
          <w:szCs w:val="20"/>
          <w:lang w:eastAsia="bg-BG"/>
        </w:rPr>
        <w:t>юни</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2024 г. спрямо декември 2023 г.) е 0.</w:t>
      </w:r>
      <w:r w:rsidR="00784D0E">
        <w:rPr>
          <w:rFonts w:ascii="Verdana" w:eastAsia="Μοντέρνα" w:hAnsi="Verdana" w:cs="Times New Roman"/>
          <w:sz w:val="20"/>
          <w:szCs w:val="20"/>
          <w:lang w:eastAsia="bg-BG"/>
        </w:rPr>
        <w:t>7</w:t>
      </w:r>
      <w:r w:rsidRPr="00AF4F13">
        <w:rPr>
          <w:rFonts w:ascii="Verdana" w:eastAsia="Μοντέρνα" w:hAnsi="Verdana" w:cs="Times New Roman"/>
          <w:sz w:val="20"/>
          <w:szCs w:val="20"/>
          <w:lang w:eastAsia="bg-BG"/>
        </w:rPr>
        <w:t xml:space="preserve">%, а средногодишната инфлация за периода </w:t>
      </w:r>
      <w:r w:rsidR="009B129B">
        <w:rPr>
          <w:rFonts w:ascii="Verdana" w:eastAsia="Μοντέρνα" w:hAnsi="Verdana" w:cs="Times New Roman"/>
          <w:sz w:val="20"/>
          <w:szCs w:val="20"/>
          <w:lang w:eastAsia="bg-BG"/>
        </w:rPr>
        <w:t>ю</w:t>
      </w:r>
      <w:r w:rsidR="00784D0E">
        <w:rPr>
          <w:rFonts w:ascii="Verdana" w:eastAsia="Μοντέρνα" w:hAnsi="Verdana" w:cs="Times New Roman"/>
          <w:sz w:val="20"/>
          <w:szCs w:val="20"/>
          <w:lang w:eastAsia="bg-BG"/>
        </w:rPr>
        <w:t>л</w:t>
      </w:r>
      <w:r w:rsidR="009B129B">
        <w:rPr>
          <w:rFonts w:ascii="Verdana" w:eastAsia="Μοντέρνα" w:hAnsi="Verdana" w:cs="Times New Roman"/>
          <w:sz w:val="20"/>
          <w:szCs w:val="20"/>
          <w:lang w:eastAsia="bg-BG"/>
        </w:rPr>
        <w:t>и</w:t>
      </w:r>
      <w:r w:rsidR="00107F84" w:rsidRPr="00AF4F13">
        <w:rPr>
          <w:rFonts w:ascii="Verdana" w:eastAsia="Μοντέρνα" w:hAnsi="Verdana" w:cs="Times New Roman"/>
          <w:sz w:val="20"/>
          <w:szCs w:val="20"/>
          <w:lang w:eastAsia="bg-BG"/>
        </w:rPr>
        <w:t xml:space="preserve"> 2023 - </w:t>
      </w:r>
      <w:r w:rsidR="00784D0E">
        <w:rPr>
          <w:rFonts w:ascii="Verdana" w:eastAsia="Μοντέρνα" w:hAnsi="Verdana" w:cs="Times New Roman"/>
          <w:sz w:val="20"/>
          <w:szCs w:val="20"/>
          <w:lang w:eastAsia="bg-BG"/>
        </w:rPr>
        <w:t>юни</w:t>
      </w:r>
      <w:r w:rsidR="00107F84" w:rsidRPr="00AF4F13">
        <w:rPr>
          <w:rFonts w:ascii="Verdana" w:eastAsia="Μοντέρνα" w:hAnsi="Verdana" w:cs="Times New Roman"/>
          <w:sz w:val="20"/>
          <w:szCs w:val="20"/>
          <w:lang w:eastAsia="bg-BG"/>
        </w:rPr>
        <w:t xml:space="preserve"> 2024 г. спрямо периода </w:t>
      </w:r>
      <w:r w:rsidR="00784D0E">
        <w:rPr>
          <w:rFonts w:ascii="Verdana" w:eastAsia="Μοντέρνα" w:hAnsi="Verdana" w:cs="Times New Roman"/>
          <w:sz w:val="20"/>
          <w:szCs w:val="20"/>
          <w:lang w:eastAsia="bg-BG"/>
        </w:rPr>
        <w:t>юл</w:t>
      </w:r>
      <w:r w:rsidR="009B129B">
        <w:rPr>
          <w:rFonts w:ascii="Verdana" w:eastAsia="Μοντέρνα" w:hAnsi="Verdana" w:cs="Times New Roman"/>
          <w:sz w:val="20"/>
          <w:szCs w:val="20"/>
          <w:lang w:eastAsia="bg-BG"/>
        </w:rPr>
        <w:t>и</w:t>
      </w:r>
      <w:r w:rsidR="00107F84" w:rsidRPr="00AF4F13">
        <w:rPr>
          <w:rFonts w:ascii="Verdana" w:eastAsia="Μοντέρνα" w:hAnsi="Verdana" w:cs="Times New Roman"/>
          <w:sz w:val="20"/>
          <w:szCs w:val="20"/>
          <w:lang w:eastAsia="bg-BG"/>
        </w:rPr>
        <w:t xml:space="preserve"> 2022 - </w:t>
      </w:r>
      <w:r w:rsidR="00784D0E">
        <w:rPr>
          <w:rFonts w:ascii="Verdana" w:eastAsia="Μοντέρνα" w:hAnsi="Verdana" w:cs="Times New Roman"/>
          <w:sz w:val="20"/>
          <w:szCs w:val="20"/>
          <w:lang w:eastAsia="bg-BG"/>
        </w:rPr>
        <w:t>юни</w:t>
      </w:r>
      <w:r w:rsidR="00107F84" w:rsidRPr="00AF4F13">
        <w:rPr>
          <w:rFonts w:ascii="Verdana" w:eastAsia="Μοντέρνα" w:hAnsi="Verdana" w:cs="Times New Roman"/>
          <w:sz w:val="20"/>
          <w:szCs w:val="20"/>
          <w:lang w:eastAsia="bg-BG"/>
        </w:rPr>
        <w:t xml:space="preserve"> 2023 г. е </w:t>
      </w:r>
      <w:r w:rsidR="00784D0E">
        <w:rPr>
          <w:rFonts w:ascii="Verdana" w:eastAsia="Μοντέρνα" w:hAnsi="Verdana" w:cs="Times New Roman"/>
          <w:sz w:val="20"/>
          <w:szCs w:val="20"/>
          <w:lang w:eastAsia="bg-BG"/>
        </w:rPr>
        <w:t>4</w:t>
      </w:r>
      <w:r w:rsidR="00107F84" w:rsidRPr="00AF4F13">
        <w:rPr>
          <w:rFonts w:ascii="Verdana" w:eastAsia="Μοντέρνα" w:hAnsi="Verdana" w:cs="Times New Roman"/>
          <w:sz w:val="20"/>
          <w:szCs w:val="20"/>
          <w:lang w:eastAsia="bg-BG"/>
        </w:rPr>
        <w:t>.</w:t>
      </w:r>
      <w:r w:rsidR="00784D0E">
        <w:rPr>
          <w:rFonts w:ascii="Verdana" w:eastAsia="Μοντέρνα" w:hAnsi="Verdana" w:cs="Times New Roman"/>
          <w:sz w:val="20"/>
          <w:szCs w:val="20"/>
          <w:lang w:eastAsia="bg-BG"/>
        </w:rPr>
        <w:t>7</w:t>
      </w:r>
      <w:r w:rsidR="00107F84" w:rsidRPr="00AF4F13">
        <w:rPr>
          <w:rFonts w:ascii="Verdana" w:eastAsia="Μοντέρνα" w:hAnsi="Verdana" w:cs="Times New Roman"/>
          <w:sz w:val="20"/>
          <w:szCs w:val="20"/>
          <w:lang w:eastAsia="bg-BG"/>
        </w:rPr>
        <w:t>%.</w:t>
      </w:r>
    </w:p>
    <w:p w14:paraId="0364FB88" w14:textId="77777777" w:rsidR="00AF4F13" w:rsidRPr="00237F94" w:rsidRDefault="00AF4F13" w:rsidP="00CA73A8">
      <w:pPr>
        <w:keepNext/>
        <w:tabs>
          <w:tab w:val="left" w:pos="3123"/>
        </w:tabs>
        <w:spacing w:before="160" w:after="160" w:line="360" w:lineRule="auto"/>
        <w:jc w:val="center"/>
        <w:rPr>
          <w:rFonts w:ascii="Verdana" w:eastAsia="Μοντέρνα" w:hAnsi="Verdana" w:cs="Times New Roman"/>
          <w:b/>
          <w:sz w:val="20"/>
          <w:szCs w:val="20"/>
          <w:lang w:val="en-US" w:eastAsia="bg-BG"/>
        </w:rPr>
      </w:pPr>
      <w:r w:rsidRPr="00AF4F13">
        <w:rPr>
          <w:rFonts w:ascii="Verdana" w:eastAsia="Μοντέρνα" w:hAnsi="Verdana" w:cs="Times New Roman"/>
          <w:b/>
          <w:sz w:val="20"/>
          <w:szCs w:val="20"/>
          <w:lang w:eastAsia="bg-BG"/>
        </w:rPr>
        <w:lastRenderedPageBreak/>
        <w:t>Фиг. 2. Инфлация, измерена чрез ХИПЦ, по месеци</w:t>
      </w:r>
      <w:r w:rsidR="00237F94">
        <w:rPr>
          <w:rFonts w:ascii="Verdana" w:eastAsia="Μοντέρνα" w:hAnsi="Verdana" w:cs="Times New Roman"/>
          <w:b/>
          <w:sz w:val="20"/>
          <w:szCs w:val="20"/>
          <w:lang w:val="en-US" w:eastAsia="bg-BG"/>
        </w:rPr>
        <w:t> </w:t>
      </w:r>
    </w:p>
    <w:p w14:paraId="5412405C" w14:textId="5161E522" w:rsidR="00AF4F13" w:rsidRPr="00AF4F13" w:rsidRDefault="005B34DE" w:rsidP="00603877">
      <w:pPr>
        <w:tabs>
          <w:tab w:val="left" w:pos="3123"/>
        </w:tabs>
        <w:spacing w:after="160" w:line="360" w:lineRule="auto"/>
        <w:ind w:firstLine="567"/>
        <w:jc w:val="center"/>
        <w:rPr>
          <w:rFonts w:ascii="Verdana" w:eastAsia="Μοντέρνα" w:hAnsi="Verdana" w:cs="Times New Roman"/>
          <w:sz w:val="20"/>
          <w:szCs w:val="20"/>
          <w:lang w:eastAsia="bg-BG"/>
        </w:rPr>
      </w:pPr>
      <w:r>
        <w:rPr>
          <w:noProof/>
          <w:lang w:eastAsia="bg-BG"/>
        </w:rPr>
        <w:drawing>
          <wp:inline distT="0" distB="0" distL="0" distR="0" wp14:anchorId="33A017E1" wp14:editId="4391E5DB">
            <wp:extent cx="4962525" cy="31432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3BECDA" w14:textId="77777777" w:rsidR="00AF4F13" w:rsidRPr="00AF4F13" w:rsidRDefault="00AF4F13" w:rsidP="009B75DB">
      <w:pPr>
        <w:tabs>
          <w:tab w:val="left" w:pos="3123"/>
        </w:tabs>
        <w:spacing w:before="160" w:after="160" w:line="360" w:lineRule="auto"/>
        <w:ind w:firstLine="567"/>
        <w:rPr>
          <w:rFonts w:ascii="Verdana" w:eastAsia="Μοντέρνα" w:hAnsi="Verdana" w:cs="Times New Roman"/>
          <w:b/>
          <w:i/>
          <w:sz w:val="20"/>
          <w:szCs w:val="20"/>
          <w:lang w:eastAsia="bg-BG"/>
        </w:rPr>
      </w:pPr>
      <w:r w:rsidRPr="00AF4F13">
        <w:rPr>
          <w:rFonts w:ascii="Verdana" w:eastAsia="Μοντέρνα" w:hAnsi="Verdana" w:cs="Times New Roman"/>
          <w:b/>
          <w:i/>
          <w:sz w:val="20"/>
          <w:szCs w:val="20"/>
          <w:lang w:eastAsia="bg-BG"/>
        </w:rPr>
        <w:t>Месечна инфлация</w:t>
      </w:r>
    </w:p>
    <w:p w14:paraId="24FA4276" w14:textId="3FEC2F57" w:rsidR="00AF4F13" w:rsidRPr="00AF4F13" w:rsidRDefault="00AF4F13" w:rsidP="00FE1B6B">
      <w:pPr>
        <w:tabs>
          <w:tab w:val="left" w:pos="3123"/>
        </w:tabs>
        <w:spacing w:line="360" w:lineRule="auto"/>
        <w:ind w:firstLine="567"/>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Според ХИПЦ през </w:t>
      </w:r>
      <w:r w:rsidR="00444019">
        <w:rPr>
          <w:rFonts w:ascii="Verdana" w:eastAsia="Μοντέρνα" w:hAnsi="Verdana" w:cs="Times New Roman"/>
          <w:sz w:val="20"/>
          <w:szCs w:val="20"/>
          <w:lang w:eastAsia="bg-BG"/>
        </w:rPr>
        <w:t>юни</w:t>
      </w:r>
      <w:r w:rsidR="008D2FA0"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цените на стоките и услугите са се </w:t>
      </w:r>
      <w:r w:rsidR="00D46AE3">
        <w:rPr>
          <w:rFonts w:ascii="Verdana" w:eastAsia="Μοντέρνα" w:hAnsi="Verdana" w:cs="Times New Roman"/>
          <w:sz w:val="20"/>
          <w:szCs w:val="20"/>
          <w:lang w:eastAsia="bg-BG"/>
        </w:rPr>
        <w:t>увеличили</w:t>
      </w:r>
      <w:r w:rsidR="008D2FA0"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в следните потребителски групи:</w:t>
      </w:r>
    </w:p>
    <w:p w14:paraId="2516C707" w14:textId="6778DE39" w:rsidR="00444019" w:rsidRDefault="00444019" w:rsidP="0044401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есторанти и хотели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4</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C10D97">
        <w:rPr>
          <w:rFonts w:ascii="Verdana" w:eastAsia="Μοντέρνα" w:hAnsi="Verdana" w:cs="Times New Roman"/>
          <w:sz w:val="20"/>
          <w:szCs w:val="20"/>
          <w:lang w:eastAsia="bg-BG"/>
        </w:rPr>
        <w:t>%;</w:t>
      </w:r>
    </w:p>
    <w:p w14:paraId="04BB2978" w14:textId="351A71B8" w:rsidR="00444019" w:rsidRDefault="00444019" w:rsidP="0044401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AF4F13">
        <w:rPr>
          <w:rFonts w:ascii="Verdana" w:eastAsia="Μοντέρνα" w:hAnsi="Verdana" w:cs="Times New Roman"/>
          <w:sz w:val="20"/>
          <w:szCs w:val="20"/>
          <w:lang w:eastAsia="bg-BG"/>
        </w:rPr>
        <w:t>азнообразни стоки и услуги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p>
    <w:p w14:paraId="7B9ECE73" w14:textId="58212E05" w:rsidR="00444019" w:rsidRDefault="00444019" w:rsidP="0044401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„З</w:t>
      </w:r>
      <w:r w:rsidRPr="00C10D97">
        <w:rPr>
          <w:rFonts w:ascii="Verdana" w:eastAsia="Μοντέρνα" w:hAnsi="Verdana" w:cs="Times New Roman"/>
          <w:sz w:val="20"/>
          <w:szCs w:val="20"/>
          <w:lang w:eastAsia="bg-BG"/>
        </w:rPr>
        <w:t>дравеопазване</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04194483" w14:textId="29E2D89B" w:rsidR="00444019" w:rsidRDefault="00444019" w:rsidP="0044401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Pr="00C10D97">
        <w:rPr>
          <w:rFonts w:ascii="Verdana" w:eastAsia="Μοντέρνα" w:hAnsi="Verdana" w:cs="Times New Roman"/>
          <w:sz w:val="20"/>
          <w:szCs w:val="20"/>
          <w:lang w:eastAsia="bg-BG"/>
        </w:rPr>
        <w:t>илища, вода, електроенергия, газ и други горива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1%.</w:t>
      </w:r>
    </w:p>
    <w:p w14:paraId="2AC846CD" w14:textId="77777777" w:rsidR="00444019" w:rsidRPr="00AF4F13" w:rsidRDefault="00444019" w:rsidP="00444019">
      <w:pPr>
        <w:tabs>
          <w:tab w:val="left" w:pos="3123"/>
        </w:tabs>
        <w:spacing w:line="360" w:lineRule="auto"/>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Намалили</w:t>
      </w:r>
      <w:r w:rsidRPr="00AF4F13">
        <w:rPr>
          <w:rFonts w:ascii="Verdana" w:eastAsia="Μοντέρνα" w:hAnsi="Verdana" w:cs="Times New Roman"/>
          <w:sz w:val="20"/>
          <w:szCs w:val="20"/>
          <w:lang w:eastAsia="bg-BG"/>
        </w:rPr>
        <w:t xml:space="preserve"> са се цените на стоките и услугите в следните потребителски групи:</w:t>
      </w:r>
    </w:p>
    <w:p w14:paraId="3F1F8E73" w14:textId="2F9E5D9E" w:rsidR="00444019" w:rsidRDefault="00444019" w:rsidP="0044401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Pr="00C10D97">
        <w:rPr>
          <w:rFonts w:ascii="Verdana" w:eastAsia="Μοντέρνα" w:hAnsi="Verdana" w:cs="Times New Roman"/>
          <w:sz w:val="20"/>
          <w:szCs w:val="20"/>
          <w:lang w:eastAsia="bg-BG"/>
        </w:rPr>
        <w:t>ъобщения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C10D97">
        <w:rPr>
          <w:rFonts w:ascii="Verdana" w:eastAsia="Μοντέρνα" w:hAnsi="Verdana" w:cs="Times New Roman"/>
          <w:sz w:val="20"/>
          <w:szCs w:val="20"/>
          <w:lang w:eastAsia="bg-BG"/>
        </w:rPr>
        <w:t>%;</w:t>
      </w:r>
    </w:p>
    <w:p w14:paraId="3AC01BD8" w14:textId="20630CE0" w:rsidR="00444019" w:rsidRDefault="00444019" w:rsidP="0044401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„О</w:t>
      </w:r>
      <w:r w:rsidRPr="00AF4F13">
        <w:rPr>
          <w:rFonts w:ascii="Verdana" w:eastAsia="Μοντέρνα" w:hAnsi="Verdana" w:cs="Times New Roman"/>
          <w:sz w:val="20"/>
          <w:szCs w:val="20"/>
          <w:lang w:eastAsia="bg-BG"/>
        </w:rPr>
        <w:t>блекло и обувки</w:t>
      </w:r>
      <w:r>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 </w:t>
      </w:r>
      <w:r w:rsidRPr="00C10D97">
        <w:rPr>
          <w:rFonts w:ascii="Verdana" w:eastAsia="Μοντέρνα" w:hAnsi="Verdana" w:cs="Times New Roman"/>
          <w:sz w:val="20"/>
          <w:szCs w:val="20"/>
          <w:lang w:eastAsia="bg-BG"/>
        </w:rPr>
        <w:t xml:space="preserve">намаление </w:t>
      </w:r>
      <w:r w:rsidRPr="00AF4F13">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p>
    <w:p w14:paraId="09ABBBDF" w14:textId="5F0F9DCF" w:rsidR="00444019" w:rsidRPr="009B75DB" w:rsidRDefault="00444019" w:rsidP="00444019">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„Х</w:t>
      </w:r>
      <w:r w:rsidRPr="00C10D97">
        <w:rPr>
          <w:rFonts w:ascii="Verdana" w:eastAsia="Μοντέρνα" w:hAnsi="Verdana" w:cs="Times New Roman"/>
          <w:sz w:val="20"/>
          <w:szCs w:val="20"/>
          <w:lang w:eastAsia="bg-BG"/>
        </w:rPr>
        <w:t>ранителни продукти и безалкохолни напитки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0.</w:t>
      </w:r>
      <w:r>
        <w:rPr>
          <w:rFonts w:ascii="Verdana" w:eastAsia="Μοντέρνα" w:hAnsi="Verdana" w:cs="Times New Roman"/>
          <w:sz w:val="20"/>
          <w:szCs w:val="20"/>
          <w:lang w:eastAsia="bg-BG"/>
        </w:rPr>
        <w:t>4</w:t>
      </w:r>
      <w:r w:rsidRPr="00C10D97">
        <w:rPr>
          <w:rFonts w:ascii="Verdana" w:eastAsia="Μοντέρνα" w:hAnsi="Verdana" w:cs="Times New Roman"/>
          <w:sz w:val="20"/>
          <w:szCs w:val="20"/>
          <w:lang w:eastAsia="bg-BG"/>
        </w:rPr>
        <w:t>%</w:t>
      </w:r>
      <w:r w:rsidR="00EB6041" w:rsidRPr="00AF4F13">
        <w:rPr>
          <w:rFonts w:ascii="Verdana" w:eastAsia="Μοντέρνα" w:hAnsi="Verdana" w:cs="Times New Roman"/>
          <w:sz w:val="20"/>
          <w:szCs w:val="20"/>
          <w:lang w:eastAsia="bg-BG"/>
        </w:rPr>
        <w:t>;</w:t>
      </w:r>
    </w:p>
    <w:p w14:paraId="519A87F0" w14:textId="2E763AE8" w:rsidR="00EB6041" w:rsidRPr="009B75DB" w:rsidRDefault="00EB6041" w:rsidP="00EB604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азвлечения и култура</w:t>
      </w:r>
      <w:r>
        <w:rPr>
          <w:rFonts w:ascii="Verdana" w:eastAsia="Μοντέρνα" w:hAnsi="Verdana" w:cs="Times New Roman"/>
          <w:sz w:val="20"/>
          <w:szCs w:val="20"/>
          <w:lang w:eastAsia="bg-BG"/>
        </w:rPr>
        <w:t>“</w:t>
      </w:r>
      <w:r w:rsidRPr="00EB6041">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намаление с 0.</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w:t>
      </w:r>
    </w:p>
    <w:p w14:paraId="2E3A44CA" w14:textId="703D4A8B" w:rsidR="00EB6041" w:rsidRDefault="00EB6041" w:rsidP="00EB604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„А</w:t>
      </w:r>
      <w:r w:rsidRPr="00C10D97">
        <w:rPr>
          <w:rFonts w:ascii="Verdana" w:eastAsia="Μοντέρνα" w:hAnsi="Verdana" w:cs="Times New Roman"/>
          <w:sz w:val="20"/>
          <w:szCs w:val="20"/>
          <w:lang w:eastAsia="bg-BG"/>
        </w:rPr>
        <w:t>лкохолни напитки и тютюневи изделия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0.</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7F7370B6" w14:textId="4C2FBAA0" w:rsidR="00EB6041" w:rsidRDefault="00EB6041" w:rsidP="00EB604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Pr="00C10D97">
        <w:rPr>
          <w:rFonts w:ascii="Verdana" w:eastAsia="Μοντέρνα" w:hAnsi="Verdana" w:cs="Times New Roman"/>
          <w:sz w:val="20"/>
          <w:szCs w:val="20"/>
          <w:lang w:eastAsia="bg-BG"/>
        </w:rPr>
        <w:t>илищно обзавеждане, стоки и услуги за домакинството и за</w:t>
      </w:r>
      <w:r>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обичайното поддържане на дома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0.</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p>
    <w:p w14:paraId="5459D709" w14:textId="0D70BC0F" w:rsidR="00EB6041" w:rsidRDefault="00EB6041" w:rsidP="00EB6041">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„Т</w:t>
      </w:r>
      <w:r w:rsidRPr="00C10D97">
        <w:rPr>
          <w:rFonts w:ascii="Verdana" w:eastAsia="Μοντέρνα" w:hAnsi="Verdana" w:cs="Times New Roman"/>
          <w:sz w:val="20"/>
          <w:szCs w:val="20"/>
          <w:lang w:eastAsia="bg-BG"/>
        </w:rPr>
        <w:t>ранспорт</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p>
    <w:p w14:paraId="28CEC02A" w14:textId="1B68F106" w:rsidR="008A31DB" w:rsidRDefault="00AF4F13" w:rsidP="009B75DB">
      <w:pPr>
        <w:tabs>
          <w:tab w:val="left" w:pos="3123"/>
        </w:tabs>
        <w:spacing w:line="360" w:lineRule="auto"/>
        <w:ind w:firstLine="567"/>
        <w:rPr>
          <w:rFonts w:ascii="Verdana" w:eastAsia="Μοντέρνα" w:hAnsi="Verdana" w:cs="Times New Roman"/>
          <w:b/>
          <w:sz w:val="20"/>
          <w:szCs w:val="20"/>
          <w:lang w:eastAsia="bg-BG"/>
        </w:rPr>
      </w:pPr>
      <w:r w:rsidRPr="00AF4F13">
        <w:rPr>
          <w:rFonts w:ascii="Verdana" w:eastAsia="Μοντέρνα" w:hAnsi="Verdana" w:cs="Times New Roman"/>
          <w:sz w:val="20"/>
          <w:szCs w:val="20"/>
          <w:lang w:eastAsia="bg-BG"/>
        </w:rPr>
        <w:t>Без промяна остават цените на услугите в група</w:t>
      </w:r>
      <w:r w:rsidR="00EB6041">
        <w:rPr>
          <w:rFonts w:ascii="Verdana" w:eastAsia="Μοντέρνα" w:hAnsi="Verdana" w:cs="Times New Roman"/>
          <w:sz w:val="20"/>
          <w:szCs w:val="20"/>
          <w:lang w:eastAsia="bg-BG"/>
        </w:rPr>
        <w:t xml:space="preserve"> </w:t>
      </w:r>
      <w:r w:rsidR="00EB6041" w:rsidRPr="00AF4F13">
        <w:rPr>
          <w:rFonts w:ascii="Verdana" w:eastAsia="Μοντέρνα" w:hAnsi="Verdana" w:cs="Times New Roman"/>
          <w:sz w:val="20"/>
          <w:szCs w:val="20"/>
          <w:lang w:eastAsia="bg-BG"/>
        </w:rPr>
        <w:t>„Образование“</w:t>
      </w:r>
      <w:r w:rsidR="00D46AE3">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w:t>
      </w:r>
    </w:p>
    <w:p w14:paraId="1F8D9547" w14:textId="77777777" w:rsidR="00C565D7" w:rsidRDefault="00C565D7" w:rsidP="00563744">
      <w:pPr>
        <w:tabs>
          <w:tab w:val="left" w:pos="3123"/>
        </w:tabs>
        <w:spacing w:before="160" w:after="160" w:line="360" w:lineRule="auto"/>
        <w:ind w:firstLine="567"/>
        <w:rPr>
          <w:rFonts w:ascii="Verdana" w:eastAsia="Μοντέρνα" w:hAnsi="Verdana" w:cs="Times New Roman"/>
          <w:b/>
          <w:sz w:val="20"/>
          <w:szCs w:val="20"/>
          <w:lang w:eastAsia="bg-BG"/>
        </w:rPr>
      </w:pPr>
    </w:p>
    <w:p w14:paraId="1EAEDA9C" w14:textId="12569B39" w:rsidR="00AF4F13" w:rsidRPr="00AF4F13" w:rsidRDefault="00AF4F13" w:rsidP="00563744">
      <w:pPr>
        <w:tabs>
          <w:tab w:val="left" w:pos="3123"/>
        </w:tabs>
        <w:spacing w:before="160" w:after="160" w:line="360" w:lineRule="auto"/>
        <w:ind w:firstLine="567"/>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lastRenderedPageBreak/>
        <w:t>Индекс на цените за малката кошница (ИЦМК)</w:t>
      </w:r>
    </w:p>
    <w:p w14:paraId="350553DC" w14:textId="4843566E" w:rsidR="00AF4F13" w:rsidRPr="00AF4F13"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Според </w:t>
      </w:r>
      <w:r w:rsidRPr="00AF4F13">
        <w:rPr>
          <w:rFonts w:ascii="Verdana" w:eastAsia="Μοντέρνα" w:hAnsi="Verdana" w:cs="Times New Roman"/>
          <w:b/>
          <w:sz w:val="20"/>
          <w:szCs w:val="20"/>
          <w:lang w:eastAsia="bg-BG"/>
        </w:rPr>
        <w:t>индекса на цените за малката кошница</w:t>
      </w:r>
      <w:r w:rsidRPr="00AF4F13">
        <w:rPr>
          <w:rFonts w:ascii="Verdana" w:eastAsia="Μοντέρνα" w:hAnsi="Verdana" w:cs="Times New Roman"/>
          <w:sz w:val="20"/>
          <w:szCs w:val="20"/>
          <w:lang w:eastAsia="bg-BG"/>
        </w:rPr>
        <w:t xml:space="preserve"> през </w:t>
      </w:r>
      <w:r w:rsidR="00A53B48">
        <w:rPr>
          <w:rFonts w:ascii="Verdana" w:eastAsia="Μοντέρνα" w:hAnsi="Verdana" w:cs="Times New Roman"/>
          <w:sz w:val="20"/>
          <w:szCs w:val="20"/>
          <w:lang w:eastAsia="bg-BG"/>
        </w:rPr>
        <w:t>юни</w:t>
      </w:r>
      <w:r w:rsidR="00A1725D"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2024 г. е регистрирано намаление с 0.</w:t>
      </w:r>
      <w:r w:rsidR="00A53B48">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 xml:space="preserve">% на месечна база и увеличение с </w:t>
      </w:r>
      <w:r w:rsidR="00A1725D">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sidR="00A53B48">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 от началото на годината</w:t>
      </w:r>
      <w:r w:rsidRPr="00AF4F13">
        <w:rPr>
          <w:rFonts w:ascii="Verdana" w:eastAsia="Μοντέρνα" w:hAnsi="Verdana" w:cs="Times New Roman"/>
          <w:sz w:val="20"/>
          <w:szCs w:val="20"/>
          <w:vertAlign w:val="superscript"/>
          <w:lang w:eastAsia="bg-BG"/>
        </w:rPr>
        <w:footnoteReference w:id="3"/>
      </w:r>
      <w:r w:rsidRPr="00AF4F13">
        <w:rPr>
          <w:rFonts w:ascii="Verdana" w:eastAsia="Μοντέρνα" w:hAnsi="Verdana" w:cs="Times New Roman"/>
          <w:sz w:val="20"/>
          <w:szCs w:val="20"/>
          <w:lang w:eastAsia="bg-BG"/>
        </w:rPr>
        <w:t>.</w:t>
      </w:r>
    </w:p>
    <w:p w14:paraId="286EF9D0" w14:textId="77777777" w:rsidR="00AF4F13" w:rsidRPr="00AF4F13"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1BAA1A67" w14:textId="2812865A" w:rsidR="008016C8" w:rsidRPr="008016C8" w:rsidRDefault="008016C8" w:rsidP="00CA73A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хранителни продукти - намаление с 0.</w:t>
      </w:r>
      <w:r w:rsidR="00A53B48">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p>
    <w:p w14:paraId="447260B4" w14:textId="5E96587E" w:rsidR="00A1725D" w:rsidRPr="00AF4F13" w:rsidRDefault="00A1725D" w:rsidP="00CA73A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нехранителни стоки - намаление с 0.</w:t>
      </w:r>
      <w:r w:rsidR="00A53B48">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w:t>
      </w:r>
    </w:p>
    <w:p w14:paraId="2D95D240" w14:textId="31E5DA85" w:rsidR="00225AD3" w:rsidRDefault="00AF4F13" w:rsidP="00CA73A8">
      <w:pPr>
        <w:pStyle w:val="ListParagraph"/>
        <w:numPr>
          <w:ilvl w:val="0"/>
          <w:numId w:val="5"/>
        </w:numPr>
        <w:tabs>
          <w:tab w:val="left" w:pos="284"/>
          <w:tab w:val="left" w:pos="851"/>
        </w:tabs>
        <w:spacing w:line="360" w:lineRule="auto"/>
        <w:ind w:left="567" w:firstLine="567"/>
        <w:contextualSpacing w:val="0"/>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услуги - </w:t>
      </w:r>
      <w:r w:rsidR="00A1725D">
        <w:rPr>
          <w:rFonts w:ascii="Verdana" w:eastAsia="Μοντέρνα" w:hAnsi="Verdana" w:cs="Times New Roman"/>
          <w:sz w:val="20"/>
          <w:szCs w:val="20"/>
          <w:lang w:eastAsia="bg-BG"/>
        </w:rPr>
        <w:t>увеличение</w:t>
      </w:r>
      <w:r w:rsidR="00A1725D" w:rsidRPr="00AF4F13">
        <w:rPr>
          <w:rFonts w:ascii="Verdana" w:eastAsia="Μοντέρνα" w:hAnsi="Verdana" w:cs="Times New Roman"/>
          <w:sz w:val="20"/>
          <w:szCs w:val="20"/>
          <w:lang w:eastAsia="bg-BG"/>
        </w:rPr>
        <w:t xml:space="preserve"> с 0.</w:t>
      </w:r>
      <w:r w:rsidR="00A53B48">
        <w:rPr>
          <w:rFonts w:ascii="Verdana" w:eastAsia="Μοντέρνα" w:hAnsi="Verdana" w:cs="Times New Roman"/>
          <w:sz w:val="20"/>
          <w:szCs w:val="20"/>
          <w:lang w:eastAsia="bg-BG"/>
        </w:rPr>
        <w:t>1</w:t>
      </w:r>
      <w:r w:rsidR="00A1725D" w:rsidRPr="00AF4F13">
        <w:rPr>
          <w:rFonts w:ascii="Verdana" w:eastAsia="Μοντέρνα" w:hAnsi="Verdana" w:cs="Times New Roman"/>
          <w:sz w:val="20"/>
          <w:szCs w:val="20"/>
          <w:lang w:eastAsia="bg-BG"/>
        </w:rPr>
        <w:t>%</w:t>
      </w:r>
      <w:r w:rsidR="00A1725D">
        <w:rPr>
          <w:rFonts w:ascii="Verdana" w:eastAsia="Μοντέρνα" w:hAnsi="Verdana" w:cs="Times New Roman"/>
          <w:sz w:val="20"/>
          <w:szCs w:val="20"/>
          <w:lang w:eastAsia="bg-BG"/>
        </w:rPr>
        <w:t>.</w:t>
      </w:r>
    </w:p>
    <w:p w14:paraId="59FCDE5B" w14:textId="77777777" w:rsidR="00225AD3" w:rsidRDefault="00225AD3">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01C6193D" w14:textId="77777777" w:rsidR="002D0367" w:rsidRPr="002D0367" w:rsidRDefault="002D0367" w:rsidP="009B75DB">
      <w:pPr>
        <w:spacing w:before="160" w:after="160" w:line="360" w:lineRule="auto"/>
        <w:jc w:val="center"/>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Методологични бележки</w:t>
      </w:r>
    </w:p>
    <w:p w14:paraId="27C2D7BC" w14:textId="77777777" w:rsidR="002D0367" w:rsidRPr="003219C4" w:rsidRDefault="002D0367" w:rsidP="007E0A9E">
      <w:pPr>
        <w:tabs>
          <w:tab w:val="left" w:pos="3123"/>
        </w:tabs>
        <w:spacing w:line="360" w:lineRule="auto"/>
        <w:ind w:firstLine="567"/>
        <w:jc w:val="both"/>
        <w:rPr>
          <w:rFonts w:ascii="Verdana" w:eastAsia="Μοντέρνα" w:hAnsi="Verdana" w:cs="Times New Roman"/>
          <w:sz w:val="20"/>
          <w:szCs w:val="20"/>
          <w:lang w:eastAsia="bg-BG"/>
        </w:rPr>
      </w:pPr>
      <w:r w:rsidRPr="003219C4">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3219C4">
        <w:rPr>
          <w:rFonts w:ascii="Verdana" w:eastAsia="Μοντέρνα" w:hAnsi="Verdana" w:cs="Times New Roman"/>
          <w:sz w:val="20"/>
          <w:szCs w:val="20"/>
          <w:lang w:eastAsia="bg-BG"/>
        </w:rPr>
        <w:t xml:space="preserve"> </w:t>
      </w:r>
      <w:r w:rsidRPr="003219C4">
        <w:rPr>
          <w:rFonts w:ascii="Verdana" w:eastAsia="Μοντέρνα" w:hAnsi="Verdana" w:cs="Times New Roman"/>
          <w:b/>
          <w:sz w:val="20"/>
          <w:szCs w:val="20"/>
          <w:lang w:eastAsia="bg-BG"/>
        </w:rPr>
        <w:t>в Република България.</w:t>
      </w:r>
      <w:r w:rsidRPr="003219C4">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3219C4">
        <w:rPr>
          <w:rFonts w:ascii="Verdana" w:eastAsia="Μοντέρνα" w:hAnsi="Verdana" w:cs="Times New Roman"/>
          <w:b/>
          <w:sz w:val="20"/>
          <w:szCs w:val="20"/>
          <w:lang w:eastAsia="bg-BG"/>
        </w:rPr>
        <w:t xml:space="preserve"> </w:t>
      </w:r>
      <w:r w:rsidRPr="003219C4">
        <w:rPr>
          <w:rFonts w:ascii="Verdana" w:eastAsia="Μοντέρνα" w:hAnsi="Verdana" w:cs="Times New Roman"/>
          <w:b/>
          <w:i/>
          <w:iCs/>
          <w:sz w:val="20"/>
          <w:szCs w:val="20"/>
          <w:lang w:eastAsia="bg-BG"/>
        </w:rPr>
        <w:t>t</w:t>
      </w:r>
      <w:r w:rsidRPr="003219C4">
        <w:rPr>
          <w:rFonts w:ascii="Verdana" w:eastAsia="Μοντέρνα" w:hAnsi="Verdana" w:cs="Times New Roman"/>
          <w:sz w:val="20"/>
          <w:szCs w:val="20"/>
          <w:lang w:eastAsia="bg-BG"/>
        </w:rPr>
        <w:t xml:space="preserve"> се изчислява при структура на разходите от година </w:t>
      </w:r>
      <w:r w:rsidRPr="003219C4">
        <w:rPr>
          <w:rFonts w:ascii="Verdana" w:eastAsia="Μοντέρνα" w:hAnsi="Verdana" w:cs="Times New Roman"/>
          <w:b/>
          <w:i/>
          <w:iCs/>
          <w:sz w:val="20"/>
          <w:szCs w:val="20"/>
          <w:lang w:eastAsia="bg-BG"/>
        </w:rPr>
        <w:t>t - 1</w:t>
      </w:r>
      <w:r w:rsidRPr="003219C4">
        <w:rPr>
          <w:rFonts w:ascii="Verdana" w:eastAsia="Μοντέρνα" w:hAnsi="Verdana" w:cs="Times New Roman"/>
          <w:b/>
          <w:sz w:val="20"/>
          <w:szCs w:val="20"/>
          <w:lang w:eastAsia="bg-BG"/>
        </w:rPr>
        <w:t>.</w:t>
      </w:r>
    </w:p>
    <w:p w14:paraId="78DAFEF8" w14:textId="77777777" w:rsidR="002D0367" w:rsidRPr="003219C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3219C4">
        <w:rPr>
          <w:rFonts w:ascii="Verdana" w:eastAsia="Μοντέρνα" w:hAnsi="Verdana" w:cs="Times New Roman"/>
          <w:b/>
          <w:sz w:val="20"/>
          <w:szCs w:val="20"/>
          <w:lang w:eastAsia="bg-BG"/>
        </w:rPr>
        <w:t>Хармонизираният индекс на потребителските цени</w:t>
      </w:r>
      <w:r w:rsidRPr="003219C4">
        <w:rPr>
          <w:rFonts w:ascii="Verdana" w:eastAsia="Μοντέρνα" w:hAnsi="Verdana" w:cs="Times New Roman"/>
          <w:sz w:val="20"/>
          <w:szCs w:val="20"/>
          <w:lang w:eastAsia="bg-BG"/>
        </w:rPr>
        <w:t xml:space="preserve"> </w:t>
      </w:r>
      <w:r w:rsidRPr="003219C4">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3219C4">
        <w:rPr>
          <w:rFonts w:ascii="Verdana" w:eastAsia="Μοντέρνα" w:hAnsi="Verdana" w:cs="Times New Roman"/>
          <w:sz w:val="20"/>
          <w:szCs w:val="20"/>
          <w:lang w:eastAsia="bg-BG"/>
        </w:rPr>
        <w:t xml:space="preserve"> ХИПЦ, както и ИПЦ, измерва</w:t>
      </w:r>
      <w:r w:rsidR="00B7782D" w:rsidRPr="003219C4">
        <w:rPr>
          <w:rFonts w:ascii="Verdana" w:eastAsia="Μοντέρνα" w:hAnsi="Verdana" w:cs="Times New Roman"/>
          <w:sz w:val="20"/>
          <w:szCs w:val="20"/>
          <w:lang w:eastAsia="bg-BG"/>
        </w:rPr>
        <w:t>т</w:t>
      </w:r>
      <w:r w:rsidRPr="003219C4">
        <w:rPr>
          <w:rFonts w:ascii="Verdana" w:eastAsia="Μοντέρνα" w:hAnsi="Verdana" w:cs="Times New Roman"/>
          <w:sz w:val="20"/>
          <w:szCs w:val="20"/>
          <w:lang w:eastAsia="bg-BG"/>
        </w:rPr>
        <w:t xml:space="preserve">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3219C4">
        <w:rPr>
          <w:rFonts w:ascii="Verdana" w:eastAsia="Μοντέρνα" w:hAnsi="Verdana" w:cs="Times New Roman"/>
          <w:sz w:val="20"/>
          <w:szCs w:val="20"/>
          <w:vertAlign w:val="superscript"/>
          <w:lang w:eastAsia="bg-BG"/>
        </w:rPr>
        <w:footnoteReference w:id="4"/>
      </w:r>
      <w:r w:rsidRPr="003219C4">
        <w:rPr>
          <w:rFonts w:ascii="Verdana" w:eastAsia="Μοντέρνα" w:hAnsi="Verdana" w:cs="Times New Roman"/>
          <w:sz w:val="20"/>
          <w:szCs w:val="20"/>
          <w:lang w:eastAsia="bg-BG"/>
        </w:rPr>
        <w:t>.</w:t>
      </w:r>
    </w:p>
    <w:p w14:paraId="04745F5E" w14:textId="521CC1AC" w:rsidR="002D0367" w:rsidRPr="003219C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3219C4">
        <w:rPr>
          <w:rFonts w:ascii="Verdana" w:eastAsia="Μοντέρνα" w:hAnsi="Verdana" w:cs="Times New Roman"/>
          <w:sz w:val="20"/>
          <w:szCs w:val="20"/>
          <w:lang w:eastAsia="bg-BG"/>
        </w:rPr>
        <w:t xml:space="preserve">В изпълнение на изискванията на Регламент (ЕС) № 2015/2010 </w:t>
      </w:r>
      <w:r w:rsidRPr="003219C4">
        <w:rPr>
          <w:rFonts w:ascii="Verdana" w:eastAsia="Μοντέρνα" w:hAnsi="Verdana" w:cs="Times New Roman"/>
          <w:b/>
          <w:sz w:val="20"/>
          <w:szCs w:val="20"/>
          <w:lang w:eastAsia="bg-BG"/>
        </w:rPr>
        <w:t>от началото на 2016 г. беше сменена базисната година за ХИПЦ</w:t>
      </w:r>
      <w:r w:rsidRPr="003219C4">
        <w:rPr>
          <w:rFonts w:ascii="Verdana" w:eastAsia="Μοντέρνα" w:hAnsi="Verdana" w:cs="Times New Roman"/>
          <w:sz w:val="20"/>
          <w:szCs w:val="20"/>
          <w:lang w:eastAsia="bg-BG"/>
        </w:rPr>
        <w:t xml:space="preserve"> и всички индекси се изчисляват и публикуват </w:t>
      </w:r>
      <w:r w:rsidRPr="003219C4">
        <w:rPr>
          <w:rFonts w:ascii="Verdana" w:eastAsia="Μοντέρνα" w:hAnsi="Verdana" w:cs="Times New Roman"/>
          <w:b/>
          <w:sz w:val="20"/>
          <w:szCs w:val="20"/>
          <w:lang w:eastAsia="bg-BG"/>
        </w:rPr>
        <w:t xml:space="preserve">при база 2015 година. </w:t>
      </w:r>
      <w:r w:rsidRPr="003219C4">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3219C4">
          <w:rPr>
            <w:rStyle w:val="Hyperlink"/>
            <w:rFonts w:ascii="Verdana" w:eastAsia="Μοντέρνα" w:hAnsi="Verdana" w:cs="Times New Roman"/>
            <w:sz w:val="20"/>
            <w:szCs w:val="20"/>
            <w:lang w:eastAsia="bg-BG"/>
          </w:rPr>
          <w:t>www.nsi.bg</w:t>
        </w:r>
      </w:hyperlink>
      <w:r w:rsidRPr="003219C4">
        <w:rPr>
          <w:rFonts w:ascii="Verdana" w:eastAsia="Μοντέρνα" w:hAnsi="Verdana" w:cs="Times New Roman"/>
          <w:sz w:val="20"/>
          <w:szCs w:val="20"/>
          <w:lang w:eastAsia="bg-BG"/>
        </w:rPr>
        <w:t>).</w:t>
      </w:r>
    </w:p>
    <w:p w14:paraId="7F7B4295" w14:textId="77777777" w:rsidR="002D0367" w:rsidRPr="003219C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3219C4">
        <w:rPr>
          <w:rFonts w:ascii="Verdana" w:eastAsia="Μοντέρνα" w:hAnsi="Verdana" w:cs="Times New Roman"/>
          <w:b/>
          <w:sz w:val="20"/>
          <w:szCs w:val="20"/>
          <w:lang w:eastAsia="bg-BG"/>
        </w:rPr>
        <w:t xml:space="preserve">Индексът на цените за малката кошница </w:t>
      </w:r>
      <w:r w:rsidRPr="003219C4">
        <w:rPr>
          <w:rFonts w:ascii="Verdana" w:eastAsia="Μοντέρνα" w:hAnsi="Verdana" w:cs="Times New Roman"/>
          <w:sz w:val="20"/>
          <w:szCs w:val="20"/>
          <w:lang w:eastAsia="bg-BG"/>
        </w:rPr>
        <w:t xml:space="preserve">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w:t>
      </w:r>
      <w:r w:rsidRPr="003219C4">
        <w:rPr>
          <w:rFonts w:ascii="Verdana" w:eastAsia="Μοντέρνα" w:hAnsi="Verdana" w:cs="Times New Roman"/>
          <w:sz w:val="20"/>
          <w:szCs w:val="20"/>
          <w:lang w:eastAsia="bg-BG"/>
        </w:rPr>
        <w:lastRenderedPageBreak/>
        <w:t>на информацията за теглата е изследването на бюджетите на домакинствата в страната. Този индекс в година</w:t>
      </w:r>
      <w:r w:rsidRPr="003219C4">
        <w:rPr>
          <w:rFonts w:ascii="Verdana" w:eastAsia="Μοντέρνα" w:hAnsi="Verdana" w:cs="Times New Roman"/>
          <w:b/>
          <w:sz w:val="20"/>
          <w:szCs w:val="20"/>
          <w:lang w:eastAsia="bg-BG"/>
        </w:rPr>
        <w:t xml:space="preserve"> </w:t>
      </w:r>
      <w:r w:rsidRPr="003219C4">
        <w:rPr>
          <w:rFonts w:ascii="Verdana" w:eastAsia="Μοντέρνα" w:hAnsi="Verdana" w:cs="Times New Roman"/>
          <w:b/>
          <w:i/>
          <w:iCs/>
          <w:sz w:val="20"/>
          <w:szCs w:val="20"/>
          <w:lang w:eastAsia="bg-BG"/>
        </w:rPr>
        <w:t>t</w:t>
      </w:r>
      <w:r w:rsidRPr="003219C4">
        <w:rPr>
          <w:rFonts w:ascii="Verdana" w:eastAsia="Μοντέρνα" w:hAnsi="Verdana" w:cs="Times New Roman"/>
          <w:sz w:val="20"/>
          <w:szCs w:val="20"/>
          <w:lang w:eastAsia="bg-BG"/>
        </w:rPr>
        <w:t xml:space="preserve"> се изчислява с тегла от година </w:t>
      </w:r>
      <w:r w:rsidRPr="003219C4">
        <w:rPr>
          <w:rFonts w:ascii="Verdana" w:eastAsia="Μοντέρνα" w:hAnsi="Verdana" w:cs="Times New Roman"/>
          <w:b/>
          <w:i/>
          <w:iCs/>
          <w:sz w:val="20"/>
          <w:szCs w:val="20"/>
          <w:lang w:eastAsia="bg-BG"/>
        </w:rPr>
        <w:t>t - 1</w:t>
      </w:r>
      <w:r w:rsidRPr="003219C4">
        <w:rPr>
          <w:rFonts w:ascii="Verdana" w:eastAsia="Μοντέρνα" w:hAnsi="Verdana" w:cs="Times New Roman"/>
          <w:b/>
          <w:sz w:val="20"/>
          <w:szCs w:val="20"/>
          <w:lang w:eastAsia="bg-BG"/>
        </w:rPr>
        <w:t>.</w:t>
      </w:r>
    </w:p>
    <w:p w14:paraId="36B63921" w14:textId="77777777" w:rsidR="002D0367" w:rsidRPr="003219C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3219C4">
        <w:rPr>
          <w:rFonts w:ascii="Verdana" w:eastAsia="Μοντέρνα" w:hAnsi="Verdana" w:cs="Times New Roman"/>
          <w:b/>
          <w:sz w:val="20"/>
          <w:szCs w:val="20"/>
          <w:lang w:eastAsia="bg-BG"/>
        </w:rPr>
        <w:t xml:space="preserve">Верижните </w:t>
      </w:r>
      <w:r w:rsidRPr="003219C4">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3219C4">
        <w:rPr>
          <w:rFonts w:ascii="Verdana" w:eastAsia="Μοντέρνα" w:hAnsi="Verdana" w:cs="Times New Roman"/>
          <w:b/>
          <w:sz w:val="20"/>
          <w:szCs w:val="20"/>
          <w:lang w:eastAsia="bg-BG"/>
        </w:rPr>
        <w:t>месечната инфлация.</w:t>
      </w:r>
    </w:p>
    <w:p w14:paraId="07BA6927" w14:textId="77777777" w:rsidR="002D0367" w:rsidRPr="003219C4"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3219C4">
        <w:rPr>
          <w:rFonts w:ascii="Verdana" w:eastAsia="Μοντέρνα" w:hAnsi="Verdana" w:cs="Times New Roman"/>
          <w:b/>
          <w:sz w:val="20"/>
          <w:szCs w:val="20"/>
          <w:lang w:eastAsia="bg-BG"/>
        </w:rPr>
        <w:t xml:space="preserve">12-месечните </w:t>
      </w:r>
      <w:r w:rsidRPr="003219C4">
        <w:rPr>
          <w:rFonts w:ascii="Verdana" w:eastAsia="Μοντέρνα" w:hAnsi="Verdana" w:cs="Times New Roman"/>
          <w:sz w:val="20"/>
          <w:szCs w:val="20"/>
          <w:lang w:eastAsia="bg-BG"/>
        </w:rPr>
        <w:t>индекси на потребителските цени</w:t>
      </w:r>
      <w:r w:rsidRPr="003219C4">
        <w:rPr>
          <w:rFonts w:ascii="Verdana" w:eastAsia="Μοντέρνα" w:hAnsi="Verdana" w:cs="Times New Roman"/>
          <w:b/>
          <w:sz w:val="20"/>
          <w:szCs w:val="20"/>
          <w:lang w:eastAsia="bg-BG"/>
        </w:rPr>
        <w:t xml:space="preserve"> </w:t>
      </w:r>
      <w:r w:rsidRPr="003219C4">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3219C4">
        <w:rPr>
          <w:rFonts w:ascii="Verdana" w:eastAsia="Μοντέρνα" w:hAnsi="Verdana" w:cs="Times New Roman"/>
          <w:b/>
          <w:sz w:val="20"/>
          <w:szCs w:val="20"/>
          <w:lang w:eastAsia="bg-BG"/>
        </w:rPr>
        <w:t>годишната инфлация.</w:t>
      </w:r>
    </w:p>
    <w:p w14:paraId="1560BF8F" w14:textId="77777777" w:rsidR="002D0367" w:rsidRPr="003219C4"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3219C4">
        <w:rPr>
          <w:rFonts w:ascii="Verdana" w:eastAsia="Μοντέρνα" w:hAnsi="Verdana" w:cs="Times New Roman"/>
          <w:sz w:val="20"/>
          <w:szCs w:val="20"/>
          <w:lang w:eastAsia="bg-BG"/>
        </w:rPr>
        <w:t xml:space="preserve">Индексите на потребителските цени </w:t>
      </w:r>
      <w:r w:rsidRPr="003219C4">
        <w:rPr>
          <w:rFonts w:ascii="Verdana" w:eastAsia="Μοντέρνα" w:hAnsi="Verdana" w:cs="Times New Roman"/>
          <w:b/>
          <w:sz w:val="20"/>
          <w:szCs w:val="20"/>
          <w:lang w:eastAsia="bg-BG"/>
        </w:rPr>
        <w:t>с натрупване от началото на годината</w:t>
      </w:r>
      <w:r w:rsidRPr="003219C4">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3219C4">
        <w:rPr>
          <w:rFonts w:ascii="Verdana" w:eastAsia="Μοντέρνα" w:hAnsi="Verdana" w:cs="Times New Roman"/>
          <w:b/>
          <w:sz w:val="20"/>
          <w:szCs w:val="20"/>
          <w:lang w:eastAsia="bg-BG"/>
        </w:rPr>
        <w:t xml:space="preserve">натрупаната инфлация от началото на годината. </w:t>
      </w:r>
      <w:r w:rsidRPr="003219C4">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3E005FAB" w14:textId="79AD9076" w:rsidR="002D0367"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3219C4">
        <w:rPr>
          <w:rFonts w:ascii="Verdana" w:eastAsia="Μοντέρνα" w:hAnsi="Verdana" w:cs="Times New Roman"/>
          <w:b/>
          <w:sz w:val="20"/>
          <w:szCs w:val="20"/>
          <w:lang w:eastAsia="bg-BG"/>
        </w:rPr>
        <w:t xml:space="preserve">Средногодишните </w:t>
      </w:r>
      <w:r w:rsidRPr="003219C4">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3219C4">
        <w:rPr>
          <w:rFonts w:ascii="Verdana" w:eastAsia="Μοντέρνα" w:hAnsi="Verdana" w:cs="Times New Roman"/>
          <w:b/>
          <w:sz w:val="20"/>
          <w:szCs w:val="20"/>
          <w:lang w:eastAsia="bg-BG"/>
        </w:rPr>
        <w:t>средногодишната инфлация.</w:t>
      </w:r>
    </w:p>
    <w:p w14:paraId="2F62EF2D" w14:textId="77777777" w:rsidR="002D0367" w:rsidRPr="003219C4" w:rsidRDefault="002D0367" w:rsidP="009B75DB">
      <w:pPr>
        <w:keepNext/>
        <w:tabs>
          <w:tab w:val="left" w:pos="3123"/>
        </w:tabs>
        <w:spacing w:line="360" w:lineRule="auto"/>
        <w:ind w:firstLine="567"/>
        <w:rPr>
          <w:rFonts w:ascii="Verdana" w:eastAsia="Μοντέρνα" w:hAnsi="Verdana" w:cs="Times New Roman"/>
          <w:b/>
          <w:bCs/>
          <w:sz w:val="20"/>
          <w:szCs w:val="20"/>
          <w:lang w:eastAsia="bg-BG"/>
        </w:rPr>
      </w:pPr>
      <w:r w:rsidRPr="003219C4">
        <w:rPr>
          <w:rFonts w:ascii="Verdana" w:eastAsia="Μοντέρνα" w:hAnsi="Verdana" w:cs="Times New Roman"/>
          <w:b/>
          <w:sz w:val="20"/>
          <w:szCs w:val="20"/>
          <w:lang w:eastAsia="bg-BG"/>
        </w:rPr>
        <w:t xml:space="preserve">Статистическа област: </w:t>
      </w:r>
      <w:r w:rsidRPr="003219C4">
        <w:rPr>
          <w:rFonts w:ascii="Verdana" w:eastAsia="Μοντέρνα" w:hAnsi="Verdana" w:cs="Times New Roman"/>
          <w:b/>
          <w:bCs/>
          <w:sz w:val="20"/>
          <w:szCs w:val="20"/>
          <w:lang w:eastAsia="bg-BG"/>
        </w:rPr>
        <w:t>Инфлация и индекси на потребителските цени:</w:t>
      </w:r>
    </w:p>
    <w:p w14:paraId="663CAC23" w14:textId="128BF170" w:rsidR="002D0367" w:rsidRPr="003219C4" w:rsidRDefault="00CC3EFF" w:rsidP="009B75DB">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2D0367" w:rsidRPr="003219C4">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0A4B719" w14:textId="77777777" w:rsidR="002D0367" w:rsidRPr="003219C4" w:rsidRDefault="002D0367" w:rsidP="00CA73A8">
      <w:pPr>
        <w:keepNext/>
        <w:tabs>
          <w:tab w:val="left" w:pos="3123"/>
        </w:tabs>
        <w:spacing w:line="360" w:lineRule="auto"/>
        <w:ind w:firstLine="567"/>
        <w:rPr>
          <w:rFonts w:ascii="Verdana" w:eastAsia="Μοντέρνα" w:hAnsi="Verdana" w:cs="Times New Roman"/>
          <w:b/>
          <w:sz w:val="20"/>
          <w:szCs w:val="20"/>
          <w:lang w:eastAsia="bg-BG"/>
        </w:rPr>
      </w:pPr>
      <w:r w:rsidRPr="003219C4">
        <w:rPr>
          <w:rFonts w:ascii="Verdana" w:eastAsia="Μοντέρνα" w:hAnsi="Verdana" w:cs="Times New Roman"/>
          <w:b/>
          <w:sz w:val="20"/>
          <w:szCs w:val="20"/>
          <w:lang w:eastAsia="bg-BG"/>
        </w:rPr>
        <w:t>ИС ИНФОСТАТ: Потребителски цени:</w:t>
      </w:r>
    </w:p>
    <w:p w14:paraId="4B30822D" w14:textId="1DB9FED3" w:rsidR="002D0367" w:rsidRPr="003219C4" w:rsidRDefault="00CC3EFF" w:rsidP="009B75DB">
      <w:pPr>
        <w:tabs>
          <w:tab w:val="left" w:pos="3123"/>
        </w:tabs>
        <w:spacing w:line="360" w:lineRule="auto"/>
        <w:ind w:firstLine="567"/>
        <w:rPr>
          <w:rFonts w:ascii="Verdana" w:eastAsia="Μοντέρνα" w:hAnsi="Verdana" w:cs="Times New Roman"/>
          <w:sz w:val="20"/>
          <w:szCs w:val="20"/>
          <w:lang w:eastAsia="bg-BG"/>
        </w:rPr>
      </w:pPr>
      <w:hyperlink r:id="rId12" w:history="1">
        <w:r w:rsidR="002D0367" w:rsidRPr="003219C4">
          <w:rPr>
            <w:rStyle w:val="Hyperlink"/>
            <w:rFonts w:ascii="Verdana" w:eastAsia="Μοντέρνα" w:hAnsi="Verdana" w:cs="Times New Roman"/>
            <w:sz w:val="20"/>
            <w:szCs w:val="20"/>
            <w:lang w:eastAsia="bg-BG"/>
          </w:rPr>
          <w:t>https://infostat.nsi.bg/infostat/pages/module.jsf?x_2=68</w:t>
        </w:r>
      </w:hyperlink>
    </w:p>
    <w:p w14:paraId="1EFEC91F" w14:textId="77777777" w:rsidR="002D0367" w:rsidRPr="003219C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3219C4">
        <w:rPr>
          <w:rFonts w:ascii="Verdana" w:eastAsia="Μοντέρνα" w:hAnsi="Verdana" w:cs="Times New Roman"/>
          <w:b/>
          <w:sz w:val="20"/>
          <w:szCs w:val="20"/>
          <w:lang w:eastAsia="bg-BG"/>
        </w:rPr>
        <w:t>Метаданни и методология:</w:t>
      </w:r>
    </w:p>
    <w:p w14:paraId="6F9CF7CA" w14:textId="0371B3C8" w:rsidR="002D0367" w:rsidRPr="003219C4" w:rsidRDefault="00CC3EFF" w:rsidP="009B75DB">
      <w:pPr>
        <w:tabs>
          <w:tab w:val="left" w:pos="3123"/>
        </w:tabs>
        <w:spacing w:line="360" w:lineRule="auto"/>
        <w:ind w:firstLine="567"/>
        <w:rPr>
          <w:rFonts w:ascii="Verdana" w:eastAsia="Μοντέρνα" w:hAnsi="Verdana" w:cs="Times New Roman"/>
          <w:sz w:val="20"/>
          <w:szCs w:val="20"/>
          <w:lang w:eastAsia="bg-BG"/>
        </w:rPr>
      </w:pPr>
      <w:hyperlink r:id="rId13" w:history="1">
        <w:r w:rsidR="002D0367" w:rsidRPr="003219C4">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73DAEE00" w14:textId="77777777" w:rsidR="002D0367" w:rsidRPr="003219C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3219C4">
        <w:rPr>
          <w:rFonts w:ascii="Verdana" w:eastAsia="Μοντέρνα" w:hAnsi="Verdana" w:cs="Times New Roman"/>
          <w:b/>
          <w:sz w:val="20"/>
          <w:szCs w:val="20"/>
          <w:lang w:eastAsia="bg-BG"/>
        </w:rPr>
        <w:t>Калкулатори на инфлацията:</w:t>
      </w:r>
    </w:p>
    <w:p w14:paraId="46DE39BE" w14:textId="56719710" w:rsidR="00FD731D" w:rsidRPr="005F7394" w:rsidRDefault="00CC3EFF" w:rsidP="009B75DB">
      <w:pPr>
        <w:tabs>
          <w:tab w:val="left" w:pos="3123"/>
        </w:tabs>
        <w:spacing w:line="360" w:lineRule="auto"/>
        <w:ind w:firstLine="567"/>
        <w:rPr>
          <w:rFonts w:ascii="Verdana" w:eastAsia="Μοντέρνα" w:hAnsi="Verdana" w:cs="Times New Roman"/>
          <w:b/>
          <w:sz w:val="20"/>
          <w:szCs w:val="20"/>
          <w:lang w:eastAsia="bg-BG"/>
        </w:rPr>
        <w:sectPr w:rsidR="00FD731D" w:rsidRPr="005F7394" w:rsidSect="001E5BA2">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2324" w:footer="567" w:gutter="0"/>
          <w:cols w:space="708"/>
          <w:titlePg/>
          <w:docGrid w:linePitch="360"/>
        </w:sectPr>
      </w:pPr>
      <w:hyperlink r:id="rId18" w:history="1">
        <w:r w:rsidR="002D0367" w:rsidRPr="003219C4">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5659FEB8" w14:textId="77777777" w:rsidR="002D0367" w:rsidRPr="00C14799" w:rsidRDefault="002D0367" w:rsidP="009B75DB">
      <w:pPr>
        <w:tabs>
          <w:tab w:val="left" w:pos="975"/>
        </w:tabs>
        <w:spacing w:before="160" w:after="160" w:line="360" w:lineRule="auto"/>
        <w:jc w:val="center"/>
        <w:rPr>
          <w:rFonts w:ascii="Verdana" w:eastAsia="Calibri" w:hAnsi="Verdana" w:cs="Times New Roman"/>
          <w:b/>
          <w:sz w:val="20"/>
          <w:szCs w:val="20"/>
          <w:lang w:val="en-US"/>
        </w:rPr>
      </w:pPr>
      <w:r>
        <w:rPr>
          <w:rFonts w:ascii="Verdana" w:eastAsia="Calibri" w:hAnsi="Verdana" w:cs="Times New Roman"/>
          <w:b/>
          <w:sz w:val="20"/>
          <w:szCs w:val="20"/>
        </w:rPr>
        <w:lastRenderedPageBreak/>
        <w:t>П</w:t>
      </w:r>
      <w:r w:rsidR="00D41713">
        <w:rPr>
          <w:rFonts w:ascii="Verdana" w:eastAsia="Calibri" w:hAnsi="Verdana" w:cs="Times New Roman"/>
          <w:b/>
          <w:sz w:val="20"/>
          <w:szCs w:val="20"/>
        </w:rPr>
        <w:t>риложение</w:t>
      </w:r>
    </w:p>
    <w:p w14:paraId="558DCABC" w14:textId="77777777" w:rsidR="002D0367" w:rsidRPr="002D0367" w:rsidRDefault="002D0367" w:rsidP="00F047BC">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9"/>
        <w:gridCol w:w="1348"/>
        <w:gridCol w:w="1344"/>
        <w:gridCol w:w="1351"/>
        <w:gridCol w:w="1352"/>
      </w:tblGrid>
      <w:tr w:rsidR="00F76B16" w:rsidRPr="00F76B16" w14:paraId="265813AA" w14:textId="77777777" w:rsidTr="00F76B16">
        <w:trPr>
          <w:trHeight w:val="630"/>
          <w:jc w:val="center"/>
        </w:trPr>
        <w:tc>
          <w:tcPr>
            <w:tcW w:w="9260" w:type="dxa"/>
            <w:gridSpan w:val="6"/>
            <w:tcBorders>
              <w:top w:val="nil"/>
              <w:left w:val="nil"/>
              <w:bottom w:val="nil"/>
              <w:right w:val="nil"/>
            </w:tcBorders>
            <w:shd w:val="clear" w:color="auto" w:fill="auto"/>
            <w:vAlign w:val="center"/>
            <w:hideMark/>
          </w:tcPr>
          <w:p w14:paraId="20102494" w14:textId="77777777" w:rsidR="00F76B16" w:rsidRPr="00F76B16" w:rsidRDefault="00F76B16" w:rsidP="00F76B16">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юни 2024 година</w:t>
            </w:r>
          </w:p>
        </w:tc>
      </w:tr>
      <w:tr w:rsidR="00F76B16" w:rsidRPr="00F76B16" w14:paraId="42500C6B" w14:textId="77777777" w:rsidTr="00F76B16">
        <w:trPr>
          <w:trHeight w:val="240"/>
          <w:jc w:val="center"/>
        </w:trPr>
        <w:tc>
          <w:tcPr>
            <w:tcW w:w="266" w:type="dxa"/>
            <w:tcBorders>
              <w:top w:val="nil"/>
              <w:left w:val="nil"/>
              <w:bottom w:val="nil"/>
              <w:right w:val="nil"/>
            </w:tcBorders>
            <w:shd w:val="clear" w:color="auto" w:fill="auto"/>
            <w:noWrap/>
            <w:vAlign w:val="bottom"/>
            <w:hideMark/>
          </w:tcPr>
          <w:p w14:paraId="1BF728B1" w14:textId="77777777" w:rsidR="00F76B16" w:rsidRPr="00F76B16" w:rsidRDefault="00F76B16" w:rsidP="00F76B16">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9" w:type="dxa"/>
            <w:tcBorders>
              <w:top w:val="nil"/>
              <w:left w:val="nil"/>
              <w:bottom w:val="nil"/>
              <w:right w:val="nil"/>
            </w:tcBorders>
            <w:shd w:val="clear" w:color="auto" w:fill="auto"/>
            <w:noWrap/>
            <w:vAlign w:val="bottom"/>
            <w:hideMark/>
          </w:tcPr>
          <w:p w14:paraId="73E0D029" w14:textId="77777777" w:rsidR="00F76B16" w:rsidRPr="00F76B16" w:rsidRDefault="00F76B16" w:rsidP="00F76B16">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129EA823" w14:textId="77777777" w:rsidR="00F76B16" w:rsidRPr="00F76B16" w:rsidRDefault="00F76B16" w:rsidP="00F76B16">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6BA50846" w14:textId="77777777" w:rsidR="00F76B16" w:rsidRPr="00F76B16" w:rsidRDefault="00F76B16" w:rsidP="00F76B1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353B6329" w14:textId="77777777" w:rsidR="00F76B16" w:rsidRPr="00F76B16" w:rsidRDefault="00F76B16" w:rsidP="00F76B16">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4257EDF1"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(Проценти)</w:t>
            </w:r>
          </w:p>
        </w:tc>
      </w:tr>
      <w:tr w:rsidR="00F76B16" w:rsidRPr="00F76B16" w14:paraId="397D55C8" w14:textId="77777777" w:rsidTr="00F76B16">
        <w:trPr>
          <w:trHeight w:val="270"/>
          <w:jc w:val="center"/>
        </w:trPr>
        <w:tc>
          <w:tcPr>
            <w:tcW w:w="38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F944DB" w14:textId="77777777" w:rsidR="00F76B16" w:rsidRPr="00F76B16" w:rsidRDefault="00F76B16" w:rsidP="00F76B16">
            <w:pPr>
              <w:rPr>
                <w:rFonts w:ascii="Verdana" w:eastAsia="Times New Roman" w:hAnsi="Verdana" w:cs="Arial"/>
                <w:b/>
                <w:bCs/>
                <w:sz w:val="16"/>
                <w:szCs w:val="16"/>
                <w:lang w:eastAsia="bg-BG"/>
              </w:rPr>
            </w:pPr>
            <w:r w:rsidRPr="00F76B16">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3532F" w14:textId="77777777" w:rsidR="00F76B16" w:rsidRPr="00F76B16" w:rsidRDefault="00F76B16" w:rsidP="00F76B16">
            <w:pPr>
              <w:jc w:val="center"/>
              <w:rPr>
                <w:rFonts w:ascii="Verdana" w:eastAsia="Times New Roman" w:hAnsi="Verdana" w:cs="Arial"/>
                <w:b/>
                <w:bCs/>
                <w:sz w:val="16"/>
                <w:szCs w:val="16"/>
                <w:lang w:eastAsia="bg-BG"/>
              </w:rPr>
            </w:pPr>
            <w:r w:rsidRPr="00F76B16">
              <w:rPr>
                <w:rFonts w:ascii="Verdana" w:eastAsia="Times New Roman" w:hAnsi="Verdana" w:cs="Arial"/>
                <w:b/>
                <w:bCs/>
                <w:sz w:val="16"/>
                <w:szCs w:val="16"/>
                <w:lang w:eastAsia="bg-BG"/>
              </w:rPr>
              <w:t xml:space="preserve"> Тегла    </w:t>
            </w:r>
          </w:p>
        </w:tc>
        <w:tc>
          <w:tcPr>
            <w:tcW w:w="4047" w:type="dxa"/>
            <w:gridSpan w:val="3"/>
            <w:tcBorders>
              <w:top w:val="single" w:sz="4" w:space="0" w:color="auto"/>
              <w:left w:val="nil"/>
              <w:bottom w:val="single" w:sz="4" w:space="0" w:color="auto"/>
              <w:right w:val="single" w:sz="4" w:space="0" w:color="000000"/>
            </w:tcBorders>
            <w:shd w:val="clear" w:color="auto" w:fill="auto"/>
            <w:vAlign w:val="center"/>
            <w:hideMark/>
          </w:tcPr>
          <w:p w14:paraId="322B12CF" w14:textId="77777777" w:rsidR="00F76B16" w:rsidRPr="00F76B16" w:rsidRDefault="00F76B16" w:rsidP="00F76B16">
            <w:pPr>
              <w:jc w:val="center"/>
              <w:rPr>
                <w:rFonts w:ascii="Verdana" w:eastAsia="Times New Roman" w:hAnsi="Verdana" w:cs="Arial"/>
                <w:b/>
                <w:bCs/>
                <w:sz w:val="16"/>
                <w:szCs w:val="16"/>
                <w:lang w:eastAsia="bg-BG"/>
              </w:rPr>
            </w:pPr>
            <w:r w:rsidRPr="00F76B16">
              <w:rPr>
                <w:rFonts w:ascii="Verdana" w:eastAsia="Times New Roman" w:hAnsi="Verdana" w:cs="Arial"/>
                <w:b/>
                <w:bCs/>
                <w:sz w:val="16"/>
                <w:szCs w:val="16"/>
                <w:lang w:eastAsia="bg-BG"/>
              </w:rPr>
              <w:t>VI.2024</w:t>
            </w:r>
          </w:p>
        </w:tc>
      </w:tr>
      <w:tr w:rsidR="00F76B16" w:rsidRPr="00F76B16" w14:paraId="170DEC92" w14:textId="77777777" w:rsidTr="00F76B16">
        <w:trPr>
          <w:trHeight w:val="525"/>
          <w:jc w:val="center"/>
        </w:trPr>
        <w:tc>
          <w:tcPr>
            <w:tcW w:w="3865" w:type="dxa"/>
            <w:gridSpan w:val="2"/>
            <w:vMerge/>
            <w:tcBorders>
              <w:top w:val="single" w:sz="4" w:space="0" w:color="auto"/>
              <w:left w:val="single" w:sz="4" w:space="0" w:color="auto"/>
              <w:bottom w:val="single" w:sz="4" w:space="0" w:color="000000"/>
              <w:right w:val="single" w:sz="4" w:space="0" w:color="000000"/>
            </w:tcBorders>
            <w:vAlign w:val="center"/>
            <w:hideMark/>
          </w:tcPr>
          <w:p w14:paraId="1850B78B" w14:textId="77777777" w:rsidR="00F76B16" w:rsidRPr="00F76B16" w:rsidRDefault="00F76B16" w:rsidP="00F76B16">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6B9E19D3" w14:textId="77777777" w:rsidR="00F76B16" w:rsidRPr="00F76B16" w:rsidRDefault="00F76B16" w:rsidP="00F76B16">
            <w:pPr>
              <w:rPr>
                <w:rFonts w:ascii="Verdana" w:eastAsia="Times New Roman" w:hAnsi="Verdana" w:cs="Arial"/>
                <w:b/>
                <w:bCs/>
                <w:sz w:val="16"/>
                <w:szCs w:val="16"/>
                <w:lang w:eastAsia="bg-BG"/>
              </w:rPr>
            </w:pPr>
          </w:p>
        </w:tc>
        <w:tc>
          <w:tcPr>
            <w:tcW w:w="1344" w:type="dxa"/>
            <w:tcBorders>
              <w:top w:val="nil"/>
              <w:left w:val="nil"/>
              <w:bottom w:val="single" w:sz="4" w:space="0" w:color="auto"/>
              <w:right w:val="single" w:sz="4" w:space="0" w:color="auto"/>
            </w:tcBorders>
            <w:shd w:val="clear" w:color="auto" w:fill="auto"/>
            <w:hideMark/>
          </w:tcPr>
          <w:p w14:paraId="2B5194B0" w14:textId="77777777" w:rsidR="00F76B16" w:rsidRPr="00F76B16" w:rsidRDefault="00F76B16" w:rsidP="00F76B16">
            <w:pPr>
              <w:jc w:val="right"/>
              <w:rPr>
                <w:rFonts w:ascii="Verdana" w:eastAsia="Times New Roman" w:hAnsi="Verdana" w:cs="Arial"/>
                <w:b/>
                <w:bCs/>
                <w:sz w:val="16"/>
                <w:szCs w:val="16"/>
                <w:lang w:eastAsia="bg-BG"/>
              </w:rPr>
            </w:pPr>
            <w:r w:rsidRPr="00F76B16">
              <w:rPr>
                <w:rFonts w:ascii="Verdana" w:eastAsia="Times New Roman" w:hAnsi="Verdana" w:cs="Arial"/>
                <w:b/>
                <w:bCs/>
                <w:sz w:val="16"/>
                <w:szCs w:val="16"/>
                <w:lang w:eastAsia="bg-BG"/>
              </w:rPr>
              <w:t>май 2024 = 100</w:t>
            </w:r>
          </w:p>
        </w:tc>
        <w:tc>
          <w:tcPr>
            <w:tcW w:w="1351" w:type="dxa"/>
            <w:tcBorders>
              <w:top w:val="nil"/>
              <w:left w:val="nil"/>
              <w:bottom w:val="single" w:sz="4" w:space="0" w:color="auto"/>
              <w:right w:val="single" w:sz="4" w:space="0" w:color="auto"/>
            </w:tcBorders>
            <w:shd w:val="clear" w:color="auto" w:fill="auto"/>
            <w:hideMark/>
          </w:tcPr>
          <w:p w14:paraId="73C1E01A" w14:textId="77777777" w:rsidR="00F76B16" w:rsidRPr="00F76B16" w:rsidRDefault="00F76B16" w:rsidP="00F76B16">
            <w:pPr>
              <w:jc w:val="right"/>
              <w:rPr>
                <w:rFonts w:ascii="Verdana" w:eastAsia="Times New Roman" w:hAnsi="Verdana" w:cs="Arial"/>
                <w:b/>
                <w:bCs/>
                <w:sz w:val="16"/>
                <w:szCs w:val="16"/>
                <w:lang w:eastAsia="bg-BG"/>
              </w:rPr>
            </w:pPr>
            <w:r w:rsidRPr="00F76B16">
              <w:rPr>
                <w:rFonts w:ascii="Verdana" w:eastAsia="Times New Roman" w:hAnsi="Verdana" w:cs="Arial"/>
                <w:b/>
                <w:bCs/>
                <w:sz w:val="16"/>
                <w:szCs w:val="16"/>
                <w:lang w:eastAsia="bg-BG"/>
              </w:rPr>
              <w:t>декември 2023 = 100</w:t>
            </w:r>
          </w:p>
        </w:tc>
        <w:tc>
          <w:tcPr>
            <w:tcW w:w="1352" w:type="dxa"/>
            <w:tcBorders>
              <w:top w:val="nil"/>
              <w:left w:val="nil"/>
              <w:bottom w:val="single" w:sz="4" w:space="0" w:color="auto"/>
              <w:right w:val="single" w:sz="4" w:space="0" w:color="auto"/>
            </w:tcBorders>
            <w:shd w:val="clear" w:color="auto" w:fill="auto"/>
            <w:hideMark/>
          </w:tcPr>
          <w:p w14:paraId="6FBF402D" w14:textId="77777777" w:rsidR="00F76B16" w:rsidRPr="00F76B16" w:rsidRDefault="00F76B16" w:rsidP="00F76B16">
            <w:pPr>
              <w:jc w:val="right"/>
              <w:rPr>
                <w:rFonts w:ascii="Verdana" w:eastAsia="Times New Roman" w:hAnsi="Verdana" w:cs="Arial"/>
                <w:b/>
                <w:bCs/>
                <w:sz w:val="16"/>
                <w:szCs w:val="16"/>
                <w:lang w:eastAsia="bg-BG"/>
              </w:rPr>
            </w:pPr>
            <w:r w:rsidRPr="00F76B16">
              <w:rPr>
                <w:rFonts w:ascii="Verdana" w:eastAsia="Times New Roman" w:hAnsi="Verdana" w:cs="Arial"/>
                <w:b/>
                <w:bCs/>
                <w:sz w:val="16"/>
                <w:szCs w:val="16"/>
                <w:lang w:eastAsia="bg-BG"/>
              </w:rPr>
              <w:t>юни 2023 = 100</w:t>
            </w:r>
          </w:p>
        </w:tc>
      </w:tr>
      <w:tr w:rsidR="00F76B16" w:rsidRPr="00F76B16" w14:paraId="078634BC" w14:textId="77777777" w:rsidTr="00F76B16">
        <w:trPr>
          <w:trHeight w:val="210"/>
          <w:jc w:val="center"/>
        </w:trPr>
        <w:tc>
          <w:tcPr>
            <w:tcW w:w="266" w:type="dxa"/>
            <w:tcBorders>
              <w:top w:val="nil"/>
              <w:left w:val="nil"/>
              <w:bottom w:val="nil"/>
              <w:right w:val="nil"/>
            </w:tcBorders>
            <w:shd w:val="clear" w:color="auto" w:fill="auto"/>
            <w:noWrap/>
            <w:vAlign w:val="bottom"/>
            <w:hideMark/>
          </w:tcPr>
          <w:p w14:paraId="0C395803" w14:textId="77777777" w:rsidR="00F76B16" w:rsidRPr="00F76B16" w:rsidRDefault="00F76B16" w:rsidP="00F76B16">
            <w:pPr>
              <w:rPr>
                <w:rFonts w:ascii="Verdana" w:eastAsia="Times New Roman" w:hAnsi="Verdana" w:cs="Arial"/>
                <w:b/>
                <w:bCs/>
                <w:sz w:val="16"/>
                <w:szCs w:val="16"/>
                <w:lang w:eastAsia="bg-BG"/>
              </w:rPr>
            </w:pPr>
            <w:r w:rsidRPr="00F76B16">
              <w:rPr>
                <w:rFonts w:ascii="Verdana" w:eastAsia="Times New Roman" w:hAnsi="Verdana" w:cs="Arial"/>
                <w:b/>
                <w:bCs/>
                <w:sz w:val="16"/>
                <w:szCs w:val="16"/>
                <w:lang w:eastAsia="bg-BG"/>
              </w:rPr>
              <w:t>00</w:t>
            </w:r>
          </w:p>
        </w:tc>
        <w:tc>
          <w:tcPr>
            <w:tcW w:w="3599" w:type="dxa"/>
            <w:tcBorders>
              <w:top w:val="nil"/>
              <w:left w:val="nil"/>
              <w:bottom w:val="nil"/>
              <w:right w:val="nil"/>
            </w:tcBorders>
            <w:shd w:val="clear" w:color="auto" w:fill="auto"/>
            <w:noWrap/>
            <w:hideMark/>
          </w:tcPr>
          <w:p w14:paraId="0EF21CB2" w14:textId="77777777" w:rsidR="00F76B16" w:rsidRPr="00F76B16" w:rsidRDefault="00F76B16" w:rsidP="00F76B16">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79439594" w14:textId="77777777" w:rsidR="00F76B16" w:rsidRPr="00F76B16" w:rsidRDefault="00F76B16" w:rsidP="00F76B1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4" w:type="dxa"/>
            <w:tcBorders>
              <w:top w:val="nil"/>
              <w:left w:val="nil"/>
              <w:bottom w:val="nil"/>
              <w:right w:val="nil"/>
            </w:tcBorders>
            <w:shd w:val="clear" w:color="auto" w:fill="auto"/>
            <w:noWrap/>
            <w:vAlign w:val="bottom"/>
            <w:hideMark/>
          </w:tcPr>
          <w:p w14:paraId="30CE4275" w14:textId="77777777" w:rsidR="00F76B16" w:rsidRPr="00F76B16" w:rsidRDefault="00F76B16" w:rsidP="00F76B1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99.8</w:t>
            </w:r>
          </w:p>
        </w:tc>
        <w:tc>
          <w:tcPr>
            <w:tcW w:w="1351" w:type="dxa"/>
            <w:tcBorders>
              <w:top w:val="nil"/>
              <w:left w:val="nil"/>
              <w:bottom w:val="nil"/>
              <w:right w:val="nil"/>
            </w:tcBorders>
            <w:shd w:val="clear" w:color="auto" w:fill="auto"/>
            <w:noWrap/>
            <w:vAlign w:val="bottom"/>
            <w:hideMark/>
          </w:tcPr>
          <w:p w14:paraId="73D8475C" w14:textId="77777777" w:rsidR="00F76B16" w:rsidRPr="00F76B16" w:rsidRDefault="00F76B16" w:rsidP="00F76B1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100.2</w:t>
            </w:r>
          </w:p>
        </w:tc>
        <w:tc>
          <w:tcPr>
            <w:tcW w:w="1352" w:type="dxa"/>
            <w:tcBorders>
              <w:top w:val="nil"/>
              <w:left w:val="nil"/>
              <w:bottom w:val="nil"/>
              <w:right w:val="nil"/>
            </w:tcBorders>
            <w:shd w:val="clear" w:color="auto" w:fill="auto"/>
            <w:noWrap/>
            <w:vAlign w:val="bottom"/>
            <w:hideMark/>
          </w:tcPr>
          <w:p w14:paraId="4B3691DA" w14:textId="77777777" w:rsidR="00F76B16" w:rsidRPr="00F76B16" w:rsidRDefault="00F76B16" w:rsidP="00F76B16">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102.5</w:t>
            </w:r>
          </w:p>
        </w:tc>
      </w:tr>
      <w:tr w:rsidR="00F76B16" w:rsidRPr="00F76B16" w14:paraId="535DCA44" w14:textId="77777777" w:rsidTr="00F76B16">
        <w:trPr>
          <w:trHeight w:val="420"/>
          <w:jc w:val="center"/>
        </w:trPr>
        <w:tc>
          <w:tcPr>
            <w:tcW w:w="266" w:type="dxa"/>
            <w:tcBorders>
              <w:top w:val="nil"/>
              <w:left w:val="nil"/>
              <w:bottom w:val="nil"/>
              <w:right w:val="nil"/>
            </w:tcBorders>
            <w:shd w:val="clear" w:color="auto" w:fill="auto"/>
            <w:noWrap/>
            <w:vAlign w:val="center"/>
            <w:hideMark/>
          </w:tcPr>
          <w:p w14:paraId="42A1D049"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01</w:t>
            </w:r>
          </w:p>
        </w:tc>
        <w:tc>
          <w:tcPr>
            <w:tcW w:w="3599" w:type="dxa"/>
            <w:tcBorders>
              <w:top w:val="nil"/>
              <w:left w:val="nil"/>
              <w:bottom w:val="nil"/>
              <w:right w:val="nil"/>
            </w:tcBorders>
            <w:shd w:val="clear" w:color="auto" w:fill="auto"/>
            <w:hideMark/>
          </w:tcPr>
          <w:p w14:paraId="54C05F01"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73098513"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31.322</w:t>
            </w:r>
          </w:p>
        </w:tc>
        <w:tc>
          <w:tcPr>
            <w:tcW w:w="1344" w:type="dxa"/>
            <w:tcBorders>
              <w:top w:val="nil"/>
              <w:left w:val="nil"/>
              <w:bottom w:val="nil"/>
              <w:right w:val="nil"/>
            </w:tcBorders>
            <w:shd w:val="clear" w:color="auto" w:fill="auto"/>
            <w:vAlign w:val="bottom"/>
            <w:hideMark/>
          </w:tcPr>
          <w:p w14:paraId="4F431054"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99.5</w:t>
            </w:r>
          </w:p>
        </w:tc>
        <w:tc>
          <w:tcPr>
            <w:tcW w:w="1351" w:type="dxa"/>
            <w:tcBorders>
              <w:top w:val="nil"/>
              <w:left w:val="nil"/>
              <w:bottom w:val="nil"/>
              <w:right w:val="nil"/>
            </w:tcBorders>
            <w:shd w:val="clear" w:color="auto" w:fill="auto"/>
            <w:vAlign w:val="bottom"/>
            <w:hideMark/>
          </w:tcPr>
          <w:p w14:paraId="5AD64C0B"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100.3</w:t>
            </w:r>
          </w:p>
        </w:tc>
        <w:tc>
          <w:tcPr>
            <w:tcW w:w="1352" w:type="dxa"/>
            <w:tcBorders>
              <w:top w:val="nil"/>
              <w:left w:val="nil"/>
              <w:bottom w:val="nil"/>
              <w:right w:val="nil"/>
            </w:tcBorders>
            <w:shd w:val="clear" w:color="auto" w:fill="auto"/>
            <w:vAlign w:val="bottom"/>
            <w:hideMark/>
          </w:tcPr>
          <w:p w14:paraId="6A30208E"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101.5</w:t>
            </w:r>
          </w:p>
        </w:tc>
      </w:tr>
      <w:tr w:rsidR="00F76B16" w:rsidRPr="00F76B16" w14:paraId="640B6346" w14:textId="77777777" w:rsidTr="00F76B16">
        <w:trPr>
          <w:trHeight w:val="420"/>
          <w:jc w:val="center"/>
        </w:trPr>
        <w:tc>
          <w:tcPr>
            <w:tcW w:w="266" w:type="dxa"/>
            <w:tcBorders>
              <w:top w:val="nil"/>
              <w:left w:val="nil"/>
              <w:bottom w:val="nil"/>
              <w:right w:val="nil"/>
            </w:tcBorders>
            <w:shd w:val="clear" w:color="auto" w:fill="auto"/>
            <w:noWrap/>
            <w:vAlign w:val="center"/>
            <w:hideMark/>
          </w:tcPr>
          <w:p w14:paraId="50257502"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02</w:t>
            </w:r>
          </w:p>
        </w:tc>
        <w:tc>
          <w:tcPr>
            <w:tcW w:w="3599" w:type="dxa"/>
            <w:tcBorders>
              <w:top w:val="nil"/>
              <w:left w:val="nil"/>
              <w:bottom w:val="nil"/>
              <w:right w:val="nil"/>
            </w:tcBorders>
            <w:shd w:val="clear" w:color="auto" w:fill="auto"/>
            <w:vAlign w:val="center"/>
            <w:hideMark/>
          </w:tcPr>
          <w:p w14:paraId="4806B38E"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442322A8"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4.717</w:t>
            </w:r>
          </w:p>
        </w:tc>
        <w:tc>
          <w:tcPr>
            <w:tcW w:w="1344" w:type="dxa"/>
            <w:tcBorders>
              <w:top w:val="nil"/>
              <w:left w:val="nil"/>
              <w:bottom w:val="nil"/>
              <w:right w:val="nil"/>
            </w:tcBorders>
            <w:shd w:val="clear" w:color="auto" w:fill="auto"/>
            <w:vAlign w:val="bottom"/>
            <w:hideMark/>
          </w:tcPr>
          <w:p w14:paraId="12F5593B"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696CE9DF"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103.8</w:t>
            </w:r>
          </w:p>
        </w:tc>
        <w:tc>
          <w:tcPr>
            <w:tcW w:w="1352" w:type="dxa"/>
            <w:tcBorders>
              <w:top w:val="nil"/>
              <w:left w:val="nil"/>
              <w:bottom w:val="nil"/>
              <w:right w:val="nil"/>
            </w:tcBorders>
            <w:shd w:val="clear" w:color="auto" w:fill="auto"/>
            <w:vAlign w:val="bottom"/>
            <w:hideMark/>
          </w:tcPr>
          <w:p w14:paraId="12550E1F"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105.3</w:t>
            </w:r>
          </w:p>
        </w:tc>
      </w:tr>
      <w:tr w:rsidR="00F76B16" w:rsidRPr="00F76B16" w14:paraId="5D2E3CAC" w14:textId="77777777" w:rsidTr="00F76B16">
        <w:trPr>
          <w:trHeight w:val="210"/>
          <w:jc w:val="center"/>
        </w:trPr>
        <w:tc>
          <w:tcPr>
            <w:tcW w:w="266" w:type="dxa"/>
            <w:tcBorders>
              <w:top w:val="nil"/>
              <w:left w:val="nil"/>
              <w:bottom w:val="nil"/>
              <w:right w:val="nil"/>
            </w:tcBorders>
            <w:shd w:val="clear" w:color="auto" w:fill="auto"/>
            <w:noWrap/>
            <w:vAlign w:val="center"/>
            <w:hideMark/>
          </w:tcPr>
          <w:p w14:paraId="23EC4E1F"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03</w:t>
            </w:r>
          </w:p>
        </w:tc>
        <w:tc>
          <w:tcPr>
            <w:tcW w:w="3599" w:type="dxa"/>
            <w:tcBorders>
              <w:top w:val="nil"/>
              <w:left w:val="nil"/>
              <w:bottom w:val="nil"/>
              <w:right w:val="nil"/>
            </w:tcBorders>
            <w:shd w:val="clear" w:color="auto" w:fill="auto"/>
            <w:vAlign w:val="center"/>
            <w:hideMark/>
          </w:tcPr>
          <w:p w14:paraId="3B7DBEFF"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62151E44"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4.216</w:t>
            </w:r>
          </w:p>
        </w:tc>
        <w:tc>
          <w:tcPr>
            <w:tcW w:w="1344" w:type="dxa"/>
            <w:tcBorders>
              <w:top w:val="nil"/>
              <w:left w:val="nil"/>
              <w:bottom w:val="nil"/>
              <w:right w:val="nil"/>
            </w:tcBorders>
            <w:shd w:val="clear" w:color="auto" w:fill="auto"/>
            <w:vAlign w:val="bottom"/>
            <w:hideMark/>
          </w:tcPr>
          <w:p w14:paraId="5F370A8A"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98.8</w:t>
            </w:r>
          </w:p>
        </w:tc>
        <w:tc>
          <w:tcPr>
            <w:tcW w:w="1351" w:type="dxa"/>
            <w:tcBorders>
              <w:top w:val="nil"/>
              <w:left w:val="nil"/>
              <w:bottom w:val="nil"/>
              <w:right w:val="nil"/>
            </w:tcBorders>
            <w:shd w:val="clear" w:color="auto" w:fill="auto"/>
            <w:vAlign w:val="bottom"/>
            <w:hideMark/>
          </w:tcPr>
          <w:p w14:paraId="5D9C494A"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99.2</w:t>
            </w:r>
          </w:p>
        </w:tc>
        <w:tc>
          <w:tcPr>
            <w:tcW w:w="1352" w:type="dxa"/>
            <w:tcBorders>
              <w:top w:val="nil"/>
              <w:left w:val="nil"/>
              <w:bottom w:val="nil"/>
              <w:right w:val="nil"/>
            </w:tcBorders>
            <w:shd w:val="clear" w:color="auto" w:fill="auto"/>
            <w:vAlign w:val="bottom"/>
            <w:hideMark/>
          </w:tcPr>
          <w:p w14:paraId="4FB49112"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100.2</w:t>
            </w:r>
          </w:p>
        </w:tc>
      </w:tr>
      <w:tr w:rsidR="00F76B16" w:rsidRPr="00F76B16" w14:paraId="62A189FA" w14:textId="77777777" w:rsidTr="00F76B16">
        <w:trPr>
          <w:trHeight w:val="480"/>
          <w:jc w:val="center"/>
        </w:trPr>
        <w:tc>
          <w:tcPr>
            <w:tcW w:w="266" w:type="dxa"/>
            <w:tcBorders>
              <w:top w:val="nil"/>
              <w:left w:val="nil"/>
              <w:bottom w:val="nil"/>
              <w:right w:val="nil"/>
            </w:tcBorders>
            <w:shd w:val="clear" w:color="auto" w:fill="auto"/>
            <w:noWrap/>
            <w:hideMark/>
          </w:tcPr>
          <w:p w14:paraId="41DABA8C" w14:textId="77777777" w:rsidR="00F76B16" w:rsidRDefault="00F76B16" w:rsidP="00F76B16">
            <w:pPr>
              <w:rPr>
                <w:rFonts w:ascii="Verdana" w:eastAsia="Times New Roman" w:hAnsi="Verdana" w:cs="Arial"/>
                <w:sz w:val="16"/>
                <w:szCs w:val="16"/>
                <w:lang w:eastAsia="bg-BG"/>
              </w:rPr>
            </w:pPr>
          </w:p>
          <w:p w14:paraId="51DA8A38" w14:textId="1D1821F0"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04</w:t>
            </w:r>
          </w:p>
        </w:tc>
        <w:tc>
          <w:tcPr>
            <w:tcW w:w="3599" w:type="dxa"/>
            <w:tcBorders>
              <w:top w:val="nil"/>
              <w:left w:val="nil"/>
              <w:bottom w:val="nil"/>
              <w:right w:val="nil"/>
            </w:tcBorders>
            <w:shd w:val="clear" w:color="auto" w:fill="auto"/>
            <w:vAlign w:val="bottom"/>
            <w:hideMark/>
          </w:tcPr>
          <w:p w14:paraId="47F56A39"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2CF8EB6B"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15.009</w:t>
            </w:r>
          </w:p>
        </w:tc>
        <w:tc>
          <w:tcPr>
            <w:tcW w:w="1344" w:type="dxa"/>
            <w:tcBorders>
              <w:top w:val="nil"/>
              <w:left w:val="nil"/>
              <w:bottom w:val="nil"/>
              <w:right w:val="nil"/>
            </w:tcBorders>
            <w:shd w:val="clear" w:color="auto" w:fill="auto"/>
            <w:vAlign w:val="bottom"/>
            <w:hideMark/>
          </w:tcPr>
          <w:p w14:paraId="646C3220"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25CBCFB1"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101.2</w:t>
            </w:r>
          </w:p>
        </w:tc>
        <w:tc>
          <w:tcPr>
            <w:tcW w:w="1352" w:type="dxa"/>
            <w:tcBorders>
              <w:top w:val="nil"/>
              <w:left w:val="nil"/>
              <w:bottom w:val="nil"/>
              <w:right w:val="nil"/>
            </w:tcBorders>
            <w:shd w:val="clear" w:color="auto" w:fill="auto"/>
            <w:vAlign w:val="bottom"/>
            <w:hideMark/>
          </w:tcPr>
          <w:p w14:paraId="16EB7984"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103.9</w:t>
            </w:r>
          </w:p>
        </w:tc>
      </w:tr>
      <w:tr w:rsidR="00F76B16" w:rsidRPr="00F76B16" w14:paraId="13C1AF36" w14:textId="77777777" w:rsidTr="00F76B16">
        <w:trPr>
          <w:trHeight w:val="675"/>
          <w:jc w:val="center"/>
        </w:trPr>
        <w:tc>
          <w:tcPr>
            <w:tcW w:w="266" w:type="dxa"/>
            <w:tcBorders>
              <w:top w:val="nil"/>
              <w:left w:val="nil"/>
              <w:bottom w:val="nil"/>
              <w:right w:val="nil"/>
            </w:tcBorders>
            <w:shd w:val="clear" w:color="auto" w:fill="auto"/>
            <w:noWrap/>
            <w:hideMark/>
          </w:tcPr>
          <w:p w14:paraId="4ED4D046" w14:textId="77777777" w:rsidR="00F76B16" w:rsidRDefault="00F76B16" w:rsidP="00F76B16">
            <w:pPr>
              <w:rPr>
                <w:rFonts w:ascii="Verdana" w:eastAsia="Times New Roman" w:hAnsi="Verdana" w:cs="Arial"/>
                <w:sz w:val="16"/>
                <w:szCs w:val="16"/>
                <w:lang w:eastAsia="bg-BG"/>
              </w:rPr>
            </w:pPr>
          </w:p>
          <w:p w14:paraId="6A373188" w14:textId="7AFCC9C0"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05</w:t>
            </w:r>
          </w:p>
        </w:tc>
        <w:tc>
          <w:tcPr>
            <w:tcW w:w="3599" w:type="dxa"/>
            <w:tcBorders>
              <w:top w:val="nil"/>
              <w:left w:val="nil"/>
              <w:bottom w:val="nil"/>
              <w:right w:val="nil"/>
            </w:tcBorders>
            <w:shd w:val="clear" w:color="auto" w:fill="auto"/>
            <w:vAlign w:val="bottom"/>
            <w:hideMark/>
          </w:tcPr>
          <w:p w14:paraId="627415F5"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1A7B32E5"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5.753</w:t>
            </w:r>
          </w:p>
        </w:tc>
        <w:tc>
          <w:tcPr>
            <w:tcW w:w="1344" w:type="dxa"/>
            <w:tcBorders>
              <w:top w:val="nil"/>
              <w:left w:val="nil"/>
              <w:bottom w:val="nil"/>
              <w:right w:val="nil"/>
            </w:tcBorders>
            <w:shd w:val="clear" w:color="auto" w:fill="auto"/>
            <w:vAlign w:val="bottom"/>
            <w:hideMark/>
          </w:tcPr>
          <w:p w14:paraId="035C3B56"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045CF1F1"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99.9</w:t>
            </w:r>
          </w:p>
        </w:tc>
        <w:tc>
          <w:tcPr>
            <w:tcW w:w="1352" w:type="dxa"/>
            <w:tcBorders>
              <w:top w:val="nil"/>
              <w:left w:val="nil"/>
              <w:bottom w:val="nil"/>
              <w:right w:val="nil"/>
            </w:tcBorders>
            <w:shd w:val="clear" w:color="auto" w:fill="auto"/>
            <w:vAlign w:val="bottom"/>
            <w:hideMark/>
          </w:tcPr>
          <w:p w14:paraId="7CBA57A7"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101.3</w:t>
            </w:r>
          </w:p>
        </w:tc>
      </w:tr>
      <w:tr w:rsidR="00F76B16" w:rsidRPr="00F76B16" w14:paraId="0C41422B" w14:textId="77777777" w:rsidTr="00F76B16">
        <w:trPr>
          <w:trHeight w:val="210"/>
          <w:jc w:val="center"/>
        </w:trPr>
        <w:tc>
          <w:tcPr>
            <w:tcW w:w="266" w:type="dxa"/>
            <w:tcBorders>
              <w:top w:val="nil"/>
              <w:left w:val="nil"/>
              <w:bottom w:val="nil"/>
              <w:right w:val="nil"/>
            </w:tcBorders>
            <w:shd w:val="clear" w:color="auto" w:fill="auto"/>
            <w:noWrap/>
            <w:vAlign w:val="center"/>
            <w:hideMark/>
          </w:tcPr>
          <w:p w14:paraId="086B62BE"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06</w:t>
            </w:r>
          </w:p>
        </w:tc>
        <w:tc>
          <w:tcPr>
            <w:tcW w:w="3599" w:type="dxa"/>
            <w:tcBorders>
              <w:top w:val="nil"/>
              <w:left w:val="nil"/>
              <w:bottom w:val="nil"/>
              <w:right w:val="nil"/>
            </w:tcBorders>
            <w:shd w:val="clear" w:color="auto" w:fill="auto"/>
            <w:vAlign w:val="center"/>
            <w:hideMark/>
          </w:tcPr>
          <w:p w14:paraId="1AB7C860"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178ECAF1"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7.748</w:t>
            </w:r>
          </w:p>
        </w:tc>
        <w:tc>
          <w:tcPr>
            <w:tcW w:w="1344" w:type="dxa"/>
            <w:tcBorders>
              <w:top w:val="nil"/>
              <w:left w:val="nil"/>
              <w:bottom w:val="nil"/>
              <w:right w:val="nil"/>
            </w:tcBorders>
            <w:shd w:val="clear" w:color="auto" w:fill="auto"/>
            <w:vAlign w:val="bottom"/>
            <w:hideMark/>
          </w:tcPr>
          <w:p w14:paraId="5C0C3EA4"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100.2</w:t>
            </w:r>
          </w:p>
        </w:tc>
        <w:tc>
          <w:tcPr>
            <w:tcW w:w="1351" w:type="dxa"/>
            <w:tcBorders>
              <w:top w:val="nil"/>
              <w:left w:val="nil"/>
              <w:bottom w:val="nil"/>
              <w:right w:val="nil"/>
            </w:tcBorders>
            <w:shd w:val="clear" w:color="auto" w:fill="auto"/>
            <w:vAlign w:val="bottom"/>
            <w:hideMark/>
          </w:tcPr>
          <w:p w14:paraId="5CCBF12B"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100.4</w:t>
            </w:r>
          </w:p>
        </w:tc>
        <w:tc>
          <w:tcPr>
            <w:tcW w:w="1352" w:type="dxa"/>
            <w:tcBorders>
              <w:top w:val="nil"/>
              <w:left w:val="nil"/>
              <w:bottom w:val="nil"/>
              <w:right w:val="nil"/>
            </w:tcBorders>
            <w:shd w:val="clear" w:color="auto" w:fill="auto"/>
            <w:vAlign w:val="bottom"/>
            <w:hideMark/>
          </w:tcPr>
          <w:p w14:paraId="16EFE56D"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103.2</w:t>
            </w:r>
          </w:p>
        </w:tc>
      </w:tr>
      <w:tr w:rsidR="00F76B16" w:rsidRPr="00F76B16" w14:paraId="3B52C1BC" w14:textId="77777777" w:rsidTr="00F76B16">
        <w:trPr>
          <w:trHeight w:val="210"/>
          <w:jc w:val="center"/>
        </w:trPr>
        <w:tc>
          <w:tcPr>
            <w:tcW w:w="266" w:type="dxa"/>
            <w:tcBorders>
              <w:top w:val="nil"/>
              <w:left w:val="nil"/>
              <w:bottom w:val="nil"/>
              <w:right w:val="nil"/>
            </w:tcBorders>
            <w:shd w:val="clear" w:color="auto" w:fill="auto"/>
            <w:noWrap/>
            <w:vAlign w:val="center"/>
            <w:hideMark/>
          </w:tcPr>
          <w:p w14:paraId="3E942E9B"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07</w:t>
            </w:r>
          </w:p>
        </w:tc>
        <w:tc>
          <w:tcPr>
            <w:tcW w:w="3599" w:type="dxa"/>
            <w:tcBorders>
              <w:top w:val="nil"/>
              <w:left w:val="nil"/>
              <w:bottom w:val="nil"/>
              <w:right w:val="nil"/>
            </w:tcBorders>
            <w:shd w:val="clear" w:color="auto" w:fill="auto"/>
            <w:vAlign w:val="center"/>
            <w:hideMark/>
          </w:tcPr>
          <w:p w14:paraId="55CCD8FB"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2EAD0BDF"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9.278</w:t>
            </w:r>
          </w:p>
        </w:tc>
        <w:tc>
          <w:tcPr>
            <w:tcW w:w="1344" w:type="dxa"/>
            <w:tcBorders>
              <w:top w:val="nil"/>
              <w:left w:val="nil"/>
              <w:bottom w:val="nil"/>
              <w:right w:val="nil"/>
            </w:tcBorders>
            <w:shd w:val="clear" w:color="auto" w:fill="auto"/>
            <w:vAlign w:val="bottom"/>
            <w:hideMark/>
          </w:tcPr>
          <w:p w14:paraId="3FAD3910"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99.1</w:t>
            </w:r>
          </w:p>
        </w:tc>
        <w:tc>
          <w:tcPr>
            <w:tcW w:w="1351" w:type="dxa"/>
            <w:tcBorders>
              <w:top w:val="nil"/>
              <w:left w:val="nil"/>
              <w:bottom w:val="nil"/>
              <w:right w:val="nil"/>
            </w:tcBorders>
            <w:shd w:val="clear" w:color="auto" w:fill="auto"/>
            <w:vAlign w:val="bottom"/>
            <w:hideMark/>
          </w:tcPr>
          <w:p w14:paraId="7372E67D"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99.7</w:t>
            </w:r>
          </w:p>
        </w:tc>
        <w:tc>
          <w:tcPr>
            <w:tcW w:w="1352" w:type="dxa"/>
            <w:tcBorders>
              <w:top w:val="nil"/>
              <w:left w:val="nil"/>
              <w:bottom w:val="nil"/>
              <w:right w:val="nil"/>
            </w:tcBorders>
            <w:shd w:val="clear" w:color="auto" w:fill="auto"/>
            <w:vAlign w:val="bottom"/>
            <w:hideMark/>
          </w:tcPr>
          <w:p w14:paraId="1A0134C9"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104.9</w:t>
            </w:r>
          </w:p>
        </w:tc>
      </w:tr>
      <w:tr w:rsidR="00F76B16" w:rsidRPr="00F76B16" w14:paraId="565A80A8" w14:textId="77777777" w:rsidTr="00F76B16">
        <w:trPr>
          <w:trHeight w:val="210"/>
          <w:jc w:val="center"/>
        </w:trPr>
        <w:tc>
          <w:tcPr>
            <w:tcW w:w="266" w:type="dxa"/>
            <w:tcBorders>
              <w:top w:val="nil"/>
              <w:left w:val="nil"/>
              <w:bottom w:val="nil"/>
              <w:right w:val="nil"/>
            </w:tcBorders>
            <w:shd w:val="clear" w:color="auto" w:fill="auto"/>
            <w:noWrap/>
            <w:vAlign w:val="center"/>
            <w:hideMark/>
          </w:tcPr>
          <w:p w14:paraId="70DF2468"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08</w:t>
            </w:r>
          </w:p>
        </w:tc>
        <w:tc>
          <w:tcPr>
            <w:tcW w:w="3599" w:type="dxa"/>
            <w:tcBorders>
              <w:top w:val="nil"/>
              <w:left w:val="nil"/>
              <w:bottom w:val="nil"/>
              <w:right w:val="nil"/>
            </w:tcBorders>
            <w:shd w:val="clear" w:color="auto" w:fill="auto"/>
            <w:vAlign w:val="center"/>
            <w:hideMark/>
          </w:tcPr>
          <w:p w14:paraId="3B84A530"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6AC20291"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5.028</w:t>
            </w:r>
          </w:p>
        </w:tc>
        <w:tc>
          <w:tcPr>
            <w:tcW w:w="1344" w:type="dxa"/>
            <w:tcBorders>
              <w:top w:val="nil"/>
              <w:left w:val="nil"/>
              <w:bottom w:val="nil"/>
              <w:right w:val="nil"/>
            </w:tcBorders>
            <w:shd w:val="clear" w:color="auto" w:fill="auto"/>
            <w:vAlign w:val="bottom"/>
            <w:hideMark/>
          </w:tcPr>
          <w:p w14:paraId="2FE9769A"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98.5</w:t>
            </w:r>
          </w:p>
        </w:tc>
        <w:tc>
          <w:tcPr>
            <w:tcW w:w="1351" w:type="dxa"/>
            <w:tcBorders>
              <w:top w:val="nil"/>
              <w:left w:val="nil"/>
              <w:bottom w:val="nil"/>
              <w:right w:val="nil"/>
            </w:tcBorders>
            <w:shd w:val="clear" w:color="auto" w:fill="auto"/>
            <w:vAlign w:val="bottom"/>
            <w:hideMark/>
          </w:tcPr>
          <w:p w14:paraId="2A77CA70"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96.3</w:t>
            </w:r>
          </w:p>
        </w:tc>
        <w:tc>
          <w:tcPr>
            <w:tcW w:w="1352" w:type="dxa"/>
            <w:tcBorders>
              <w:top w:val="nil"/>
              <w:left w:val="nil"/>
              <w:bottom w:val="nil"/>
              <w:right w:val="nil"/>
            </w:tcBorders>
            <w:shd w:val="clear" w:color="auto" w:fill="auto"/>
            <w:vAlign w:val="bottom"/>
            <w:hideMark/>
          </w:tcPr>
          <w:p w14:paraId="509DF205"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95.8</w:t>
            </w:r>
          </w:p>
        </w:tc>
      </w:tr>
      <w:tr w:rsidR="00F76B16" w:rsidRPr="00F76B16" w14:paraId="5F8ACD43" w14:textId="77777777" w:rsidTr="00F76B16">
        <w:trPr>
          <w:trHeight w:val="210"/>
          <w:jc w:val="center"/>
        </w:trPr>
        <w:tc>
          <w:tcPr>
            <w:tcW w:w="266" w:type="dxa"/>
            <w:tcBorders>
              <w:top w:val="nil"/>
              <w:left w:val="nil"/>
              <w:bottom w:val="nil"/>
              <w:right w:val="nil"/>
            </w:tcBorders>
            <w:shd w:val="clear" w:color="auto" w:fill="auto"/>
            <w:noWrap/>
            <w:vAlign w:val="center"/>
            <w:hideMark/>
          </w:tcPr>
          <w:p w14:paraId="69069AE0"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09</w:t>
            </w:r>
          </w:p>
        </w:tc>
        <w:tc>
          <w:tcPr>
            <w:tcW w:w="3599" w:type="dxa"/>
            <w:tcBorders>
              <w:top w:val="nil"/>
              <w:left w:val="nil"/>
              <w:bottom w:val="nil"/>
              <w:right w:val="nil"/>
            </w:tcBorders>
            <w:shd w:val="clear" w:color="auto" w:fill="auto"/>
            <w:hideMark/>
          </w:tcPr>
          <w:p w14:paraId="3D706827"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1C5885C6"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6.343</w:t>
            </w:r>
          </w:p>
        </w:tc>
        <w:tc>
          <w:tcPr>
            <w:tcW w:w="1344" w:type="dxa"/>
            <w:tcBorders>
              <w:top w:val="nil"/>
              <w:left w:val="nil"/>
              <w:bottom w:val="nil"/>
              <w:right w:val="nil"/>
            </w:tcBorders>
            <w:shd w:val="clear" w:color="auto" w:fill="auto"/>
            <w:vAlign w:val="bottom"/>
            <w:hideMark/>
          </w:tcPr>
          <w:p w14:paraId="0B10BC19"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1C0CC348"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94.5</w:t>
            </w:r>
          </w:p>
        </w:tc>
        <w:tc>
          <w:tcPr>
            <w:tcW w:w="1352" w:type="dxa"/>
            <w:tcBorders>
              <w:top w:val="nil"/>
              <w:left w:val="nil"/>
              <w:bottom w:val="nil"/>
              <w:right w:val="nil"/>
            </w:tcBorders>
            <w:shd w:val="clear" w:color="auto" w:fill="auto"/>
            <w:vAlign w:val="bottom"/>
            <w:hideMark/>
          </w:tcPr>
          <w:p w14:paraId="30AC5D7A"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101.3</w:t>
            </w:r>
          </w:p>
        </w:tc>
      </w:tr>
      <w:tr w:rsidR="00F76B16" w:rsidRPr="00F76B16" w14:paraId="443A6031" w14:textId="77777777" w:rsidTr="00F76B16">
        <w:trPr>
          <w:trHeight w:val="210"/>
          <w:jc w:val="center"/>
        </w:trPr>
        <w:tc>
          <w:tcPr>
            <w:tcW w:w="266" w:type="dxa"/>
            <w:tcBorders>
              <w:top w:val="nil"/>
              <w:left w:val="nil"/>
              <w:bottom w:val="nil"/>
              <w:right w:val="nil"/>
            </w:tcBorders>
            <w:shd w:val="clear" w:color="auto" w:fill="auto"/>
            <w:noWrap/>
            <w:vAlign w:val="center"/>
            <w:hideMark/>
          </w:tcPr>
          <w:p w14:paraId="6AF1692A"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10</w:t>
            </w:r>
          </w:p>
        </w:tc>
        <w:tc>
          <w:tcPr>
            <w:tcW w:w="3599" w:type="dxa"/>
            <w:tcBorders>
              <w:top w:val="nil"/>
              <w:left w:val="nil"/>
              <w:bottom w:val="nil"/>
              <w:right w:val="nil"/>
            </w:tcBorders>
            <w:shd w:val="clear" w:color="auto" w:fill="auto"/>
            <w:vAlign w:val="center"/>
            <w:hideMark/>
          </w:tcPr>
          <w:p w14:paraId="4A5C6AB1"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5675DAA5"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0.424</w:t>
            </w:r>
          </w:p>
        </w:tc>
        <w:tc>
          <w:tcPr>
            <w:tcW w:w="1344" w:type="dxa"/>
            <w:tcBorders>
              <w:top w:val="nil"/>
              <w:left w:val="nil"/>
              <w:bottom w:val="nil"/>
              <w:right w:val="nil"/>
            </w:tcBorders>
            <w:shd w:val="clear" w:color="auto" w:fill="auto"/>
            <w:vAlign w:val="bottom"/>
            <w:hideMark/>
          </w:tcPr>
          <w:p w14:paraId="0251DDB0"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19B25213"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101.5</w:t>
            </w:r>
          </w:p>
        </w:tc>
        <w:tc>
          <w:tcPr>
            <w:tcW w:w="1352" w:type="dxa"/>
            <w:tcBorders>
              <w:top w:val="nil"/>
              <w:left w:val="nil"/>
              <w:bottom w:val="nil"/>
              <w:right w:val="nil"/>
            </w:tcBorders>
            <w:shd w:val="clear" w:color="auto" w:fill="auto"/>
            <w:vAlign w:val="bottom"/>
            <w:hideMark/>
          </w:tcPr>
          <w:p w14:paraId="69037207"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107.1</w:t>
            </w:r>
          </w:p>
        </w:tc>
      </w:tr>
      <w:tr w:rsidR="00F76B16" w:rsidRPr="00F76B16" w14:paraId="32728A39" w14:textId="77777777" w:rsidTr="00F76B16">
        <w:trPr>
          <w:trHeight w:val="210"/>
          <w:jc w:val="center"/>
        </w:trPr>
        <w:tc>
          <w:tcPr>
            <w:tcW w:w="266" w:type="dxa"/>
            <w:tcBorders>
              <w:top w:val="nil"/>
              <w:left w:val="nil"/>
              <w:bottom w:val="nil"/>
              <w:right w:val="nil"/>
            </w:tcBorders>
            <w:shd w:val="clear" w:color="auto" w:fill="auto"/>
            <w:noWrap/>
            <w:vAlign w:val="center"/>
            <w:hideMark/>
          </w:tcPr>
          <w:p w14:paraId="0E8915FD"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11</w:t>
            </w:r>
          </w:p>
        </w:tc>
        <w:tc>
          <w:tcPr>
            <w:tcW w:w="3599" w:type="dxa"/>
            <w:tcBorders>
              <w:top w:val="nil"/>
              <w:left w:val="nil"/>
              <w:bottom w:val="nil"/>
              <w:right w:val="nil"/>
            </w:tcBorders>
            <w:shd w:val="clear" w:color="auto" w:fill="auto"/>
            <w:vAlign w:val="center"/>
            <w:hideMark/>
          </w:tcPr>
          <w:p w14:paraId="3C1D4AC0"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4AC9784C"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5.344</w:t>
            </w:r>
          </w:p>
        </w:tc>
        <w:tc>
          <w:tcPr>
            <w:tcW w:w="1344" w:type="dxa"/>
            <w:tcBorders>
              <w:top w:val="nil"/>
              <w:left w:val="nil"/>
              <w:bottom w:val="nil"/>
              <w:right w:val="nil"/>
            </w:tcBorders>
            <w:shd w:val="clear" w:color="auto" w:fill="auto"/>
            <w:vAlign w:val="bottom"/>
            <w:hideMark/>
          </w:tcPr>
          <w:p w14:paraId="2E18DF91"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102.2</w:t>
            </w:r>
          </w:p>
        </w:tc>
        <w:tc>
          <w:tcPr>
            <w:tcW w:w="1351" w:type="dxa"/>
            <w:tcBorders>
              <w:top w:val="nil"/>
              <w:left w:val="nil"/>
              <w:bottom w:val="nil"/>
              <w:right w:val="nil"/>
            </w:tcBorders>
            <w:shd w:val="clear" w:color="auto" w:fill="auto"/>
            <w:vAlign w:val="bottom"/>
            <w:hideMark/>
          </w:tcPr>
          <w:p w14:paraId="0B457CFE"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104.3</w:t>
            </w:r>
          </w:p>
        </w:tc>
        <w:tc>
          <w:tcPr>
            <w:tcW w:w="1352" w:type="dxa"/>
            <w:tcBorders>
              <w:top w:val="nil"/>
              <w:left w:val="nil"/>
              <w:bottom w:val="nil"/>
              <w:right w:val="nil"/>
            </w:tcBorders>
            <w:shd w:val="clear" w:color="auto" w:fill="auto"/>
            <w:vAlign w:val="bottom"/>
            <w:hideMark/>
          </w:tcPr>
          <w:p w14:paraId="03D8E269"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107.5</w:t>
            </w:r>
          </w:p>
        </w:tc>
      </w:tr>
      <w:tr w:rsidR="00F76B16" w:rsidRPr="00F76B16" w14:paraId="7B6BC733" w14:textId="77777777" w:rsidTr="00F76B16">
        <w:trPr>
          <w:trHeight w:val="210"/>
          <w:jc w:val="center"/>
        </w:trPr>
        <w:tc>
          <w:tcPr>
            <w:tcW w:w="266" w:type="dxa"/>
            <w:tcBorders>
              <w:top w:val="nil"/>
              <w:left w:val="nil"/>
              <w:bottom w:val="single" w:sz="4" w:space="0" w:color="auto"/>
              <w:right w:val="nil"/>
            </w:tcBorders>
            <w:shd w:val="clear" w:color="auto" w:fill="auto"/>
            <w:noWrap/>
            <w:vAlign w:val="center"/>
            <w:hideMark/>
          </w:tcPr>
          <w:p w14:paraId="6F2D6965"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12</w:t>
            </w:r>
          </w:p>
        </w:tc>
        <w:tc>
          <w:tcPr>
            <w:tcW w:w="3599" w:type="dxa"/>
            <w:tcBorders>
              <w:top w:val="nil"/>
              <w:left w:val="nil"/>
              <w:bottom w:val="single" w:sz="4" w:space="0" w:color="auto"/>
              <w:right w:val="nil"/>
            </w:tcBorders>
            <w:shd w:val="clear" w:color="auto" w:fill="auto"/>
            <w:vAlign w:val="center"/>
            <w:hideMark/>
          </w:tcPr>
          <w:p w14:paraId="3C314CD7" w14:textId="77777777" w:rsidR="00F76B16" w:rsidRPr="00F76B16" w:rsidRDefault="00F76B16" w:rsidP="00F76B16">
            <w:pPr>
              <w:rPr>
                <w:rFonts w:ascii="Verdana" w:eastAsia="Times New Roman" w:hAnsi="Verdana" w:cs="Arial"/>
                <w:sz w:val="16"/>
                <w:szCs w:val="16"/>
                <w:lang w:eastAsia="bg-BG"/>
              </w:rPr>
            </w:pPr>
            <w:r w:rsidRPr="00F76B16">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4A5DA567"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4.819</w:t>
            </w:r>
          </w:p>
        </w:tc>
        <w:tc>
          <w:tcPr>
            <w:tcW w:w="1344" w:type="dxa"/>
            <w:tcBorders>
              <w:top w:val="nil"/>
              <w:left w:val="nil"/>
              <w:bottom w:val="single" w:sz="4" w:space="0" w:color="auto"/>
              <w:right w:val="nil"/>
            </w:tcBorders>
            <w:shd w:val="clear" w:color="auto" w:fill="auto"/>
            <w:vAlign w:val="bottom"/>
            <w:hideMark/>
          </w:tcPr>
          <w:p w14:paraId="059F3D55"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100.4</w:t>
            </w:r>
          </w:p>
        </w:tc>
        <w:tc>
          <w:tcPr>
            <w:tcW w:w="1351" w:type="dxa"/>
            <w:tcBorders>
              <w:top w:val="nil"/>
              <w:left w:val="nil"/>
              <w:bottom w:val="single" w:sz="4" w:space="0" w:color="auto"/>
              <w:right w:val="nil"/>
            </w:tcBorders>
            <w:shd w:val="clear" w:color="auto" w:fill="auto"/>
            <w:vAlign w:val="bottom"/>
            <w:hideMark/>
          </w:tcPr>
          <w:p w14:paraId="4900A259"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102.5</w:t>
            </w:r>
          </w:p>
        </w:tc>
        <w:tc>
          <w:tcPr>
            <w:tcW w:w="1352" w:type="dxa"/>
            <w:tcBorders>
              <w:top w:val="nil"/>
              <w:left w:val="nil"/>
              <w:bottom w:val="single" w:sz="4" w:space="0" w:color="auto"/>
              <w:right w:val="nil"/>
            </w:tcBorders>
            <w:shd w:val="clear" w:color="auto" w:fill="auto"/>
            <w:vAlign w:val="bottom"/>
            <w:hideMark/>
          </w:tcPr>
          <w:p w14:paraId="3860FA36" w14:textId="77777777" w:rsidR="00F76B16" w:rsidRPr="00F76B16" w:rsidRDefault="00F76B16" w:rsidP="00F76B16">
            <w:pPr>
              <w:jc w:val="right"/>
              <w:rPr>
                <w:rFonts w:ascii="Verdana" w:eastAsia="Times New Roman" w:hAnsi="Verdana" w:cs="Arial"/>
                <w:sz w:val="16"/>
                <w:szCs w:val="16"/>
                <w:lang w:eastAsia="bg-BG"/>
              </w:rPr>
            </w:pPr>
            <w:r w:rsidRPr="00F76B16">
              <w:rPr>
                <w:rFonts w:ascii="Verdana" w:eastAsia="Times New Roman" w:hAnsi="Verdana" w:cs="Arial"/>
                <w:sz w:val="16"/>
                <w:szCs w:val="16"/>
                <w:lang w:eastAsia="bg-BG"/>
              </w:rPr>
              <w:t>103.9</w:t>
            </w:r>
          </w:p>
        </w:tc>
      </w:tr>
      <w:tr w:rsidR="00F76B16" w:rsidRPr="00F76B16" w14:paraId="0B91707E" w14:textId="77777777" w:rsidTr="00F76B16">
        <w:trPr>
          <w:trHeight w:val="210"/>
          <w:jc w:val="center"/>
        </w:trPr>
        <w:tc>
          <w:tcPr>
            <w:tcW w:w="3865" w:type="dxa"/>
            <w:gridSpan w:val="2"/>
            <w:tcBorders>
              <w:top w:val="nil"/>
              <w:left w:val="nil"/>
              <w:bottom w:val="nil"/>
              <w:right w:val="nil"/>
            </w:tcBorders>
            <w:shd w:val="clear" w:color="auto" w:fill="auto"/>
            <w:noWrap/>
            <w:hideMark/>
          </w:tcPr>
          <w:p w14:paraId="70C5EAB5" w14:textId="77777777" w:rsidR="00F76B16" w:rsidRPr="00F76B16" w:rsidRDefault="00F76B16" w:rsidP="00F76B16">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73CA1344" w14:textId="77777777" w:rsidR="00F76B16" w:rsidRPr="00F76B16" w:rsidRDefault="00F76B16" w:rsidP="00F76B16">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2A521F1A" w14:textId="77777777" w:rsidR="00F76B16" w:rsidRPr="00F76B16" w:rsidRDefault="00F76B16" w:rsidP="00F76B16">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2B7FE49D" w14:textId="77777777" w:rsidR="00F76B16" w:rsidRPr="00F76B16" w:rsidRDefault="00F76B16" w:rsidP="00F76B16">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64722F67" w14:textId="77777777" w:rsidR="00F76B16" w:rsidRPr="00F76B16" w:rsidRDefault="00F76B16" w:rsidP="00F76B16">
            <w:pPr>
              <w:rPr>
                <w:rFonts w:eastAsia="Times New Roman" w:cs="Times New Roman"/>
                <w:sz w:val="20"/>
                <w:szCs w:val="20"/>
                <w:lang w:eastAsia="bg-BG"/>
              </w:rPr>
            </w:pPr>
          </w:p>
        </w:tc>
      </w:tr>
      <w:tr w:rsidR="00F76B16" w:rsidRPr="00F76B16" w14:paraId="3E275465" w14:textId="77777777" w:rsidTr="00F76B16">
        <w:trPr>
          <w:trHeight w:val="210"/>
          <w:jc w:val="center"/>
        </w:trPr>
        <w:tc>
          <w:tcPr>
            <w:tcW w:w="3865" w:type="dxa"/>
            <w:gridSpan w:val="2"/>
            <w:tcBorders>
              <w:top w:val="nil"/>
              <w:left w:val="nil"/>
              <w:bottom w:val="nil"/>
              <w:right w:val="nil"/>
            </w:tcBorders>
            <w:shd w:val="clear" w:color="auto" w:fill="auto"/>
            <w:noWrap/>
            <w:hideMark/>
          </w:tcPr>
          <w:p w14:paraId="65953EBA" w14:textId="77777777" w:rsidR="00F76B16" w:rsidRPr="00F76B16" w:rsidRDefault="00F76B16" w:rsidP="00F76B16">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2994652D"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44" w:type="dxa"/>
            <w:tcBorders>
              <w:top w:val="nil"/>
              <w:left w:val="nil"/>
              <w:bottom w:val="nil"/>
              <w:right w:val="nil"/>
            </w:tcBorders>
            <w:shd w:val="clear" w:color="auto" w:fill="auto"/>
            <w:noWrap/>
            <w:vAlign w:val="bottom"/>
            <w:hideMark/>
          </w:tcPr>
          <w:p w14:paraId="3CFA2FA3"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99.5</w:t>
            </w:r>
          </w:p>
        </w:tc>
        <w:tc>
          <w:tcPr>
            <w:tcW w:w="1351" w:type="dxa"/>
            <w:tcBorders>
              <w:top w:val="nil"/>
              <w:left w:val="nil"/>
              <w:bottom w:val="nil"/>
              <w:right w:val="nil"/>
            </w:tcBorders>
            <w:shd w:val="clear" w:color="auto" w:fill="auto"/>
            <w:noWrap/>
            <w:vAlign w:val="bottom"/>
            <w:hideMark/>
          </w:tcPr>
          <w:p w14:paraId="65025435"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100.3</w:t>
            </w:r>
          </w:p>
        </w:tc>
        <w:tc>
          <w:tcPr>
            <w:tcW w:w="1352" w:type="dxa"/>
            <w:tcBorders>
              <w:top w:val="nil"/>
              <w:left w:val="nil"/>
              <w:bottom w:val="nil"/>
              <w:right w:val="nil"/>
            </w:tcBorders>
            <w:shd w:val="clear" w:color="auto" w:fill="auto"/>
            <w:noWrap/>
            <w:vAlign w:val="bottom"/>
            <w:hideMark/>
          </w:tcPr>
          <w:p w14:paraId="256566D9"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101.5</w:t>
            </w:r>
          </w:p>
        </w:tc>
      </w:tr>
      <w:tr w:rsidR="00F76B16" w:rsidRPr="00F76B16" w14:paraId="05113301" w14:textId="77777777" w:rsidTr="00F76B16">
        <w:trPr>
          <w:trHeight w:val="210"/>
          <w:jc w:val="center"/>
        </w:trPr>
        <w:tc>
          <w:tcPr>
            <w:tcW w:w="3865" w:type="dxa"/>
            <w:gridSpan w:val="2"/>
            <w:tcBorders>
              <w:top w:val="nil"/>
              <w:left w:val="nil"/>
              <w:bottom w:val="nil"/>
              <w:right w:val="nil"/>
            </w:tcBorders>
            <w:shd w:val="clear" w:color="auto" w:fill="auto"/>
            <w:noWrap/>
            <w:hideMark/>
          </w:tcPr>
          <w:p w14:paraId="05DD7E10" w14:textId="77777777" w:rsidR="00F76B16" w:rsidRPr="00F76B16" w:rsidRDefault="00F76B16" w:rsidP="00F76B16">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1D39D759"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44" w:type="dxa"/>
            <w:tcBorders>
              <w:top w:val="nil"/>
              <w:left w:val="nil"/>
              <w:bottom w:val="nil"/>
              <w:right w:val="nil"/>
            </w:tcBorders>
            <w:shd w:val="clear" w:color="auto" w:fill="auto"/>
            <w:noWrap/>
            <w:vAlign w:val="bottom"/>
            <w:hideMark/>
          </w:tcPr>
          <w:p w14:paraId="4F073943"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99.5</w:t>
            </w:r>
          </w:p>
        </w:tc>
        <w:tc>
          <w:tcPr>
            <w:tcW w:w="1351" w:type="dxa"/>
            <w:tcBorders>
              <w:top w:val="nil"/>
              <w:left w:val="nil"/>
              <w:bottom w:val="nil"/>
              <w:right w:val="nil"/>
            </w:tcBorders>
            <w:shd w:val="clear" w:color="auto" w:fill="auto"/>
            <w:noWrap/>
            <w:vAlign w:val="bottom"/>
            <w:hideMark/>
          </w:tcPr>
          <w:p w14:paraId="632CA790"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99.5</w:t>
            </w:r>
          </w:p>
        </w:tc>
        <w:tc>
          <w:tcPr>
            <w:tcW w:w="1352" w:type="dxa"/>
            <w:tcBorders>
              <w:top w:val="nil"/>
              <w:left w:val="nil"/>
              <w:bottom w:val="nil"/>
              <w:right w:val="nil"/>
            </w:tcBorders>
            <w:shd w:val="clear" w:color="auto" w:fill="auto"/>
            <w:noWrap/>
            <w:vAlign w:val="bottom"/>
            <w:hideMark/>
          </w:tcPr>
          <w:p w14:paraId="4325328D"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101.4</w:t>
            </w:r>
          </w:p>
        </w:tc>
      </w:tr>
      <w:tr w:rsidR="00F76B16" w:rsidRPr="00F76B16" w14:paraId="0A4C93BE" w14:textId="77777777" w:rsidTr="00F76B16">
        <w:trPr>
          <w:trHeight w:val="210"/>
          <w:jc w:val="center"/>
        </w:trPr>
        <w:tc>
          <w:tcPr>
            <w:tcW w:w="3865" w:type="dxa"/>
            <w:gridSpan w:val="2"/>
            <w:tcBorders>
              <w:top w:val="nil"/>
              <w:left w:val="nil"/>
              <w:bottom w:val="nil"/>
              <w:right w:val="nil"/>
            </w:tcBorders>
            <w:shd w:val="clear" w:color="auto" w:fill="auto"/>
            <w:noWrap/>
            <w:hideMark/>
          </w:tcPr>
          <w:p w14:paraId="7FDE506D" w14:textId="77777777" w:rsidR="00F76B16" w:rsidRPr="00F76B16" w:rsidRDefault="00F76B16" w:rsidP="00F76B16">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0EC0661A"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44" w:type="dxa"/>
            <w:tcBorders>
              <w:top w:val="nil"/>
              <w:left w:val="nil"/>
              <w:bottom w:val="nil"/>
              <w:right w:val="nil"/>
            </w:tcBorders>
            <w:shd w:val="clear" w:color="auto" w:fill="auto"/>
            <w:noWrap/>
            <w:vAlign w:val="bottom"/>
            <w:hideMark/>
          </w:tcPr>
          <w:p w14:paraId="0619BAB5"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100.6</w:t>
            </w:r>
          </w:p>
        </w:tc>
        <w:tc>
          <w:tcPr>
            <w:tcW w:w="1351" w:type="dxa"/>
            <w:tcBorders>
              <w:top w:val="nil"/>
              <w:left w:val="nil"/>
              <w:bottom w:val="nil"/>
              <w:right w:val="nil"/>
            </w:tcBorders>
            <w:shd w:val="clear" w:color="auto" w:fill="auto"/>
            <w:noWrap/>
            <w:vAlign w:val="bottom"/>
            <w:hideMark/>
          </w:tcPr>
          <w:p w14:paraId="241C5B44"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103.4</w:t>
            </w:r>
          </w:p>
        </w:tc>
        <w:tc>
          <w:tcPr>
            <w:tcW w:w="1352" w:type="dxa"/>
            <w:tcBorders>
              <w:top w:val="nil"/>
              <w:left w:val="nil"/>
              <w:bottom w:val="nil"/>
              <w:right w:val="nil"/>
            </w:tcBorders>
            <w:shd w:val="clear" w:color="auto" w:fill="auto"/>
            <w:noWrap/>
            <w:vAlign w:val="bottom"/>
            <w:hideMark/>
          </w:tcPr>
          <w:p w14:paraId="6EE60B4E"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106.8</w:t>
            </w:r>
          </w:p>
        </w:tc>
      </w:tr>
      <w:tr w:rsidR="00F76B16" w:rsidRPr="00F76B16" w14:paraId="478FD37E" w14:textId="77777777" w:rsidTr="00F76B16">
        <w:trPr>
          <w:trHeight w:val="210"/>
          <w:jc w:val="center"/>
        </w:trPr>
        <w:tc>
          <w:tcPr>
            <w:tcW w:w="3865" w:type="dxa"/>
            <w:gridSpan w:val="2"/>
            <w:tcBorders>
              <w:top w:val="nil"/>
              <w:left w:val="nil"/>
              <w:bottom w:val="single" w:sz="4" w:space="0" w:color="auto"/>
              <w:right w:val="nil"/>
            </w:tcBorders>
            <w:shd w:val="clear" w:color="auto" w:fill="auto"/>
            <w:noWrap/>
            <w:hideMark/>
          </w:tcPr>
          <w:p w14:paraId="36CCA2C9" w14:textId="77777777" w:rsidR="00F76B16" w:rsidRPr="00F76B16" w:rsidRDefault="00F76B16" w:rsidP="00F76B16">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638DCCCA"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44" w:type="dxa"/>
            <w:tcBorders>
              <w:top w:val="nil"/>
              <w:left w:val="nil"/>
              <w:bottom w:val="single" w:sz="4" w:space="0" w:color="auto"/>
              <w:right w:val="nil"/>
            </w:tcBorders>
            <w:shd w:val="clear" w:color="auto" w:fill="auto"/>
            <w:noWrap/>
            <w:vAlign w:val="bottom"/>
            <w:hideMark/>
          </w:tcPr>
          <w:p w14:paraId="51F63E11"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100.4</w:t>
            </w:r>
          </w:p>
        </w:tc>
        <w:tc>
          <w:tcPr>
            <w:tcW w:w="1351" w:type="dxa"/>
            <w:tcBorders>
              <w:top w:val="nil"/>
              <w:left w:val="nil"/>
              <w:bottom w:val="single" w:sz="4" w:space="0" w:color="auto"/>
              <w:right w:val="nil"/>
            </w:tcBorders>
            <w:shd w:val="clear" w:color="auto" w:fill="auto"/>
            <w:noWrap/>
            <w:vAlign w:val="bottom"/>
            <w:hideMark/>
          </w:tcPr>
          <w:p w14:paraId="6EB80676"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100.5</w:t>
            </w:r>
          </w:p>
        </w:tc>
        <w:tc>
          <w:tcPr>
            <w:tcW w:w="1352" w:type="dxa"/>
            <w:tcBorders>
              <w:top w:val="nil"/>
              <w:left w:val="nil"/>
              <w:bottom w:val="single" w:sz="4" w:space="0" w:color="auto"/>
              <w:right w:val="nil"/>
            </w:tcBorders>
            <w:shd w:val="clear" w:color="auto" w:fill="auto"/>
            <w:noWrap/>
            <w:vAlign w:val="bottom"/>
            <w:hideMark/>
          </w:tcPr>
          <w:p w14:paraId="24DCD97A" w14:textId="77777777" w:rsidR="00F76B16" w:rsidRPr="00F76B16" w:rsidRDefault="00F76B16" w:rsidP="00F76B16">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76B16">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104.5</w:t>
            </w:r>
          </w:p>
        </w:tc>
      </w:tr>
    </w:tbl>
    <w:p w14:paraId="57CEE22A" w14:textId="77777777" w:rsidR="002D0367" w:rsidRPr="00DD11CB" w:rsidRDefault="002D0367" w:rsidP="002D0367">
      <w:pPr>
        <w:tabs>
          <w:tab w:val="left" w:pos="3123"/>
        </w:tabs>
        <w:spacing w:line="360" w:lineRule="auto"/>
        <w:ind w:firstLine="567"/>
        <w:rPr>
          <w:rFonts w:ascii="Verdana" w:eastAsia="Μοντέρνα" w:hAnsi="Verdana" w:cs="Times New Roman"/>
          <w:sz w:val="20"/>
          <w:szCs w:val="20"/>
          <w:lang w:eastAsia="bg-BG"/>
        </w:rPr>
      </w:pPr>
    </w:p>
    <w:p w14:paraId="36C741CC" w14:textId="77777777" w:rsidR="004760D3" w:rsidRDefault="004760D3" w:rsidP="003D5F6D">
      <w:pPr>
        <w:spacing w:line="360" w:lineRule="auto"/>
        <w:ind w:firstLine="567"/>
        <w:rPr>
          <w:rFonts w:ascii="Verdana" w:eastAsia="Μοντέρνα" w:hAnsi="Verdana" w:cs="Times New Roman"/>
          <w:sz w:val="20"/>
          <w:szCs w:val="20"/>
          <w:lang w:eastAsia="bg-BG"/>
        </w:rPr>
      </w:pPr>
    </w:p>
    <w:p w14:paraId="1533EF1A" w14:textId="77777777" w:rsidR="00B6138F" w:rsidRDefault="00B6138F">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35B34664" w14:textId="77777777" w:rsidR="002D0367" w:rsidRPr="002D0367"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 xml:space="preserve">Таблица </w:t>
      </w:r>
      <w:r>
        <w:rPr>
          <w:rFonts w:ascii="Verdana" w:eastAsia="Μοντέρνα" w:hAnsi="Verdana" w:cs="Times New Roman"/>
          <w:b/>
          <w:sz w:val="20"/>
          <w:szCs w:val="20"/>
          <w:lang w:eastAsia="bg-BG"/>
        </w:rPr>
        <w:t>2</w:t>
      </w:r>
    </w:p>
    <w:p w14:paraId="7C5D1BC9" w14:textId="77777777" w:rsidR="002D0367" w:rsidRDefault="002D0367" w:rsidP="003D5F6D">
      <w:pPr>
        <w:spacing w:line="360" w:lineRule="auto"/>
        <w:ind w:firstLine="567"/>
        <w:rPr>
          <w:rFonts w:ascii="Verdana" w:eastAsia="Μοντέρνα" w:hAnsi="Verdana" w:cs="Times New Roman"/>
          <w:sz w:val="20"/>
          <w:szCs w:val="20"/>
          <w:lang w:eastAsia="bg-BG"/>
        </w:rPr>
      </w:pPr>
    </w:p>
    <w:tbl>
      <w:tblPr>
        <w:tblW w:w="10180" w:type="dxa"/>
        <w:jc w:val="center"/>
        <w:tblCellMar>
          <w:left w:w="70" w:type="dxa"/>
          <w:right w:w="70" w:type="dxa"/>
        </w:tblCellMar>
        <w:tblLook w:val="04A0" w:firstRow="1" w:lastRow="0" w:firstColumn="1" w:lastColumn="0" w:noHBand="0" w:noVBand="1"/>
      </w:tblPr>
      <w:tblGrid>
        <w:gridCol w:w="368"/>
        <w:gridCol w:w="3181"/>
        <w:gridCol w:w="1351"/>
        <w:gridCol w:w="1347"/>
        <w:gridCol w:w="1345"/>
        <w:gridCol w:w="1352"/>
        <w:gridCol w:w="1345"/>
      </w:tblGrid>
      <w:tr w:rsidR="00C34507" w:rsidRPr="00C34507" w14:paraId="2E9B55DD" w14:textId="77777777" w:rsidTr="00AF08D3">
        <w:trPr>
          <w:trHeight w:val="600"/>
          <w:jc w:val="center"/>
        </w:trPr>
        <w:tc>
          <w:tcPr>
            <w:tcW w:w="10180" w:type="dxa"/>
            <w:gridSpan w:val="7"/>
            <w:tcBorders>
              <w:top w:val="nil"/>
              <w:left w:val="nil"/>
              <w:bottom w:val="nil"/>
              <w:right w:val="nil"/>
            </w:tcBorders>
            <w:shd w:val="clear" w:color="auto" w:fill="auto"/>
            <w:vAlign w:val="center"/>
            <w:hideMark/>
          </w:tcPr>
          <w:p w14:paraId="1988C286" w14:textId="77777777" w:rsidR="00C34507" w:rsidRPr="00C34507" w:rsidRDefault="00C34507" w:rsidP="00C34507">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C34507">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юни 2024 година</w:t>
            </w:r>
          </w:p>
        </w:tc>
      </w:tr>
      <w:tr w:rsidR="00C34507" w:rsidRPr="00C34507" w14:paraId="237A0BC8" w14:textId="77777777" w:rsidTr="00AF08D3">
        <w:trPr>
          <w:trHeight w:val="210"/>
          <w:jc w:val="center"/>
        </w:trPr>
        <w:tc>
          <w:tcPr>
            <w:tcW w:w="259" w:type="dxa"/>
            <w:tcBorders>
              <w:top w:val="nil"/>
              <w:left w:val="nil"/>
              <w:bottom w:val="nil"/>
              <w:right w:val="nil"/>
            </w:tcBorders>
            <w:shd w:val="clear" w:color="auto" w:fill="auto"/>
            <w:noWrap/>
            <w:vAlign w:val="bottom"/>
            <w:hideMark/>
          </w:tcPr>
          <w:p w14:paraId="1839C831" w14:textId="77777777" w:rsidR="00C34507" w:rsidRPr="00C34507" w:rsidRDefault="00C34507" w:rsidP="00C34507">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81" w:type="dxa"/>
            <w:tcBorders>
              <w:top w:val="nil"/>
              <w:left w:val="nil"/>
              <w:bottom w:val="nil"/>
              <w:right w:val="nil"/>
            </w:tcBorders>
            <w:shd w:val="clear" w:color="auto" w:fill="auto"/>
            <w:noWrap/>
            <w:vAlign w:val="bottom"/>
            <w:hideMark/>
          </w:tcPr>
          <w:p w14:paraId="7BC1CF85" w14:textId="77777777" w:rsidR="00C34507" w:rsidRPr="00C34507" w:rsidRDefault="00C34507" w:rsidP="00C34507">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55432BB5" w14:textId="77777777" w:rsidR="00C34507" w:rsidRPr="00C34507" w:rsidRDefault="00C34507" w:rsidP="00C34507">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0CF0AB7A" w14:textId="77777777" w:rsidR="00C34507" w:rsidRPr="00C34507" w:rsidRDefault="00C34507" w:rsidP="00C34507">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07EF304E" w14:textId="77777777" w:rsidR="00C34507" w:rsidRPr="00C34507" w:rsidRDefault="00C34507" w:rsidP="00C34507">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7E1CD0A9" w14:textId="77777777" w:rsidR="00C34507" w:rsidRPr="00C34507" w:rsidRDefault="00C34507" w:rsidP="00C34507">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327DE9AB" w14:textId="77777777" w:rsidR="00C34507" w:rsidRPr="00C34507" w:rsidRDefault="00C34507" w:rsidP="00C34507">
            <w:pPr>
              <w:jc w:val="right"/>
              <w:rPr>
                <w:rFonts w:eastAsia="Times New Roman" w:cs="Times New Roman"/>
                <w:sz w:val="20"/>
                <w:szCs w:val="20"/>
                <w:lang w:eastAsia="bg-BG"/>
              </w:rPr>
            </w:pPr>
          </w:p>
        </w:tc>
      </w:tr>
      <w:tr w:rsidR="00C34507" w:rsidRPr="00C34507" w14:paraId="02653113" w14:textId="77777777" w:rsidTr="00AF08D3">
        <w:trPr>
          <w:trHeight w:val="270"/>
          <w:jc w:val="center"/>
        </w:trPr>
        <w:tc>
          <w:tcPr>
            <w:tcW w:w="34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22B626" w14:textId="77777777" w:rsidR="00C34507" w:rsidRPr="00C34507" w:rsidRDefault="00C34507" w:rsidP="00C34507">
            <w:pPr>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Потребителски групи</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B29602" w14:textId="77777777" w:rsidR="00C34507" w:rsidRPr="00C34507" w:rsidRDefault="00C34507" w:rsidP="00C34507">
            <w:pPr>
              <w:jc w:val="center"/>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 xml:space="preserve">Тегла   </w:t>
            </w:r>
          </w:p>
        </w:tc>
        <w:tc>
          <w:tcPr>
            <w:tcW w:w="5389" w:type="dxa"/>
            <w:gridSpan w:val="4"/>
            <w:tcBorders>
              <w:top w:val="single" w:sz="4" w:space="0" w:color="auto"/>
              <w:left w:val="nil"/>
              <w:bottom w:val="single" w:sz="4" w:space="0" w:color="auto"/>
              <w:right w:val="single" w:sz="4" w:space="0" w:color="auto"/>
            </w:tcBorders>
            <w:shd w:val="clear" w:color="auto" w:fill="auto"/>
            <w:vAlign w:val="center"/>
            <w:hideMark/>
          </w:tcPr>
          <w:p w14:paraId="3031D27F" w14:textId="77777777" w:rsidR="00C34507" w:rsidRPr="00C34507" w:rsidRDefault="00C34507" w:rsidP="00C34507">
            <w:pPr>
              <w:jc w:val="center"/>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VI.2024</w:t>
            </w:r>
          </w:p>
        </w:tc>
      </w:tr>
      <w:tr w:rsidR="00C34507" w:rsidRPr="00C34507" w14:paraId="2EDE03D7" w14:textId="77777777" w:rsidTr="00AF08D3">
        <w:trPr>
          <w:trHeight w:val="585"/>
          <w:jc w:val="center"/>
        </w:trPr>
        <w:tc>
          <w:tcPr>
            <w:tcW w:w="3440" w:type="dxa"/>
            <w:gridSpan w:val="2"/>
            <w:vMerge/>
            <w:tcBorders>
              <w:top w:val="single" w:sz="4" w:space="0" w:color="auto"/>
              <w:left w:val="single" w:sz="4" w:space="0" w:color="auto"/>
              <w:bottom w:val="single" w:sz="4" w:space="0" w:color="000000"/>
              <w:right w:val="single" w:sz="4" w:space="0" w:color="000000"/>
            </w:tcBorders>
            <w:vAlign w:val="center"/>
            <w:hideMark/>
          </w:tcPr>
          <w:p w14:paraId="7F185EB2" w14:textId="77777777" w:rsidR="00C34507" w:rsidRPr="00C34507" w:rsidRDefault="00C34507" w:rsidP="00C34507">
            <w:pPr>
              <w:rPr>
                <w:rFonts w:ascii="Verdana" w:eastAsia="Times New Roman" w:hAnsi="Verdana" w:cs="Arial"/>
                <w:b/>
                <w:bCs/>
                <w:sz w:val="16"/>
                <w:szCs w:val="16"/>
                <w:lang w:eastAsia="bg-BG"/>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64F5C6BA" w14:textId="77777777" w:rsidR="00C34507" w:rsidRPr="00C34507" w:rsidRDefault="00C34507" w:rsidP="00C34507">
            <w:pPr>
              <w:rPr>
                <w:rFonts w:ascii="Verdana" w:eastAsia="Times New Roman" w:hAnsi="Verdana" w:cs="Arial"/>
                <w:b/>
                <w:bCs/>
                <w:sz w:val="16"/>
                <w:szCs w:val="16"/>
                <w:lang w:eastAsia="bg-BG"/>
              </w:rPr>
            </w:pPr>
          </w:p>
        </w:tc>
        <w:tc>
          <w:tcPr>
            <w:tcW w:w="1347" w:type="dxa"/>
            <w:tcBorders>
              <w:top w:val="nil"/>
              <w:left w:val="nil"/>
              <w:bottom w:val="single" w:sz="4" w:space="0" w:color="auto"/>
              <w:right w:val="single" w:sz="4" w:space="0" w:color="auto"/>
            </w:tcBorders>
            <w:shd w:val="clear" w:color="auto" w:fill="auto"/>
            <w:hideMark/>
          </w:tcPr>
          <w:p w14:paraId="43D5CC46" w14:textId="77777777" w:rsidR="00C34507" w:rsidRPr="00C34507" w:rsidRDefault="00C34507" w:rsidP="00C34507">
            <w:pPr>
              <w:jc w:val="right"/>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2015 = 100</w:t>
            </w:r>
          </w:p>
        </w:tc>
        <w:tc>
          <w:tcPr>
            <w:tcW w:w="1345" w:type="dxa"/>
            <w:tcBorders>
              <w:top w:val="nil"/>
              <w:left w:val="nil"/>
              <w:bottom w:val="single" w:sz="4" w:space="0" w:color="auto"/>
              <w:right w:val="single" w:sz="4" w:space="0" w:color="auto"/>
            </w:tcBorders>
            <w:shd w:val="clear" w:color="auto" w:fill="auto"/>
            <w:hideMark/>
          </w:tcPr>
          <w:p w14:paraId="7C0A792F" w14:textId="77777777" w:rsidR="00C34507" w:rsidRPr="00C34507" w:rsidRDefault="00C34507" w:rsidP="00C34507">
            <w:pPr>
              <w:jc w:val="right"/>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май 2024 = 100</w:t>
            </w:r>
          </w:p>
        </w:tc>
        <w:tc>
          <w:tcPr>
            <w:tcW w:w="1352" w:type="dxa"/>
            <w:tcBorders>
              <w:top w:val="nil"/>
              <w:left w:val="nil"/>
              <w:bottom w:val="single" w:sz="4" w:space="0" w:color="auto"/>
              <w:right w:val="single" w:sz="4" w:space="0" w:color="auto"/>
            </w:tcBorders>
            <w:shd w:val="clear" w:color="auto" w:fill="auto"/>
            <w:hideMark/>
          </w:tcPr>
          <w:p w14:paraId="38D80586" w14:textId="77777777" w:rsidR="00C34507" w:rsidRPr="00C34507" w:rsidRDefault="00C34507" w:rsidP="00C34507">
            <w:pPr>
              <w:jc w:val="right"/>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декември 2023 = 100</w:t>
            </w:r>
          </w:p>
        </w:tc>
        <w:tc>
          <w:tcPr>
            <w:tcW w:w="1345" w:type="dxa"/>
            <w:tcBorders>
              <w:top w:val="nil"/>
              <w:left w:val="nil"/>
              <w:bottom w:val="single" w:sz="4" w:space="0" w:color="auto"/>
              <w:right w:val="single" w:sz="4" w:space="0" w:color="auto"/>
            </w:tcBorders>
            <w:shd w:val="clear" w:color="auto" w:fill="auto"/>
            <w:hideMark/>
          </w:tcPr>
          <w:p w14:paraId="5258AC7C" w14:textId="77777777" w:rsidR="00C34507" w:rsidRPr="00C34507" w:rsidRDefault="00C34507" w:rsidP="00C34507">
            <w:pPr>
              <w:jc w:val="right"/>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юни 2023 = 100</w:t>
            </w:r>
          </w:p>
        </w:tc>
      </w:tr>
      <w:tr w:rsidR="00C34507" w:rsidRPr="00C34507" w14:paraId="621A8CE5" w14:textId="77777777" w:rsidTr="00AF08D3">
        <w:trPr>
          <w:trHeight w:val="255"/>
          <w:jc w:val="center"/>
        </w:trPr>
        <w:tc>
          <w:tcPr>
            <w:tcW w:w="3440" w:type="dxa"/>
            <w:gridSpan w:val="2"/>
            <w:vMerge/>
            <w:tcBorders>
              <w:top w:val="single" w:sz="4" w:space="0" w:color="auto"/>
              <w:left w:val="single" w:sz="4" w:space="0" w:color="auto"/>
              <w:bottom w:val="single" w:sz="4" w:space="0" w:color="000000"/>
              <w:right w:val="single" w:sz="4" w:space="0" w:color="000000"/>
            </w:tcBorders>
            <w:vAlign w:val="center"/>
            <w:hideMark/>
          </w:tcPr>
          <w:p w14:paraId="16460D13" w14:textId="77777777" w:rsidR="00C34507" w:rsidRPr="00C34507" w:rsidRDefault="00C34507" w:rsidP="00C34507">
            <w:pPr>
              <w:rPr>
                <w:rFonts w:ascii="Verdana" w:eastAsia="Times New Roman" w:hAnsi="Verdana" w:cs="Arial"/>
                <w:b/>
                <w:bCs/>
                <w:sz w:val="16"/>
                <w:szCs w:val="16"/>
                <w:lang w:eastAsia="bg-BG"/>
              </w:rPr>
            </w:pPr>
          </w:p>
        </w:tc>
        <w:tc>
          <w:tcPr>
            <w:tcW w:w="1351" w:type="dxa"/>
            <w:tcBorders>
              <w:top w:val="nil"/>
              <w:left w:val="nil"/>
              <w:bottom w:val="single" w:sz="4" w:space="0" w:color="auto"/>
              <w:right w:val="single" w:sz="4" w:space="0" w:color="auto"/>
            </w:tcBorders>
            <w:shd w:val="clear" w:color="auto" w:fill="auto"/>
            <w:vAlign w:val="center"/>
            <w:hideMark/>
          </w:tcPr>
          <w:p w14:paraId="18704DB3" w14:textId="77777777" w:rsidR="00C34507" w:rsidRPr="00C34507" w:rsidRDefault="00C34507" w:rsidP="00C34507">
            <w:pPr>
              <w:jc w:val="center"/>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 xml:space="preserve">‰   </w:t>
            </w:r>
          </w:p>
        </w:tc>
        <w:tc>
          <w:tcPr>
            <w:tcW w:w="5389" w:type="dxa"/>
            <w:gridSpan w:val="4"/>
            <w:tcBorders>
              <w:top w:val="single" w:sz="4" w:space="0" w:color="auto"/>
              <w:left w:val="nil"/>
              <w:bottom w:val="single" w:sz="4" w:space="0" w:color="auto"/>
              <w:right w:val="single" w:sz="4" w:space="0" w:color="000000"/>
            </w:tcBorders>
            <w:shd w:val="clear" w:color="auto" w:fill="auto"/>
            <w:hideMark/>
          </w:tcPr>
          <w:p w14:paraId="27617D8F" w14:textId="77777777" w:rsidR="00C34507" w:rsidRPr="00C34507" w:rsidRDefault="00C34507" w:rsidP="00C34507">
            <w:pPr>
              <w:jc w:val="center"/>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w:t>
            </w:r>
          </w:p>
        </w:tc>
      </w:tr>
      <w:tr w:rsidR="00C34507" w:rsidRPr="00C34507" w14:paraId="6AACD457" w14:textId="77777777" w:rsidTr="00AF08D3">
        <w:trPr>
          <w:trHeight w:val="210"/>
          <w:jc w:val="center"/>
        </w:trPr>
        <w:tc>
          <w:tcPr>
            <w:tcW w:w="259" w:type="dxa"/>
            <w:tcBorders>
              <w:top w:val="nil"/>
              <w:left w:val="nil"/>
              <w:bottom w:val="nil"/>
              <w:right w:val="nil"/>
            </w:tcBorders>
            <w:shd w:val="clear" w:color="auto" w:fill="auto"/>
            <w:noWrap/>
            <w:hideMark/>
          </w:tcPr>
          <w:p w14:paraId="2F9C2501" w14:textId="77777777" w:rsidR="00C34507" w:rsidRPr="00C34507" w:rsidRDefault="00C34507" w:rsidP="00C34507">
            <w:pPr>
              <w:rPr>
                <w:rFonts w:ascii="Verdana" w:eastAsia="Times New Roman" w:hAnsi="Verdana" w:cs="Arial"/>
                <w:b/>
                <w:bCs/>
                <w:sz w:val="16"/>
                <w:szCs w:val="16"/>
                <w:lang w:eastAsia="bg-BG"/>
              </w:rPr>
            </w:pPr>
            <w:r w:rsidRPr="00C34507">
              <w:rPr>
                <w:rFonts w:ascii="Verdana" w:eastAsia="Times New Roman" w:hAnsi="Verdana" w:cs="Arial"/>
                <w:b/>
                <w:bCs/>
                <w:sz w:val="16"/>
                <w:szCs w:val="16"/>
                <w:lang w:eastAsia="bg-BG"/>
              </w:rPr>
              <w:t>00</w:t>
            </w:r>
          </w:p>
        </w:tc>
        <w:tc>
          <w:tcPr>
            <w:tcW w:w="3181" w:type="dxa"/>
            <w:tcBorders>
              <w:top w:val="nil"/>
              <w:left w:val="nil"/>
              <w:bottom w:val="nil"/>
              <w:right w:val="nil"/>
            </w:tcBorders>
            <w:shd w:val="clear" w:color="auto" w:fill="auto"/>
            <w:noWrap/>
            <w:hideMark/>
          </w:tcPr>
          <w:p w14:paraId="14445BDA" w14:textId="77777777" w:rsidR="00C34507" w:rsidRPr="00C34507" w:rsidRDefault="00C34507" w:rsidP="00C34507">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C34507">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1" w:type="dxa"/>
            <w:tcBorders>
              <w:top w:val="nil"/>
              <w:left w:val="nil"/>
              <w:bottom w:val="nil"/>
              <w:right w:val="nil"/>
            </w:tcBorders>
            <w:shd w:val="clear" w:color="auto" w:fill="auto"/>
            <w:noWrap/>
            <w:vAlign w:val="bottom"/>
            <w:hideMark/>
          </w:tcPr>
          <w:p w14:paraId="1D846E6C" w14:textId="77777777" w:rsidR="00C34507" w:rsidRPr="00C34507" w:rsidRDefault="00C34507" w:rsidP="00C34507">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C34507">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7" w:type="dxa"/>
            <w:tcBorders>
              <w:top w:val="nil"/>
              <w:left w:val="nil"/>
              <w:bottom w:val="nil"/>
              <w:right w:val="nil"/>
            </w:tcBorders>
            <w:shd w:val="clear" w:color="auto" w:fill="auto"/>
            <w:noWrap/>
            <w:vAlign w:val="bottom"/>
            <w:hideMark/>
          </w:tcPr>
          <w:p w14:paraId="7C8CEFDC" w14:textId="77777777" w:rsidR="00C34507" w:rsidRPr="00C34507" w:rsidRDefault="00C34507" w:rsidP="00C34507">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C34507">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137.15</w:t>
            </w:r>
          </w:p>
        </w:tc>
        <w:tc>
          <w:tcPr>
            <w:tcW w:w="1345" w:type="dxa"/>
            <w:tcBorders>
              <w:top w:val="nil"/>
              <w:left w:val="nil"/>
              <w:bottom w:val="nil"/>
              <w:right w:val="nil"/>
            </w:tcBorders>
            <w:shd w:val="clear" w:color="auto" w:fill="auto"/>
            <w:noWrap/>
            <w:vAlign w:val="bottom"/>
            <w:hideMark/>
          </w:tcPr>
          <w:p w14:paraId="45DAC7D4" w14:textId="77777777" w:rsidR="00C34507" w:rsidRPr="00C34507" w:rsidRDefault="00C34507" w:rsidP="00C34507">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C34507">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100.2</w:t>
            </w:r>
          </w:p>
        </w:tc>
        <w:tc>
          <w:tcPr>
            <w:tcW w:w="1352" w:type="dxa"/>
            <w:tcBorders>
              <w:top w:val="nil"/>
              <w:left w:val="nil"/>
              <w:bottom w:val="nil"/>
              <w:right w:val="nil"/>
            </w:tcBorders>
            <w:shd w:val="clear" w:color="auto" w:fill="auto"/>
            <w:noWrap/>
            <w:vAlign w:val="bottom"/>
            <w:hideMark/>
          </w:tcPr>
          <w:p w14:paraId="7530E20F" w14:textId="77777777" w:rsidR="00C34507" w:rsidRPr="00C34507" w:rsidRDefault="00C34507" w:rsidP="00C34507">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C34507">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100.7</w:t>
            </w:r>
          </w:p>
        </w:tc>
        <w:tc>
          <w:tcPr>
            <w:tcW w:w="1345" w:type="dxa"/>
            <w:tcBorders>
              <w:top w:val="nil"/>
              <w:left w:val="nil"/>
              <w:bottom w:val="nil"/>
              <w:right w:val="nil"/>
            </w:tcBorders>
            <w:shd w:val="clear" w:color="auto" w:fill="auto"/>
            <w:noWrap/>
            <w:vAlign w:val="bottom"/>
            <w:hideMark/>
          </w:tcPr>
          <w:p w14:paraId="6F5D55AE" w14:textId="77777777" w:rsidR="00C34507" w:rsidRPr="00C34507" w:rsidRDefault="00C34507" w:rsidP="00C34507">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C34507">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102.8</w:t>
            </w:r>
          </w:p>
        </w:tc>
      </w:tr>
      <w:tr w:rsidR="00C34507" w:rsidRPr="00C34507" w14:paraId="3FE9D06F" w14:textId="77777777" w:rsidTr="00AF08D3">
        <w:trPr>
          <w:trHeight w:val="420"/>
          <w:jc w:val="center"/>
        </w:trPr>
        <w:tc>
          <w:tcPr>
            <w:tcW w:w="259" w:type="dxa"/>
            <w:tcBorders>
              <w:top w:val="nil"/>
              <w:left w:val="nil"/>
              <w:bottom w:val="nil"/>
              <w:right w:val="nil"/>
            </w:tcBorders>
            <w:shd w:val="clear" w:color="auto" w:fill="auto"/>
            <w:noWrap/>
            <w:hideMark/>
          </w:tcPr>
          <w:p w14:paraId="035B0F9C"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01</w:t>
            </w:r>
          </w:p>
        </w:tc>
        <w:tc>
          <w:tcPr>
            <w:tcW w:w="3181" w:type="dxa"/>
            <w:tcBorders>
              <w:top w:val="nil"/>
              <w:left w:val="nil"/>
              <w:bottom w:val="nil"/>
              <w:right w:val="nil"/>
            </w:tcBorders>
            <w:shd w:val="clear" w:color="auto" w:fill="auto"/>
            <w:vAlign w:val="center"/>
            <w:hideMark/>
          </w:tcPr>
          <w:p w14:paraId="57728CC4"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Хранителни продукти и безалкохолни напитки</w:t>
            </w:r>
          </w:p>
        </w:tc>
        <w:tc>
          <w:tcPr>
            <w:tcW w:w="1351" w:type="dxa"/>
            <w:tcBorders>
              <w:top w:val="nil"/>
              <w:left w:val="nil"/>
              <w:bottom w:val="nil"/>
              <w:right w:val="nil"/>
            </w:tcBorders>
            <w:shd w:val="clear" w:color="auto" w:fill="auto"/>
            <w:vAlign w:val="bottom"/>
            <w:hideMark/>
          </w:tcPr>
          <w:p w14:paraId="608F24C7"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233.022</w:t>
            </w:r>
          </w:p>
        </w:tc>
        <w:tc>
          <w:tcPr>
            <w:tcW w:w="1347" w:type="dxa"/>
            <w:tcBorders>
              <w:top w:val="nil"/>
              <w:left w:val="nil"/>
              <w:bottom w:val="nil"/>
              <w:right w:val="nil"/>
            </w:tcBorders>
            <w:shd w:val="clear" w:color="auto" w:fill="auto"/>
            <w:vAlign w:val="bottom"/>
            <w:hideMark/>
          </w:tcPr>
          <w:p w14:paraId="6E82BD82"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168.44</w:t>
            </w:r>
          </w:p>
        </w:tc>
        <w:tc>
          <w:tcPr>
            <w:tcW w:w="1345" w:type="dxa"/>
            <w:tcBorders>
              <w:top w:val="nil"/>
              <w:left w:val="nil"/>
              <w:bottom w:val="nil"/>
              <w:right w:val="nil"/>
            </w:tcBorders>
            <w:shd w:val="clear" w:color="auto" w:fill="auto"/>
            <w:vAlign w:val="bottom"/>
            <w:hideMark/>
          </w:tcPr>
          <w:p w14:paraId="28AD0E8D"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99.6</w:t>
            </w:r>
          </w:p>
        </w:tc>
        <w:tc>
          <w:tcPr>
            <w:tcW w:w="1352" w:type="dxa"/>
            <w:tcBorders>
              <w:top w:val="nil"/>
              <w:left w:val="nil"/>
              <w:bottom w:val="nil"/>
              <w:right w:val="nil"/>
            </w:tcBorders>
            <w:shd w:val="clear" w:color="auto" w:fill="auto"/>
            <w:vAlign w:val="bottom"/>
            <w:hideMark/>
          </w:tcPr>
          <w:p w14:paraId="12140779"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100.7</w:t>
            </w:r>
          </w:p>
        </w:tc>
        <w:tc>
          <w:tcPr>
            <w:tcW w:w="1345" w:type="dxa"/>
            <w:tcBorders>
              <w:top w:val="nil"/>
              <w:left w:val="nil"/>
              <w:bottom w:val="nil"/>
              <w:right w:val="nil"/>
            </w:tcBorders>
            <w:shd w:val="clear" w:color="auto" w:fill="auto"/>
            <w:vAlign w:val="bottom"/>
            <w:hideMark/>
          </w:tcPr>
          <w:p w14:paraId="256F750A"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101.6</w:t>
            </w:r>
          </w:p>
        </w:tc>
      </w:tr>
      <w:tr w:rsidR="00C34507" w:rsidRPr="00C34507" w14:paraId="4AE3F9C3" w14:textId="77777777" w:rsidTr="00AF08D3">
        <w:trPr>
          <w:trHeight w:val="420"/>
          <w:jc w:val="center"/>
        </w:trPr>
        <w:tc>
          <w:tcPr>
            <w:tcW w:w="259" w:type="dxa"/>
            <w:tcBorders>
              <w:top w:val="nil"/>
              <w:left w:val="nil"/>
              <w:bottom w:val="nil"/>
              <w:right w:val="nil"/>
            </w:tcBorders>
            <w:shd w:val="clear" w:color="auto" w:fill="auto"/>
            <w:noWrap/>
            <w:hideMark/>
          </w:tcPr>
          <w:p w14:paraId="07EDF6F6"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02</w:t>
            </w:r>
          </w:p>
        </w:tc>
        <w:tc>
          <w:tcPr>
            <w:tcW w:w="3181" w:type="dxa"/>
            <w:tcBorders>
              <w:top w:val="nil"/>
              <w:left w:val="nil"/>
              <w:bottom w:val="nil"/>
              <w:right w:val="nil"/>
            </w:tcBorders>
            <w:shd w:val="clear" w:color="auto" w:fill="auto"/>
            <w:vAlign w:val="center"/>
            <w:hideMark/>
          </w:tcPr>
          <w:p w14:paraId="4F27FD87"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Алкохолни напитки и тютюневи изделия</w:t>
            </w:r>
          </w:p>
        </w:tc>
        <w:tc>
          <w:tcPr>
            <w:tcW w:w="1351" w:type="dxa"/>
            <w:tcBorders>
              <w:top w:val="nil"/>
              <w:left w:val="nil"/>
              <w:bottom w:val="nil"/>
              <w:right w:val="nil"/>
            </w:tcBorders>
            <w:shd w:val="clear" w:color="auto" w:fill="auto"/>
            <w:vAlign w:val="bottom"/>
            <w:hideMark/>
          </w:tcPr>
          <w:p w14:paraId="4C360CCB"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54.937</w:t>
            </w:r>
          </w:p>
        </w:tc>
        <w:tc>
          <w:tcPr>
            <w:tcW w:w="1347" w:type="dxa"/>
            <w:tcBorders>
              <w:top w:val="nil"/>
              <w:left w:val="nil"/>
              <w:bottom w:val="nil"/>
              <w:right w:val="nil"/>
            </w:tcBorders>
            <w:shd w:val="clear" w:color="auto" w:fill="auto"/>
            <w:vAlign w:val="bottom"/>
            <w:hideMark/>
          </w:tcPr>
          <w:p w14:paraId="50959F09"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129.47</w:t>
            </w:r>
          </w:p>
        </w:tc>
        <w:tc>
          <w:tcPr>
            <w:tcW w:w="1345" w:type="dxa"/>
            <w:tcBorders>
              <w:top w:val="nil"/>
              <w:left w:val="nil"/>
              <w:bottom w:val="nil"/>
              <w:right w:val="nil"/>
            </w:tcBorders>
            <w:shd w:val="clear" w:color="auto" w:fill="auto"/>
            <w:vAlign w:val="bottom"/>
            <w:hideMark/>
          </w:tcPr>
          <w:p w14:paraId="17030D90"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99.9</w:t>
            </w:r>
          </w:p>
        </w:tc>
        <w:tc>
          <w:tcPr>
            <w:tcW w:w="1352" w:type="dxa"/>
            <w:tcBorders>
              <w:top w:val="nil"/>
              <w:left w:val="nil"/>
              <w:bottom w:val="nil"/>
              <w:right w:val="nil"/>
            </w:tcBorders>
            <w:shd w:val="clear" w:color="auto" w:fill="auto"/>
            <w:vAlign w:val="bottom"/>
            <w:hideMark/>
          </w:tcPr>
          <w:p w14:paraId="6B2C195D"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103.6</w:t>
            </w:r>
          </w:p>
        </w:tc>
        <w:tc>
          <w:tcPr>
            <w:tcW w:w="1345" w:type="dxa"/>
            <w:tcBorders>
              <w:top w:val="nil"/>
              <w:left w:val="nil"/>
              <w:bottom w:val="nil"/>
              <w:right w:val="nil"/>
            </w:tcBorders>
            <w:shd w:val="clear" w:color="auto" w:fill="auto"/>
            <w:vAlign w:val="bottom"/>
            <w:hideMark/>
          </w:tcPr>
          <w:p w14:paraId="15D5ECA4"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105.1</w:t>
            </w:r>
          </w:p>
        </w:tc>
      </w:tr>
      <w:tr w:rsidR="00C34507" w:rsidRPr="00C34507" w14:paraId="0F8BBC72" w14:textId="77777777" w:rsidTr="00AF08D3">
        <w:trPr>
          <w:trHeight w:val="210"/>
          <w:jc w:val="center"/>
        </w:trPr>
        <w:tc>
          <w:tcPr>
            <w:tcW w:w="259" w:type="dxa"/>
            <w:tcBorders>
              <w:top w:val="nil"/>
              <w:left w:val="nil"/>
              <w:bottom w:val="nil"/>
              <w:right w:val="nil"/>
            </w:tcBorders>
            <w:shd w:val="clear" w:color="auto" w:fill="auto"/>
            <w:noWrap/>
            <w:vAlign w:val="center"/>
            <w:hideMark/>
          </w:tcPr>
          <w:p w14:paraId="26F191CC"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03</w:t>
            </w:r>
          </w:p>
        </w:tc>
        <w:tc>
          <w:tcPr>
            <w:tcW w:w="3181" w:type="dxa"/>
            <w:tcBorders>
              <w:top w:val="nil"/>
              <w:left w:val="nil"/>
              <w:bottom w:val="nil"/>
              <w:right w:val="nil"/>
            </w:tcBorders>
            <w:shd w:val="clear" w:color="auto" w:fill="auto"/>
            <w:vAlign w:val="center"/>
            <w:hideMark/>
          </w:tcPr>
          <w:p w14:paraId="1C72FE6D"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Облекло и обувки</w:t>
            </w:r>
          </w:p>
        </w:tc>
        <w:tc>
          <w:tcPr>
            <w:tcW w:w="1351" w:type="dxa"/>
            <w:tcBorders>
              <w:top w:val="nil"/>
              <w:left w:val="nil"/>
              <w:bottom w:val="nil"/>
              <w:right w:val="nil"/>
            </w:tcBorders>
            <w:shd w:val="clear" w:color="auto" w:fill="auto"/>
            <w:vAlign w:val="center"/>
            <w:hideMark/>
          </w:tcPr>
          <w:p w14:paraId="029761BC"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40.058</w:t>
            </w:r>
          </w:p>
        </w:tc>
        <w:tc>
          <w:tcPr>
            <w:tcW w:w="1347" w:type="dxa"/>
            <w:tcBorders>
              <w:top w:val="nil"/>
              <w:left w:val="nil"/>
              <w:bottom w:val="nil"/>
              <w:right w:val="nil"/>
            </w:tcBorders>
            <w:shd w:val="clear" w:color="auto" w:fill="auto"/>
            <w:vAlign w:val="center"/>
            <w:hideMark/>
          </w:tcPr>
          <w:p w14:paraId="048D1D60"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109.18</w:t>
            </w:r>
          </w:p>
        </w:tc>
        <w:tc>
          <w:tcPr>
            <w:tcW w:w="1345" w:type="dxa"/>
            <w:tcBorders>
              <w:top w:val="nil"/>
              <w:left w:val="nil"/>
              <w:bottom w:val="nil"/>
              <w:right w:val="nil"/>
            </w:tcBorders>
            <w:shd w:val="clear" w:color="auto" w:fill="auto"/>
            <w:vAlign w:val="center"/>
            <w:hideMark/>
          </w:tcPr>
          <w:p w14:paraId="34ACA892"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98.8</w:t>
            </w:r>
          </w:p>
        </w:tc>
        <w:tc>
          <w:tcPr>
            <w:tcW w:w="1352" w:type="dxa"/>
            <w:tcBorders>
              <w:top w:val="nil"/>
              <w:left w:val="nil"/>
              <w:bottom w:val="nil"/>
              <w:right w:val="nil"/>
            </w:tcBorders>
            <w:shd w:val="clear" w:color="auto" w:fill="auto"/>
            <w:vAlign w:val="center"/>
            <w:hideMark/>
          </w:tcPr>
          <w:p w14:paraId="5ECBB874"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98.9</w:t>
            </w:r>
          </w:p>
        </w:tc>
        <w:tc>
          <w:tcPr>
            <w:tcW w:w="1345" w:type="dxa"/>
            <w:tcBorders>
              <w:top w:val="nil"/>
              <w:left w:val="nil"/>
              <w:bottom w:val="nil"/>
              <w:right w:val="nil"/>
            </w:tcBorders>
            <w:shd w:val="clear" w:color="auto" w:fill="auto"/>
            <w:vAlign w:val="center"/>
            <w:hideMark/>
          </w:tcPr>
          <w:p w14:paraId="48701969"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100.0</w:t>
            </w:r>
          </w:p>
        </w:tc>
      </w:tr>
      <w:tr w:rsidR="00C34507" w:rsidRPr="00C34507" w14:paraId="46B43A05" w14:textId="77777777" w:rsidTr="00AF08D3">
        <w:trPr>
          <w:trHeight w:val="450"/>
          <w:jc w:val="center"/>
        </w:trPr>
        <w:tc>
          <w:tcPr>
            <w:tcW w:w="259" w:type="dxa"/>
            <w:tcBorders>
              <w:top w:val="nil"/>
              <w:left w:val="nil"/>
              <w:bottom w:val="nil"/>
              <w:right w:val="nil"/>
            </w:tcBorders>
            <w:shd w:val="clear" w:color="auto" w:fill="auto"/>
            <w:noWrap/>
            <w:hideMark/>
          </w:tcPr>
          <w:p w14:paraId="7EC91915"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04</w:t>
            </w:r>
          </w:p>
        </w:tc>
        <w:tc>
          <w:tcPr>
            <w:tcW w:w="3181" w:type="dxa"/>
            <w:tcBorders>
              <w:top w:val="nil"/>
              <w:left w:val="nil"/>
              <w:bottom w:val="nil"/>
              <w:right w:val="nil"/>
            </w:tcBorders>
            <w:shd w:val="clear" w:color="auto" w:fill="auto"/>
            <w:vAlign w:val="center"/>
            <w:hideMark/>
          </w:tcPr>
          <w:p w14:paraId="03D43943"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Жилища, вода, електроенергия, газ и други горива</w:t>
            </w:r>
          </w:p>
        </w:tc>
        <w:tc>
          <w:tcPr>
            <w:tcW w:w="1351" w:type="dxa"/>
            <w:tcBorders>
              <w:top w:val="nil"/>
              <w:left w:val="nil"/>
              <w:bottom w:val="nil"/>
              <w:right w:val="nil"/>
            </w:tcBorders>
            <w:shd w:val="clear" w:color="auto" w:fill="auto"/>
            <w:vAlign w:val="bottom"/>
            <w:hideMark/>
          </w:tcPr>
          <w:p w14:paraId="7FA571EA"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119.313</w:t>
            </w:r>
          </w:p>
        </w:tc>
        <w:tc>
          <w:tcPr>
            <w:tcW w:w="1347" w:type="dxa"/>
            <w:tcBorders>
              <w:top w:val="nil"/>
              <w:left w:val="nil"/>
              <w:bottom w:val="nil"/>
              <w:right w:val="nil"/>
            </w:tcBorders>
            <w:shd w:val="clear" w:color="auto" w:fill="auto"/>
            <w:vAlign w:val="bottom"/>
            <w:hideMark/>
          </w:tcPr>
          <w:p w14:paraId="09100F27"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149.66</w:t>
            </w:r>
          </w:p>
        </w:tc>
        <w:tc>
          <w:tcPr>
            <w:tcW w:w="1345" w:type="dxa"/>
            <w:tcBorders>
              <w:top w:val="nil"/>
              <w:left w:val="nil"/>
              <w:bottom w:val="nil"/>
              <w:right w:val="nil"/>
            </w:tcBorders>
            <w:shd w:val="clear" w:color="auto" w:fill="auto"/>
            <w:vAlign w:val="bottom"/>
            <w:hideMark/>
          </w:tcPr>
          <w:p w14:paraId="4822096F"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100.1</w:t>
            </w:r>
          </w:p>
        </w:tc>
        <w:tc>
          <w:tcPr>
            <w:tcW w:w="1352" w:type="dxa"/>
            <w:tcBorders>
              <w:top w:val="nil"/>
              <w:left w:val="nil"/>
              <w:bottom w:val="nil"/>
              <w:right w:val="nil"/>
            </w:tcBorders>
            <w:shd w:val="clear" w:color="auto" w:fill="auto"/>
            <w:vAlign w:val="bottom"/>
            <w:hideMark/>
          </w:tcPr>
          <w:p w14:paraId="5CD0BEFD"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101.0</w:t>
            </w:r>
          </w:p>
        </w:tc>
        <w:tc>
          <w:tcPr>
            <w:tcW w:w="1345" w:type="dxa"/>
            <w:tcBorders>
              <w:top w:val="nil"/>
              <w:left w:val="nil"/>
              <w:bottom w:val="nil"/>
              <w:right w:val="nil"/>
            </w:tcBorders>
            <w:shd w:val="clear" w:color="auto" w:fill="auto"/>
            <w:vAlign w:val="bottom"/>
            <w:hideMark/>
          </w:tcPr>
          <w:p w14:paraId="4F3BDDAE"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103.5</w:t>
            </w:r>
          </w:p>
        </w:tc>
      </w:tr>
      <w:tr w:rsidR="00C34507" w:rsidRPr="00C34507" w14:paraId="5BBC4DF5" w14:textId="77777777" w:rsidTr="00AF08D3">
        <w:trPr>
          <w:trHeight w:val="720"/>
          <w:jc w:val="center"/>
        </w:trPr>
        <w:tc>
          <w:tcPr>
            <w:tcW w:w="259" w:type="dxa"/>
            <w:tcBorders>
              <w:top w:val="nil"/>
              <w:left w:val="nil"/>
              <w:bottom w:val="nil"/>
              <w:right w:val="nil"/>
            </w:tcBorders>
            <w:shd w:val="clear" w:color="auto" w:fill="auto"/>
            <w:noWrap/>
            <w:hideMark/>
          </w:tcPr>
          <w:p w14:paraId="4CC54B23" w14:textId="77777777" w:rsidR="00AF08D3" w:rsidRDefault="00AF08D3" w:rsidP="00C34507">
            <w:pPr>
              <w:rPr>
                <w:rFonts w:ascii="Verdana" w:eastAsia="Times New Roman" w:hAnsi="Verdana" w:cs="Arial"/>
                <w:sz w:val="16"/>
                <w:szCs w:val="16"/>
                <w:lang w:eastAsia="bg-BG"/>
              </w:rPr>
            </w:pPr>
          </w:p>
          <w:p w14:paraId="0B22BB8B" w14:textId="7BA38F81"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05</w:t>
            </w:r>
          </w:p>
        </w:tc>
        <w:tc>
          <w:tcPr>
            <w:tcW w:w="3181" w:type="dxa"/>
            <w:tcBorders>
              <w:top w:val="nil"/>
              <w:left w:val="nil"/>
              <w:bottom w:val="nil"/>
              <w:right w:val="nil"/>
            </w:tcBorders>
            <w:shd w:val="clear" w:color="auto" w:fill="auto"/>
            <w:vAlign w:val="center"/>
            <w:hideMark/>
          </w:tcPr>
          <w:p w14:paraId="4E818249"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1" w:type="dxa"/>
            <w:tcBorders>
              <w:top w:val="nil"/>
              <w:left w:val="nil"/>
              <w:bottom w:val="nil"/>
              <w:right w:val="nil"/>
            </w:tcBorders>
            <w:shd w:val="clear" w:color="auto" w:fill="auto"/>
            <w:vAlign w:val="bottom"/>
            <w:hideMark/>
          </w:tcPr>
          <w:p w14:paraId="59700C99"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69.103</w:t>
            </w:r>
          </w:p>
        </w:tc>
        <w:tc>
          <w:tcPr>
            <w:tcW w:w="1347" w:type="dxa"/>
            <w:tcBorders>
              <w:top w:val="nil"/>
              <w:left w:val="nil"/>
              <w:bottom w:val="nil"/>
              <w:right w:val="nil"/>
            </w:tcBorders>
            <w:shd w:val="clear" w:color="auto" w:fill="auto"/>
            <w:vAlign w:val="bottom"/>
            <w:hideMark/>
          </w:tcPr>
          <w:p w14:paraId="3AA040DE"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125.83</w:t>
            </w:r>
          </w:p>
        </w:tc>
        <w:tc>
          <w:tcPr>
            <w:tcW w:w="1345" w:type="dxa"/>
            <w:tcBorders>
              <w:top w:val="nil"/>
              <w:left w:val="nil"/>
              <w:bottom w:val="nil"/>
              <w:right w:val="nil"/>
            </w:tcBorders>
            <w:shd w:val="clear" w:color="auto" w:fill="auto"/>
            <w:vAlign w:val="bottom"/>
            <w:hideMark/>
          </w:tcPr>
          <w:p w14:paraId="30E56515"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99.9</w:t>
            </w:r>
          </w:p>
        </w:tc>
        <w:tc>
          <w:tcPr>
            <w:tcW w:w="1352" w:type="dxa"/>
            <w:tcBorders>
              <w:top w:val="nil"/>
              <w:left w:val="nil"/>
              <w:bottom w:val="nil"/>
              <w:right w:val="nil"/>
            </w:tcBorders>
            <w:shd w:val="clear" w:color="auto" w:fill="auto"/>
            <w:vAlign w:val="bottom"/>
            <w:hideMark/>
          </w:tcPr>
          <w:p w14:paraId="6B63A7B3"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100.0</w:t>
            </w:r>
          </w:p>
        </w:tc>
        <w:tc>
          <w:tcPr>
            <w:tcW w:w="1345" w:type="dxa"/>
            <w:tcBorders>
              <w:top w:val="nil"/>
              <w:left w:val="nil"/>
              <w:bottom w:val="nil"/>
              <w:right w:val="nil"/>
            </w:tcBorders>
            <w:shd w:val="clear" w:color="auto" w:fill="auto"/>
            <w:vAlign w:val="bottom"/>
            <w:hideMark/>
          </w:tcPr>
          <w:p w14:paraId="69256C65"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101.3</w:t>
            </w:r>
          </w:p>
        </w:tc>
      </w:tr>
      <w:tr w:rsidR="00C34507" w:rsidRPr="00C34507" w14:paraId="462DCC22" w14:textId="77777777" w:rsidTr="00AF08D3">
        <w:trPr>
          <w:trHeight w:val="210"/>
          <w:jc w:val="center"/>
        </w:trPr>
        <w:tc>
          <w:tcPr>
            <w:tcW w:w="259" w:type="dxa"/>
            <w:tcBorders>
              <w:top w:val="nil"/>
              <w:left w:val="nil"/>
              <w:bottom w:val="nil"/>
              <w:right w:val="nil"/>
            </w:tcBorders>
            <w:shd w:val="clear" w:color="auto" w:fill="auto"/>
            <w:noWrap/>
            <w:vAlign w:val="center"/>
            <w:hideMark/>
          </w:tcPr>
          <w:p w14:paraId="6207A617"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06</w:t>
            </w:r>
          </w:p>
        </w:tc>
        <w:tc>
          <w:tcPr>
            <w:tcW w:w="3181" w:type="dxa"/>
            <w:tcBorders>
              <w:top w:val="nil"/>
              <w:left w:val="nil"/>
              <w:bottom w:val="nil"/>
              <w:right w:val="nil"/>
            </w:tcBorders>
            <w:shd w:val="clear" w:color="auto" w:fill="auto"/>
            <w:vAlign w:val="center"/>
            <w:hideMark/>
          </w:tcPr>
          <w:p w14:paraId="5A7BA462"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Здравеопазване</w:t>
            </w:r>
          </w:p>
        </w:tc>
        <w:tc>
          <w:tcPr>
            <w:tcW w:w="1351" w:type="dxa"/>
            <w:tcBorders>
              <w:top w:val="nil"/>
              <w:left w:val="nil"/>
              <w:bottom w:val="nil"/>
              <w:right w:val="nil"/>
            </w:tcBorders>
            <w:shd w:val="clear" w:color="auto" w:fill="auto"/>
            <w:vAlign w:val="center"/>
            <w:hideMark/>
          </w:tcPr>
          <w:p w14:paraId="545E303F"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74.193</w:t>
            </w:r>
          </w:p>
        </w:tc>
        <w:tc>
          <w:tcPr>
            <w:tcW w:w="1347" w:type="dxa"/>
            <w:tcBorders>
              <w:top w:val="nil"/>
              <w:left w:val="nil"/>
              <w:bottom w:val="nil"/>
              <w:right w:val="nil"/>
            </w:tcBorders>
            <w:shd w:val="clear" w:color="auto" w:fill="auto"/>
            <w:vAlign w:val="center"/>
            <w:hideMark/>
          </w:tcPr>
          <w:p w14:paraId="3C6DC943"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124.31</w:t>
            </w:r>
          </w:p>
        </w:tc>
        <w:tc>
          <w:tcPr>
            <w:tcW w:w="1345" w:type="dxa"/>
            <w:tcBorders>
              <w:top w:val="nil"/>
              <w:left w:val="nil"/>
              <w:bottom w:val="nil"/>
              <w:right w:val="nil"/>
            </w:tcBorders>
            <w:shd w:val="clear" w:color="auto" w:fill="auto"/>
            <w:vAlign w:val="center"/>
            <w:hideMark/>
          </w:tcPr>
          <w:p w14:paraId="5ACEEA27"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100.2</w:t>
            </w:r>
          </w:p>
        </w:tc>
        <w:tc>
          <w:tcPr>
            <w:tcW w:w="1352" w:type="dxa"/>
            <w:tcBorders>
              <w:top w:val="nil"/>
              <w:left w:val="nil"/>
              <w:bottom w:val="nil"/>
              <w:right w:val="nil"/>
            </w:tcBorders>
            <w:shd w:val="clear" w:color="auto" w:fill="auto"/>
            <w:vAlign w:val="center"/>
            <w:hideMark/>
          </w:tcPr>
          <w:p w14:paraId="4EF9B9B3"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100.3</w:t>
            </w:r>
          </w:p>
        </w:tc>
        <w:tc>
          <w:tcPr>
            <w:tcW w:w="1345" w:type="dxa"/>
            <w:tcBorders>
              <w:top w:val="nil"/>
              <w:left w:val="nil"/>
              <w:bottom w:val="nil"/>
              <w:right w:val="nil"/>
            </w:tcBorders>
            <w:shd w:val="clear" w:color="auto" w:fill="auto"/>
            <w:vAlign w:val="center"/>
            <w:hideMark/>
          </w:tcPr>
          <w:p w14:paraId="5D55F891"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103.0</w:t>
            </w:r>
          </w:p>
        </w:tc>
      </w:tr>
      <w:tr w:rsidR="00C34507" w:rsidRPr="00C34507" w14:paraId="395D51FF" w14:textId="77777777" w:rsidTr="00AF08D3">
        <w:trPr>
          <w:trHeight w:val="210"/>
          <w:jc w:val="center"/>
        </w:trPr>
        <w:tc>
          <w:tcPr>
            <w:tcW w:w="259" w:type="dxa"/>
            <w:tcBorders>
              <w:top w:val="nil"/>
              <w:left w:val="nil"/>
              <w:bottom w:val="nil"/>
              <w:right w:val="nil"/>
            </w:tcBorders>
            <w:shd w:val="clear" w:color="auto" w:fill="auto"/>
            <w:noWrap/>
            <w:vAlign w:val="center"/>
            <w:hideMark/>
          </w:tcPr>
          <w:p w14:paraId="65FD1F0C"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07</w:t>
            </w:r>
          </w:p>
        </w:tc>
        <w:tc>
          <w:tcPr>
            <w:tcW w:w="3181" w:type="dxa"/>
            <w:tcBorders>
              <w:top w:val="nil"/>
              <w:left w:val="nil"/>
              <w:bottom w:val="nil"/>
              <w:right w:val="nil"/>
            </w:tcBorders>
            <w:shd w:val="clear" w:color="auto" w:fill="auto"/>
            <w:vAlign w:val="center"/>
            <w:hideMark/>
          </w:tcPr>
          <w:p w14:paraId="3A9D0260"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Транспорт</w:t>
            </w:r>
          </w:p>
        </w:tc>
        <w:tc>
          <w:tcPr>
            <w:tcW w:w="1351" w:type="dxa"/>
            <w:tcBorders>
              <w:top w:val="nil"/>
              <w:left w:val="nil"/>
              <w:bottom w:val="nil"/>
              <w:right w:val="nil"/>
            </w:tcBorders>
            <w:shd w:val="clear" w:color="auto" w:fill="auto"/>
            <w:vAlign w:val="center"/>
            <w:hideMark/>
          </w:tcPr>
          <w:p w14:paraId="3470EFBF"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139.919</w:t>
            </w:r>
          </w:p>
        </w:tc>
        <w:tc>
          <w:tcPr>
            <w:tcW w:w="1347" w:type="dxa"/>
            <w:tcBorders>
              <w:top w:val="nil"/>
              <w:left w:val="nil"/>
              <w:bottom w:val="nil"/>
              <w:right w:val="nil"/>
            </w:tcBorders>
            <w:shd w:val="clear" w:color="auto" w:fill="auto"/>
            <w:vAlign w:val="center"/>
            <w:hideMark/>
          </w:tcPr>
          <w:p w14:paraId="6BAA482D"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120.41</w:t>
            </w:r>
          </w:p>
        </w:tc>
        <w:tc>
          <w:tcPr>
            <w:tcW w:w="1345" w:type="dxa"/>
            <w:tcBorders>
              <w:top w:val="nil"/>
              <w:left w:val="nil"/>
              <w:bottom w:val="nil"/>
              <w:right w:val="nil"/>
            </w:tcBorders>
            <w:shd w:val="clear" w:color="auto" w:fill="auto"/>
            <w:vAlign w:val="center"/>
            <w:hideMark/>
          </w:tcPr>
          <w:p w14:paraId="7E9FE5B9"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99.9</w:t>
            </w:r>
          </w:p>
        </w:tc>
        <w:tc>
          <w:tcPr>
            <w:tcW w:w="1352" w:type="dxa"/>
            <w:tcBorders>
              <w:top w:val="nil"/>
              <w:left w:val="nil"/>
              <w:bottom w:val="nil"/>
              <w:right w:val="nil"/>
            </w:tcBorders>
            <w:shd w:val="clear" w:color="auto" w:fill="auto"/>
            <w:vAlign w:val="center"/>
            <w:hideMark/>
          </w:tcPr>
          <w:p w14:paraId="573CE251"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99.9</w:t>
            </w:r>
          </w:p>
        </w:tc>
        <w:tc>
          <w:tcPr>
            <w:tcW w:w="1345" w:type="dxa"/>
            <w:tcBorders>
              <w:top w:val="nil"/>
              <w:left w:val="nil"/>
              <w:bottom w:val="nil"/>
              <w:right w:val="nil"/>
            </w:tcBorders>
            <w:shd w:val="clear" w:color="auto" w:fill="auto"/>
            <w:vAlign w:val="center"/>
            <w:hideMark/>
          </w:tcPr>
          <w:p w14:paraId="55C31DDC"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103.9</w:t>
            </w:r>
          </w:p>
        </w:tc>
      </w:tr>
      <w:tr w:rsidR="00C34507" w:rsidRPr="00C34507" w14:paraId="31D905DE" w14:textId="77777777" w:rsidTr="00AF08D3">
        <w:trPr>
          <w:trHeight w:val="210"/>
          <w:jc w:val="center"/>
        </w:trPr>
        <w:tc>
          <w:tcPr>
            <w:tcW w:w="259" w:type="dxa"/>
            <w:tcBorders>
              <w:top w:val="nil"/>
              <w:left w:val="nil"/>
              <w:bottom w:val="nil"/>
              <w:right w:val="nil"/>
            </w:tcBorders>
            <w:shd w:val="clear" w:color="auto" w:fill="auto"/>
            <w:noWrap/>
            <w:vAlign w:val="center"/>
            <w:hideMark/>
          </w:tcPr>
          <w:p w14:paraId="4C1F6BA4"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08</w:t>
            </w:r>
          </w:p>
        </w:tc>
        <w:tc>
          <w:tcPr>
            <w:tcW w:w="3181" w:type="dxa"/>
            <w:tcBorders>
              <w:top w:val="nil"/>
              <w:left w:val="nil"/>
              <w:bottom w:val="nil"/>
              <w:right w:val="nil"/>
            </w:tcBorders>
            <w:shd w:val="clear" w:color="auto" w:fill="auto"/>
            <w:vAlign w:val="center"/>
            <w:hideMark/>
          </w:tcPr>
          <w:p w14:paraId="6C7161C5"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Съобщения</w:t>
            </w:r>
          </w:p>
        </w:tc>
        <w:tc>
          <w:tcPr>
            <w:tcW w:w="1351" w:type="dxa"/>
            <w:tcBorders>
              <w:top w:val="nil"/>
              <w:left w:val="nil"/>
              <w:bottom w:val="nil"/>
              <w:right w:val="nil"/>
            </w:tcBorders>
            <w:shd w:val="clear" w:color="auto" w:fill="auto"/>
            <w:vAlign w:val="center"/>
            <w:hideMark/>
          </w:tcPr>
          <w:p w14:paraId="54C0B1AF"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49.875</w:t>
            </w:r>
          </w:p>
        </w:tc>
        <w:tc>
          <w:tcPr>
            <w:tcW w:w="1347" w:type="dxa"/>
            <w:tcBorders>
              <w:top w:val="nil"/>
              <w:left w:val="nil"/>
              <w:bottom w:val="nil"/>
              <w:right w:val="nil"/>
            </w:tcBorders>
            <w:shd w:val="clear" w:color="auto" w:fill="auto"/>
            <w:vAlign w:val="center"/>
            <w:hideMark/>
          </w:tcPr>
          <w:p w14:paraId="7F6D6ECC"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90.50</w:t>
            </w:r>
          </w:p>
        </w:tc>
        <w:tc>
          <w:tcPr>
            <w:tcW w:w="1345" w:type="dxa"/>
            <w:tcBorders>
              <w:top w:val="nil"/>
              <w:left w:val="nil"/>
              <w:bottom w:val="nil"/>
              <w:right w:val="nil"/>
            </w:tcBorders>
            <w:shd w:val="clear" w:color="auto" w:fill="auto"/>
            <w:vAlign w:val="center"/>
            <w:hideMark/>
          </w:tcPr>
          <w:p w14:paraId="24407B5A"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98.5</w:t>
            </w:r>
          </w:p>
        </w:tc>
        <w:tc>
          <w:tcPr>
            <w:tcW w:w="1352" w:type="dxa"/>
            <w:tcBorders>
              <w:top w:val="nil"/>
              <w:left w:val="nil"/>
              <w:bottom w:val="nil"/>
              <w:right w:val="nil"/>
            </w:tcBorders>
            <w:shd w:val="clear" w:color="auto" w:fill="auto"/>
            <w:vAlign w:val="center"/>
            <w:hideMark/>
          </w:tcPr>
          <w:p w14:paraId="58C8ED42"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96.3</w:t>
            </w:r>
          </w:p>
        </w:tc>
        <w:tc>
          <w:tcPr>
            <w:tcW w:w="1345" w:type="dxa"/>
            <w:tcBorders>
              <w:top w:val="nil"/>
              <w:left w:val="nil"/>
              <w:bottom w:val="nil"/>
              <w:right w:val="nil"/>
            </w:tcBorders>
            <w:shd w:val="clear" w:color="auto" w:fill="auto"/>
            <w:vAlign w:val="center"/>
            <w:hideMark/>
          </w:tcPr>
          <w:p w14:paraId="2F42D458"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95.8</w:t>
            </w:r>
          </w:p>
        </w:tc>
      </w:tr>
      <w:tr w:rsidR="00C34507" w:rsidRPr="00C34507" w14:paraId="695FA1D5" w14:textId="77777777" w:rsidTr="00AF08D3">
        <w:trPr>
          <w:trHeight w:val="210"/>
          <w:jc w:val="center"/>
        </w:trPr>
        <w:tc>
          <w:tcPr>
            <w:tcW w:w="259" w:type="dxa"/>
            <w:tcBorders>
              <w:top w:val="nil"/>
              <w:left w:val="nil"/>
              <w:bottom w:val="nil"/>
              <w:right w:val="nil"/>
            </w:tcBorders>
            <w:shd w:val="clear" w:color="auto" w:fill="auto"/>
            <w:noWrap/>
            <w:vAlign w:val="center"/>
            <w:hideMark/>
          </w:tcPr>
          <w:p w14:paraId="6DC2DD94"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09</w:t>
            </w:r>
          </w:p>
        </w:tc>
        <w:tc>
          <w:tcPr>
            <w:tcW w:w="3181" w:type="dxa"/>
            <w:tcBorders>
              <w:top w:val="nil"/>
              <w:left w:val="nil"/>
              <w:bottom w:val="nil"/>
              <w:right w:val="nil"/>
            </w:tcBorders>
            <w:shd w:val="clear" w:color="auto" w:fill="auto"/>
            <w:vAlign w:val="center"/>
            <w:hideMark/>
          </w:tcPr>
          <w:p w14:paraId="67BB5EFD"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Развлечения и култура</w:t>
            </w:r>
          </w:p>
        </w:tc>
        <w:tc>
          <w:tcPr>
            <w:tcW w:w="1351" w:type="dxa"/>
            <w:tcBorders>
              <w:top w:val="nil"/>
              <w:left w:val="nil"/>
              <w:bottom w:val="nil"/>
              <w:right w:val="nil"/>
            </w:tcBorders>
            <w:shd w:val="clear" w:color="auto" w:fill="auto"/>
            <w:vAlign w:val="center"/>
            <w:hideMark/>
          </w:tcPr>
          <w:p w14:paraId="1A38033A"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64.537</w:t>
            </w:r>
          </w:p>
        </w:tc>
        <w:tc>
          <w:tcPr>
            <w:tcW w:w="1347" w:type="dxa"/>
            <w:tcBorders>
              <w:top w:val="nil"/>
              <w:left w:val="nil"/>
              <w:bottom w:val="nil"/>
              <w:right w:val="nil"/>
            </w:tcBorders>
            <w:shd w:val="clear" w:color="auto" w:fill="auto"/>
            <w:vAlign w:val="center"/>
            <w:hideMark/>
          </w:tcPr>
          <w:p w14:paraId="71E09073"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119.92</w:t>
            </w:r>
          </w:p>
        </w:tc>
        <w:tc>
          <w:tcPr>
            <w:tcW w:w="1345" w:type="dxa"/>
            <w:tcBorders>
              <w:top w:val="nil"/>
              <w:left w:val="nil"/>
              <w:bottom w:val="nil"/>
              <w:right w:val="nil"/>
            </w:tcBorders>
            <w:shd w:val="clear" w:color="auto" w:fill="auto"/>
            <w:vAlign w:val="center"/>
            <w:hideMark/>
          </w:tcPr>
          <w:p w14:paraId="4F127773"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99.7</w:t>
            </w:r>
          </w:p>
        </w:tc>
        <w:tc>
          <w:tcPr>
            <w:tcW w:w="1352" w:type="dxa"/>
            <w:tcBorders>
              <w:top w:val="nil"/>
              <w:left w:val="nil"/>
              <w:bottom w:val="nil"/>
              <w:right w:val="nil"/>
            </w:tcBorders>
            <w:shd w:val="clear" w:color="auto" w:fill="auto"/>
            <w:vAlign w:val="center"/>
            <w:hideMark/>
          </w:tcPr>
          <w:p w14:paraId="127D515E"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97.8</w:t>
            </w:r>
          </w:p>
        </w:tc>
        <w:tc>
          <w:tcPr>
            <w:tcW w:w="1345" w:type="dxa"/>
            <w:tcBorders>
              <w:top w:val="nil"/>
              <w:left w:val="nil"/>
              <w:bottom w:val="nil"/>
              <w:right w:val="nil"/>
            </w:tcBorders>
            <w:shd w:val="clear" w:color="auto" w:fill="auto"/>
            <w:vAlign w:val="center"/>
            <w:hideMark/>
          </w:tcPr>
          <w:p w14:paraId="6CA74DC6"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100.8</w:t>
            </w:r>
          </w:p>
        </w:tc>
      </w:tr>
      <w:tr w:rsidR="00C34507" w:rsidRPr="00C34507" w14:paraId="08707CA1" w14:textId="77777777" w:rsidTr="00AF08D3">
        <w:trPr>
          <w:trHeight w:val="210"/>
          <w:jc w:val="center"/>
        </w:trPr>
        <w:tc>
          <w:tcPr>
            <w:tcW w:w="259" w:type="dxa"/>
            <w:tcBorders>
              <w:top w:val="nil"/>
              <w:left w:val="nil"/>
              <w:bottom w:val="nil"/>
              <w:right w:val="nil"/>
            </w:tcBorders>
            <w:shd w:val="clear" w:color="auto" w:fill="auto"/>
            <w:noWrap/>
            <w:vAlign w:val="center"/>
            <w:hideMark/>
          </w:tcPr>
          <w:p w14:paraId="14D060CB"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10</w:t>
            </w:r>
          </w:p>
        </w:tc>
        <w:tc>
          <w:tcPr>
            <w:tcW w:w="3181" w:type="dxa"/>
            <w:tcBorders>
              <w:top w:val="nil"/>
              <w:left w:val="nil"/>
              <w:bottom w:val="nil"/>
              <w:right w:val="nil"/>
            </w:tcBorders>
            <w:shd w:val="clear" w:color="auto" w:fill="auto"/>
            <w:vAlign w:val="center"/>
            <w:hideMark/>
          </w:tcPr>
          <w:p w14:paraId="191DFB41"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Образование</w:t>
            </w:r>
          </w:p>
        </w:tc>
        <w:tc>
          <w:tcPr>
            <w:tcW w:w="1351" w:type="dxa"/>
            <w:tcBorders>
              <w:top w:val="nil"/>
              <w:left w:val="nil"/>
              <w:bottom w:val="nil"/>
              <w:right w:val="nil"/>
            </w:tcBorders>
            <w:shd w:val="clear" w:color="auto" w:fill="auto"/>
            <w:vAlign w:val="center"/>
            <w:hideMark/>
          </w:tcPr>
          <w:p w14:paraId="2E3CA63C"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16.929</w:t>
            </w:r>
          </w:p>
        </w:tc>
        <w:tc>
          <w:tcPr>
            <w:tcW w:w="1347" w:type="dxa"/>
            <w:tcBorders>
              <w:top w:val="nil"/>
              <w:left w:val="nil"/>
              <w:bottom w:val="nil"/>
              <w:right w:val="nil"/>
            </w:tcBorders>
            <w:shd w:val="clear" w:color="auto" w:fill="auto"/>
            <w:vAlign w:val="center"/>
            <w:hideMark/>
          </w:tcPr>
          <w:p w14:paraId="67C2196C"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152.01</w:t>
            </w:r>
          </w:p>
        </w:tc>
        <w:tc>
          <w:tcPr>
            <w:tcW w:w="1345" w:type="dxa"/>
            <w:tcBorders>
              <w:top w:val="nil"/>
              <w:left w:val="nil"/>
              <w:bottom w:val="nil"/>
              <w:right w:val="nil"/>
            </w:tcBorders>
            <w:shd w:val="clear" w:color="auto" w:fill="auto"/>
            <w:vAlign w:val="center"/>
            <w:hideMark/>
          </w:tcPr>
          <w:p w14:paraId="1C5624F8"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center"/>
            <w:hideMark/>
          </w:tcPr>
          <w:p w14:paraId="2FD504AD"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101.4</w:t>
            </w:r>
          </w:p>
        </w:tc>
        <w:tc>
          <w:tcPr>
            <w:tcW w:w="1345" w:type="dxa"/>
            <w:tcBorders>
              <w:top w:val="nil"/>
              <w:left w:val="nil"/>
              <w:bottom w:val="nil"/>
              <w:right w:val="nil"/>
            </w:tcBorders>
            <w:shd w:val="clear" w:color="auto" w:fill="auto"/>
            <w:vAlign w:val="center"/>
            <w:hideMark/>
          </w:tcPr>
          <w:p w14:paraId="1A213EBC"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106.9</w:t>
            </w:r>
          </w:p>
        </w:tc>
      </w:tr>
      <w:tr w:rsidR="00C34507" w:rsidRPr="00C34507" w14:paraId="75235E06" w14:textId="77777777" w:rsidTr="00AF08D3">
        <w:trPr>
          <w:trHeight w:val="210"/>
          <w:jc w:val="center"/>
        </w:trPr>
        <w:tc>
          <w:tcPr>
            <w:tcW w:w="259" w:type="dxa"/>
            <w:tcBorders>
              <w:top w:val="nil"/>
              <w:left w:val="nil"/>
              <w:bottom w:val="nil"/>
              <w:right w:val="nil"/>
            </w:tcBorders>
            <w:shd w:val="clear" w:color="auto" w:fill="auto"/>
            <w:noWrap/>
            <w:vAlign w:val="center"/>
            <w:hideMark/>
          </w:tcPr>
          <w:p w14:paraId="5E69E728"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11</w:t>
            </w:r>
          </w:p>
        </w:tc>
        <w:tc>
          <w:tcPr>
            <w:tcW w:w="3181" w:type="dxa"/>
            <w:tcBorders>
              <w:top w:val="nil"/>
              <w:left w:val="nil"/>
              <w:bottom w:val="nil"/>
              <w:right w:val="nil"/>
            </w:tcBorders>
            <w:shd w:val="clear" w:color="auto" w:fill="auto"/>
            <w:vAlign w:val="center"/>
            <w:hideMark/>
          </w:tcPr>
          <w:p w14:paraId="1FD5CBFD"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Ресторанти и хотели</w:t>
            </w:r>
          </w:p>
        </w:tc>
        <w:tc>
          <w:tcPr>
            <w:tcW w:w="1351" w:type="dxa"/>
            <w:tcBorders>
              <w:top w:val="nil"/>
              <w:left w:val="nil"/>
              <w:bottom w:val="nil"/>
              <w:right w:val="nil"/>
            </w:tcBorders>
            <w:shd w:val="clear" w:color="auto" w:fill="auto"/>
            <w:vAlign w:val="center"/>
            <w:hideMark/>
          </w:tcPr>
          <w:p w14:paraId="67FF764F"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80.188</w:t>
            </w:r>
          </w:p>
        </w:tc>
        <w:tc>
          <w:tcPr>
            <w:tcW w:w="1347" w:type="dxa"/>
            <w:tcBorders>
              <w:top w:val="nil"/>
              <w:left w:val="nil"/>
              <w:bottom w:val="nil"/>
              <w:right w:val="nil"/>
            </w:tcBorders>
            <w:shd w:val="clear" w:color="auto" w:fill="auto"/>
            <w:vAlign w:val="center"/>
            <w:hideMark/>
          </w:tcPr>
          <w:p w14:paraId="4E6AA6E4"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169.21</w:t>
            </w:r>
          </w:p>
        </w:tc>
        <w:tc>
          <w:tcPr>
            <w:tcW w:w="1345" w:type="dxa"/>
            <w:tcBorders>
              <w:top w:val="nil"/>
              <w:left w:val="nil"/>
              <w:bottom w:val="nil"/>
              <w:right w:val="nil"/>
            </w:tcBorders>
            <w:shd w:val="clear" w:color="auto" w:fill="auto"/>
            <w:vAlign w:val="center"/>
            <w:hideMark/>
          </w:tcPr>
          <w:p w14:paraId="6C914BC5"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104.7</w:t>
            </w:r>
          </w:p>
        </w:tc>
        <w:tc>
          <w:tcPr>
            <w:tcW w:w="1352" w:type="dxa"/>
            <w:tcBorders>
              <w:top w:val="nil"/>
              <w:left w:val="nil"/>
              <w:bottom w:val="nil"/>
              <w:right w:val="nil"/>
            </w:tcBorders>
            <w:shd w:val="clear" w:color="auto" w:fill="auto"/>
            <w:vAlign w:val="center"/>
            <w:hideMark/>
          </w:tcPr>
          <w:p w14:paraId="1D14C7B2"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105.7</w:t>
            </w:r>
          </w:p>
        </w:tc>
        <w:tc>
          <w:tcPr>
            <w:tcW w:w="1345" w:type="dxa"/>
            <w:tcBorders>
              <w:top w:val="nil"/>
              <w:left w:val="nil"/>
              <w:bottom w:val="nil"/>
              <w:right w:val="nil"/>
            </w:tcBorders>
            <w:shd w:val="clear" w:color="auto" w:fill="auto"/>
            <w:vAlign w:val="center"/>
            <w:hideMark/>
          </w:tcPr>
          <w:p w14:paraId="413DA658"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108.3</w:t>
            </w:r>
          </w:p>
        </w:tc>
      </w:tr>
      <w:tr w:rsidR="00C34507" w:rsidRPr="00C34507" w14:paraId="6488C6DA" w14:textId="77777777" w:rsidTr="00AF08D3">
        <w:trPr>
          <w:trHeight w:val="210"/>
          <w:jc w:val="center"/>
        </w:trPr>
        <w:tc>
          <w:tcPr>
            <w:tcW w:w="259" w:type="dxa"/>
            <w:tcBorders>
              <w:top w:val="nil"/>
              <w:left w:val="nil"/>
              <w:bottom w:val="single" w:sz="4" w:space="0" w:color="auto"/>
              <w:right w:val="nil"/>
            </w:tcBorders>
            <w:shd w:val="clear" w:color="auto" w:fill="auto"/>
            <w:noWrap/>
            <w:vAlign w:val="center"/>
            <w:hideMark/>
          </w:tcPr>
          <w:p w14:paraId="68DB0723"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12</w:t>
            </w:r>
          </w:p>
        </w:tc>
        <w:tc>
          <w:tcPr>
            <w:tcW w:w="3181" w:type="dxa"/>
            <w:tcBorders>
              <w:top w:val="nil"/>
              <w:left w:val="nil"/>
              <w:bottom w:val="single" w:sz="4" w:space="0" w:color="auto"/>
              <w:right w:val="nil"/>
            </w:tcBorders>
            <w:shd w:val="clear" w:color="auto" w:fill="auto"/>
            <w:vAlign w:val="center"/>
            <w:hideMark/>
          </w:tcPr>
          <w:p w14:paraId="35ADA667" w14:textId="77777777" w:rsidR="00C34507" w:rsidRPr="00C34507" w:rsidRDefault="00C34507" w:rsidP="00C34507">
            <w:pPr>
              <w:rPr>
                <w:rFonts w:ascii="Verdana" w:eastAsia="Times New Roman" w:hAnsi="Verdana" w:cs="Arial"/>
                <w:sz w:val="16"/>
                <w:szCs w:val="16"/>
                <w:lang w:eastAsia="bg-BG"/>
              </w:rPr>
            </w:pPr>
            <w:r w:rsidRPr="00C34507">
              <w:rPr>
                <w:rFonts w:ascii="Verdana" w:eastAsia="Times New Roman" w:hAnsi="Verdana" w:cs="Arial"/>
                <w:sz w:val="16"/>
                <w:szCs w:val="16"/>
                <w:lang w:eastAsia="bg-BG"/>
              </w:rPr>
              <w:t>Разнообразни стоки и услуги</w:t>
            </w:r>
          </w:p>
        </w:tc>
        <w:tc>
          <w:tcPr>
            <w:tcW w:w="1351" w:type="dxa"/>
            <w:tcBorders>
              <w:top w:val="nil"/>
              <w:left w:val="nil"/>
              <w:bottom w:val="single" w:sz="4" w:space="0" w:color="auto"/>
              <w:right w:val="nil"/>
            </w:tcBorders>
            <w:shd w:val="clear" w:color="auto" w:fill="auto"/>
            <w:vAlign w:val="center"/>
            <w:hideMark/>
          </w:tcPr>
          <w:p w14:paraId="61D58B57"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57.926</w:t>
            </w:r>
          </w:p>
        </w:tc>
        <w:tc>
          <w:tcPr>
            <w:tcW w:w="1347" w:type="dxa"/>
            <w:tcBorders>
              <w:top w:val="nil"/>
              <w:left w:val="nil"/>
              <w:bottom w:val="single" w:sz="4" w:space="0" w:color="auto"/>
              <w:right w:val="nil"/>
            </w:tcBorders>
            <w:shd w:val="clear" w:color="auto" w:fill="auto"/>
            <w:vAlign w:val="center"/>
            <w:hideMark/>
          </w:tcPr>
          <w:p w14:paraId="584F8536"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142.37</w:t>
            </w:r>
          </w:p>
        </w:tc>
        <w:tc>
          <w:tcPr>
            <w:tcW w:w="1345" w:type="dxa"/>
            <w:tcBorders>
              <w:top w:val="nil"/>
              <w:left w:val="nil"/>
              <w:bottom w:val="single" w:sz="4" w:space="0" w:color="auto"/>
              <w:right w:val="nil"/>
            </w:tcBorders>
            <w:shd w:val="clear" w:color="auto" w:fill="auto"/>
            <w:vAlign w:val="center"/>
            <w:hideMark/>
          </w:tcPr>
          <w:p w14:paraId="7DB64513"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100.3</w:t>
            </w:r>
          </w:p>
        </w:tc>
        <w:tc>
          <w:tcPr>
            <w:tcW w:w="1352" w:type="dxa"/>
            <w:tcBorders>
              <w:top w:val="nil"/>
              <w:left w:val="nil"/>
              <w:bottom w:val="single" w:sz="4" w:space="0" w:color="auto"/>
              <w:right w:val="nil"/>
            </w:tcBorders>
            <w:shd w:val="clear" w:color="auto" w:fill="auto"/>
            <w:vAlign w:val="center"/>
            <w:hideMark/>
          </w:tcPr>
          <w:p w14:paraId="5484EFA6"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102.4</w:t>
            </w:r>
          </w:p>
        </w:tc>
        <w:tc>
          <w:tcPr>
            <w:tcW w:w="1345" w:type="dxa"/>
            <w:tcBorders>
              <w:top w:val="nil"/>
              <w:left w:val="nil"/>
              <w:bottom w:val="single" w:sz="4" w:space="0" w:color="auto"/>
              <w:right w:val="nil"/>
            </w:tcBorders>
            <w:shd w:val="clear" w:color="auto" w:fill="auto"/>
            <w:vAlign w:val="center"/>
            <w:hideMark/>
          </w:tcPr>
          <w:p w14:paraId="0AEA95FD" w14:textId="77777777" w:rsidR="00C34507" w:rsidRPr="00C34507" w:rsidRDefault="00C34507" w:rsidP="00C34507">
            <w:pPr>
              <w:jc w:val="right"/>
              <w:rPr>
                <w:rFonts w:ascii="Verdana" w:eastAsia="Times New Roman" w:hAnsi="Verdana" w:cs="Arial"/>
                <w:sz w:val="16"/>
                <w:szCs w:val="16"/>
                <w:lang w:eastAsia="bg-BG"/>
              </w:rPr>
            </w:pPr>
            <w:r w:rsidRPr="00C34507">
              <w:rPr>
                <w:rFonts w:ascii="Verdana" w:eastAsia="Times New Roman" w:hAnsi="Verdana" w:cs="Arial"/>
                <w:sz w:val="16"/>
                <w:szCs w:val="16"/>
                <w:lang w:eastAsia="bg-BG"/>
              </w:rPr>
              <w:t>103.9</w:t>
            </w:r>
          </w:p>
        </w:tc>
      </w:tr>
    </w:tbl>
    <w:p w14:paraId="6723954C" w14:textId="1C128380" w:rsidR="002D0367" w:rsidRDefault="00B6138F" w:rsidP="009E1C99">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5B2372E7" w14:textId="77777777" w:rsidR="002D0367" w:rsidRPr="002D0367" w:rsidRDefault="002D0367" w:rsidP="00CA73A8">
      <w:pPr>
        <w:tabs>
          <w:tab w:val="left" w:pos="3123"/>
        </w:tabs>
        <w:spacing w:before="160" w:after="160" w:line="360" w:lineRule="auto"/>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 xml:space="preserve">Таблица </w:t>
      </w:r>
      <w:r>
        <w:rPr>
          <w:rFonts w:ascii="Verdana" w:eastAsia="Μοντέρνα" w:hAnsi="Verdana" w:cs="Times New Roman"/>
          <w:b/>
          <w:sz w:val="20"/>
          <w:szCs w:val="20"/>
          <w:lang w:eastAsia="bg-BG"/>
        </w:rPr>
        <w:t>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2E47FD" w:rsidRPr="002E47FD" w14:paraId="03DF7A8B" w14:textId="77777777" w:rsidTr="002E47FD">
        <w:trPr>
          <w:trHeight w:val="1620"/>
          <w:jc w:val="center"/>
        </w:trPr>
        <w:tc>
          <w:tcPr>
            <w:tcW w:w="6000" w:type="dxa"/>
            <w:gridSpan w:val="3"/>
            <w:tcBorders>
              <w:top w:val="nil"/>
              <w:left w:val="nil"/>
              <w:bottom w:val="nil"/>
              <w:right w:val="nil"/>
            </w:tcBorders>
            <w:shd w:val="clear" w:color="auto" w:fill="auto"/>
            <w:vAlign w:val="center"/>
            <w:hideMark/>
          </w:tcPr>
          <w:p w14:paraId="08D58F19" w14:textId="77777777" w:rsidR="002E47FD" w:rsidRPr="002E47FD" w:rsidRDefault="002E47FD" w:rsidP="00CA73A8">
            <w:pPr>
              <w:spacing w:before="160" w:after="160" w:line="360" w:lineRule="auto"/>
              <w:jc w:val="center"/>
              <w:rPr>
                <w:rFonts w:ascii="Verdana" w:eastAsia="Times New Roman" w:hAnsi="Verdana" w:cs="Arial"/>
                <w:b/>
                <w:bCs/>
                <w:sz w:val="20"/>
                <w:szCs w:val="20"/>
                <w:lang w:eastAsia="bg-BG"/>
              </w:rPr>
            </w:pPr>
            <w:r w:rsidRPr="002E47FD">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юни 2024 година</w:t>
            </w:r>
          </w:p>
        </w:tc>
      </w:tr>
      <w:tr w:rsidR="002E47FD" w:rsidRPr="002E47FD" w14:paraId="7BEAAE89" w14:textId="77777777" w:rsidTr="002E47FD">
        <w:trPr>
          <w:trHeight w:val="270"/>
          <w:jc w:val="center"/>
        </w:trPr>
        <w:tc>
          <w:tcPr>
            <w:tcW w:w="6000" w:type="dxa"/>
            <w:gridSpan w:val="3"/>
            <w:tcBorders>
              <w:top w:val="nil"/>
              <w:left w:val="nil"/>
              <w:bottom w:val="nil"/>
              <w:right w:val="nil"/>
            </w:tcBorders>
            <w:shd w:val="clear" w:color="auto" w:fill="auto"/>
            <w:noWrap/>
            <w:vAlign w:val="bottom"/>
            <w:hideMark/>
          </w:tcPr>
          <w:p w14:paraId="2F6CCC69"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(Проценти)</w:t>
            </w:r>
          </w:p>
        </w:tc>
      </w:tr>
      <w:tr w:rsidR="002E47FD" w:rsidRPr="002E47FD" w14:paraId="65282E54" w14:textId="77777777" w:rsidTr="002E47FD">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6A82A" w14:textId="77777777" w:rsidR="002E47FD" w:rsidRPr="002E47FD" w:rsidRDefault="002E47FD" w:rsidP="002E47FD">
            <w:pPr>
              <w:rPr>
                <w:rFonts w:ascii="Verdana" w:eastAsia="Times New Roman" w:hAnsi="Verdana" w:cs="Arial"/>
                <w:b/>
                <w:bCs/>
                <w:sz w:val="16"/>
                <w:szCs w:val="16"/>
                <w:lang w:eastAsia="bg-BG"/>
              </w:rPr>
            </w:pPr>
            <w:r w:rsidRPr="002E47FD">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DE50C3" w14:textId="77777777" w:rsidR="002E47FD" w:rsidRPr="002E47FD" w:rsidRDefault="002E47FD" w:rsidP="002E47FD">
            <w:pPr>
              <w:jc w:val="center"/>
              <w:rPr>
                <w:rFonts w:ascii="Verdana" w:eastAsia="Times New Roman" w:hAnsi="Verdana" w:cs="Arial"/>
                <w:b/>
                <w:bCs/>
                <w:sz w:val="16"/>
                <w:szCs w:val="16"/>
                <w:lang w:eastAsia="bg-BG"/>
              </w:rPr>
            </w:pPr>
            <w:r w:rsidRPr="002E47FD">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7CD2C46" w14:textId="77777777" w:rsidR="002E47FD" w:rsidRPr="002E47FD" w:rsidRDefault="002E47FD" w:rsidP="002E47FD">
            <w:pPr>
              <w:jc w:val="center"/>
              <w:rPr>
                <w:rFonts w:ascii="Verdana" w:eastAsia="Times New Roman" w:hAnsi="Verdana" w:cs="Arial"/>
                <w:b/>
                <w:bCs/>
                <w:sz w:val="16"/>
                <w:szCs w:val="16"/>
                <w:lang w:eastAsia="bg-BG"/>
              </w:rPr>
            </w:pPr>
            <w:r w:rsidRPr="002E47FD">
              <w:rPr>
                <w:rFonts w:ascii="Verdana" w:eastAsia="Times New Roman" w:hAnsi="Verdana" w:cs="Arial"/>
                <w:b/>
                <w:bCs/>
                <w:sz w:val="16"/>
                <w:szCs w:val="16"/>
                <w:lang w:eastAsia="bg-BG"/>
              </w:rPr>
              <w:t>VI.2024</w:t>
            </w:r>
          </w:p>
        </w:tc>
      </w:tr>
      <w:tr w:rsidR="002E47FD" w:rsidRPr="002E47FD" w14:paraId="2F224C1E" w14:textId="77777777" w:rsidTr="002E47FD">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51862F7F" w14:textId="77777777" w:rsidR="002E47FD" w:rsidRPr="002E47FD" w:rsidRDefault="002E47FD" w:rsidP="002E47FD">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23D8F2F4" w14:textId="77777777" w:rsidR="002E47FD" w:rsidRPr="002E47FD" w:rsidRDefault="002E47FD" w:rsidP="002E47FD">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54ED4FFC" w14:textId="77777777" w:rsidR="002E47FD" w:rsidRPr="002E47FD" w:rsidRDefault="002E47FD" w:rsidP="002E47FD">
            <w:pPr>
              <w:jc w:val="right"/>
              <w:rPr>
                <w:rFonts w:ascii="Verdana" w:eastAsia="Times New Roman" w:hAnsi="Verdana" w:cs="Arial"/>
                <w:b/>
                <w:bCs/>
                <w:sz w:val="16"/>
                <w:szCs w:val="16"/>
                <w:lang w:eastAsia="bg-BG"/>
              </w:rPr>
            </w:pPr>
            <w:r w:rsidRPr="002E47FD">
              <w:rPr>
                <w:rFonts w:ascii="Verdana" w:eastAsia="Times New Roman" w:hAnsi="Verdana" w:cs="Arial"/>
                <w:b/>
                <w:bCs/>
                <w:sz w:val="16"/>
                <w:szCs w:val="16"/>
                <w:lang w:eastAsia="bg-BG"/>
              </w:rPr>
              <w:t>май 2024 = 100</w:t>
            </w:r>
          </w:p>
        </w:tc>
      </w:tr>
      <w:tr w:rsidR="002E47FD" w:rsidRPr="002E47FD" w14:paraId="75BFD07D" w14:textId="77777777" w:rsidTr="002E47FD">
        <w:trPr>
          <w:trHeight w:val="210"/>
          <w:jc w:val="center"/>
        </w:trPr>
        <w:tc>
          <w:tcPr>
            <w:tcW w:w="3320" w:type="dxa"/>
            <w:tcBorders>
              <w:top w:val="nil"/>
              <w:left w:val="nil"/>
              <w:bottom w:val="nil"/>
              <w:right w:val="nil"/>
            </w:tcBorders>
            <w:shd w:val="clear" w:color="auto" w:fill="auto"/>
            <w:noWrap/>
            <w:vAlign w:val="bottom"/>
            <w:hideMark/>
          </w:tcPr>
          <w:p w14:paraId="51CEDF02" w14:textId="77777777" w:rsidR="002E47FD" w:rsidRPr="002E47FD" w:rsidRDefault="002E47FD" w:rsidP="002E47FD">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2E47F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084E2DD7" w14:textId="77777777" w:rsidR="002E47FD" w:rsidRPr="002E47FD" w:rsidRDefault="002E47FD" w:rsidP="002E47FD">
            <w:pPr>
              <w:jc w:val="right"/>
              <w:rPr>
                <w:rFonts w:ascii="Verdana" w:eastAsia="Times New Roman" w:hAnsi="Verdana" w:cs="Arial"/>
                <w:b/>
                <w:bCs/>
                <w:sz w:val="16"/>
                <w:szCs w:val="16"/>
                <w:lang w:eastAsia="bg-BG"/>
              </w:rPr>
            </w:pPr>
            <w:r w:rsidRPr="002E47FD">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3A4149FA" w14:textId="77777777" w:rsidR="002E47FD" w:rsidRPr="002E47FD" w:rsidRDefault="002E47FD" w:rsidP="002E47FD">
            <w:pPr>
              <w:jc w:val="right"/>
              <w:rPr>
                <w:rFonts w:ascii="Verdana" w:eastAsia="Times New Roman" w:hAnsi="Verdana" w:cs="Arial"/>
                <w:b/>
                <w:bCs/>
                <w:sz w:val="16"/>
                <w:szCs w:val="16"/>
                <w:lang w:eastAsia="bg-BG"/>
              </w:rPr>
            </w:pPr>
            <w:r w:rsidRPr="002E47FD">
              <w:rPr>
                <w:rFonts w:ascii="Verdana" w:eastAsia="Times New Roman" w:hAnsi="Verdana" w:cs="Arial"/>
                <w:b/>
                <w:bCs/>
                <w:sz w:val="16"/>
                <w:szCs w:val="16"/>
                <w:lang w:eastAsia="bg-BG"/>
              </w:rPr>
              <w:t>99.7</w:t>
            </w:r>
          </w:p>
        </w:tc>
      </w:tr>
      <w:tr w:rsidR="002E47FD" w:rsidRPr="002E47FD" w14:paraId="77751A19" w14:textId="77777777" w:rsidTr="002E47FD">
        <w:trPr>
          <w:trHeight w:val="420"/>
          <w:jc w:val="center"/>
        </w:trPr>
        <w:tc>
          <w:tcPr>
            <w:tcW w:w="3320" w:type="dxa"/>
            <w:tcBorders>
              <w:top w:val="nil"/>
              <w:left w:val="nil"/>
              <w:bottom w:val="nil"/>
              <w:right w:val="nil"/>
            </w:tcBorders>
            <w:shd w:val="clear" w:color="auto" w:fill="auto"/>
            <w:hideMark/>
          </w:tcPr>
          <w:p w14:paraId="5AAE2EFD"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674D892F"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2494B1C8"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99.6</w:t>
            </w:r>
          </w:p>
        </w:tc>
      </w:tr>
      <w:tr w:rsidR="002E47FD" w:rsidRPr="002E47FD" w14:paraId="5D4F5F98" w14:textId="77777777" w:rsidTr="002E47FD">
        <w:trPr>
          <w:trHeight w:val="210"/>
          <w:jc w:val="center"/>
        </w:trPr>
        <w:tc>
          <w:tcPr>
            <w:tcW w:w="3320" w:type="dxa"/>
            <w:tcBorders>
              <w:top w:val="nil"/>
              <w:left w:val="nil"/>
              <w:bottom w:val="nil"/>
              <w:right w:val="nil"/>
            </w:tcBorders>
            <w:shd w:val="clear" w:color="auto" w:fill="auto"/>
            <w:vAlign w:val="center"/>
            <w:hideMark/>
          </w:tcPr>
          <w:p w14:paraId="6277261E"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0FFE429D"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284E4239"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98.6</w:t>
            </w:r>
          </w:p>
        </w:tc>
      </w:tr>
      <w:tr w:rsidR="002E47FD" w:rsidRPr="002E47FD" w14:paraId="51769A29" w14:textId="77777777" w:rsidTr="002E47FD">
        <w:trPr>
          <w:trHeight w:val="420"/>
          <w:jc w:val="center"/>
        </w:trPr>
        <w:tc>
          <w:tcPr>
            <w:tcW w:w="3320" w:type="dxa"/>
            <w:tcBorders>
              <w:top w:val="nil"/>
              <w:left w:val="nil"/>
              <w:bottom w:val="nil"/>
              <w:right w:val="nil"/>
            </w:tcBorders>
            <w:shd w:val="clear" w:color="auto" w:fill="auto"/>
            <w:hideMark/>
          </w:tcPr>
          <w:p w14:paraId="491330B8"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0040EF45"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5627D72C"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99.9</w:t>
            </w:r>
          </w:p>
        </w:tc>
      </w:tr>
      <w:tr w:rsidR="002E47FD" w:rsidRPr="002E47FD" w14:paraId="35B81293" w14:textId="77777777" w:rsidTr="002E47FD">
        <w:trPr>
          <w:trHeight w:val="630"/>
          <w:jc w:val="center"/>
        </w:trPr>
        <w:tc>
          <w:tcPr>
            <w:tcW w:w="3320" w:type="dxa"/>
            <w:tcBorders>
              <w:top w:val="nil"/>
              <w:left w:val="nil"/>
              <w:bottom w:val="nil"/>
              <w:right w:val="nil"/>
            </w:tcBorders>
            <w:shd w:val="clear" w:color="auto" w:fill="auto"/>
            <w:hideMark/>
          </w:tcPr>
          <w:p w14:paraId="4E0503B1"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316B6D40"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014B02D3"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99.3</w:t>
            </w:r>
          </w:p>
        </w:tc>
      </w:tr>
      <w:tr w:rsidR="002E47FD" w:rsidRPr="002E47FD" w14:paraId="57351FA5" w14:textId="77777777" w:rsidTr="002E47FD">
        <w:trPr>
          <w:trHeight w:val="210"/>
          <w:jc w:val="center"/>
        </w:trPr>
        <w:tc>
          <w:tcPr>
            <w:tcW w:w="3320" w:type="dxa"/>
            <w:tcBorders>
              <w:top w:val="nil"/>
              <w:left w:val="nil"/>
              <w:bottom w:val="nil"/>
              <w:right w:val="nil"/>
            </w:tcBorders>
            <w:shd w:val="clear" w:color="auto" w:fill="auto"/>
            <w:vAlign w:val="center"/>
            <w:hideMark/>
          </w:tcPr>
          <w:p w14:paraId="71AD5489"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21910DD9"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54CCFDE5"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99.8</w:t>
            </w:r>
          </w:p>
        </w:tc>
      </w:tr>
      <w:tr w:rsidR="002E47FD" w:rsidRPr="002E47FD" w14:paraId="761B476C" w14:textId="77777777" w:rsidTr="002E47FD">
        <w:trPr>
          <w:trHeight w:val="210"/>
          <w:jc w:val="center"/>
        </w:trPr>
        <w:tc>
          <w:tcPr>
            <w:tcW w:w="3320" w:type="dxa"/>
            <w:tcBorders>
              <w:top w:val="nil"/>
              <w:left w:val="nil"/>
              <w:bottom w:val="nil"/>
              <w:right w:val="nil"/>
            </w:tcBorders>
            <w:shd w:val="clear" w:color="auto" w:fill="auto"/>
            <w:vAlign w:val="center"/>
            <w:hideMark/>
          </w:tcPr>
          <w:p w14:paraId="2C0BD489"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5CE54C35"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63A96F2F"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101.0</w:t>
            </w:r>
          </w:p>
        </w:tc>
      </w:tr>
      <w:tr w:rsidR="002E47FD" w:rsidRPr="002E47FD" w14:paraId="2CA0AA03" w14:textId="77777777" w:rsidTr="002E47FD">
        <w:trPr>
          <w:trHeight w:val="210"/>
          <w:jc w:val="center"/>
        </w:trPr>
        <w:tc>
          <w:tcPr>
            <w:tcW w:w="3320" w:type="dxa"/>
            <w:tcBorders>
              <w:top w:val="nil"/>
              <w:left w:val="nil"/>
              <w:bottom w:val="nil"/>
              <w:right w:val="nil"/>
            </w:tcBorders>
            <w:shd w:val="clear" w:color="auto" w:fill="auto"/>
            <w:vAlign w:val="center"/>
            <w:hideMark/>
          </w:tcPr>
          <w:p w14:paraId="0F8FE2EA"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1E00D50C"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20F9DD04"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100.2</w:t>
            </w:r>
          </w:p>
        </w:tc>
      </w:tr>
      <w:tr w:rsidR="002E47FD" w:rsidRPr="002E47FD" w14:paraId="20E2EEE5" w14:textId="77777777" w:rsidTr="002E47FD">
        <w:trPr>
          <w:trHeight w:val="210"/>
          <w:jc w:val="center"/>
        </w:trPr>
        <w:tc>
          <w:tcPr>
            <w:tcW w:w="3320" w:type="dxa"/>
            <w:tcBorders>
              <w:top w:val="nil"/>
              <w:left w:val="nil"/>
              <w:bottom w:val="nil"/>
              <w:right w:val="nil"/>
            </w:tcBorders>
            <w:shd w:val="clear" w:color="auto" w:fill="auto"/>
            <w:hideMark/>
          </w:tcPr>
          <w:p w14:paraId="2AA6FA7A"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62E3D570"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59800F97"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100.0</w:t>
            </w:r>
          </w:p>
        </w:tc>
      </w:tr>
      <w:tr w:rsidR="002E47FD" w:rsidRPr="002E47FD" w14:paraId="708870EB" w14:textId="77777777" w:rsidTr="002E47FD">
        <w:trPr>
          <w:trHeight w:val="210"/>
          <w:jc w:val="center"/>
        </w:trPr>
        <w:tc>
          <w:tcPr>
            <w:tcW w:w="3320" w:type="dxa"/>
            <w:tcBorders>
              <w:top w:val="nil"/>
              <w:left w:val="nil"/>
              <w:bottom w:val="single" w:sz="4" w:space="0" w:color="auto"/>
              <w:right w:val="nil"/>
            </w:tcBorders>
            <w:shd w:val="clear" w:color="auto" w:fill="auto"/>
            <w:vAlign w:val="center"/>
            <w:hideMark/>
          </w:tcPr>
          <w:p w14:paraId="3CF39544"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67B235E1"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3AC9F352"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101.1</w:t>
            </w:r>
          </w:p>
        </w:tc>
      </w:tr>
      <w:tr w:rsidR="002E47FD" w:rsidRPr="002E47FD" w14:paraId="288DA1EB" w14:textId="77777777" w:rsidTr="002E47FD">
        <w:trPr>
          <w:trHeight w:val="210"/>
          <w:jc w:val="center"/>
        </w:trPr>
        <w:tc>
          <w:tcPr>
            <w:tcW w:w="3320" w:type="dxa"/>
            <w:tcBorders>
              <w:top w:val="nil"/>
              <w:left w:val="nil"/>
              <w:bottom w:val="nil"/>
              <w:right w:val="nil"/>
            </w:tcBorders>
            <w:shd w:val="clear" w:color="auto" w:fill="auto"/>
            <w:noWrap/>
            <w:hideMark/>
          </w:tcPr>
          <w:p w14:paraId="3D60E94C" w14:textId="77777777" w:rsidR="002E47FD" w:rsidRPr="002E47FD" w:rsidRDefault="002E47FD" w:rsidP="002E47FD">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49E2E140" w14:textId="77777777" w:rsidR="002E47FD" w:rsidRPr="002E47FD" w:rsidRDefault="002E47FD" w:rsidP="002E47FD">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1FE82985" w14:textId="77777777" w:rsidR="002E47FD" w:rsidRPr="002E47FD" w:rsidRDefault="002E47FD" w:rsidP="002E47FD">
            <w:pPr>
              <w:jc w:val="right"/>
              <w:rPr>
                <w:rFonts w:eastAsia="Times New Roman" w:cs="Times New Roman"/>
                <w:sz w:val="20"/>
                <w:szCs w:val="20"/>
                <w:lang w:eastAsia="bg-BG"/>
              </w:rPr>
            </w:pPr>
          </w:p>
        </w:tc>
      </w:tr>
      <w:tr w:rsidR="002E47FD" w:rsidRPr="002E47FD" w14:paraId="536B9301" w14:textId="77777777" w:rsidTr="002E47FD">
        <w:trPr>
          <w:trHeight w:val="210"/>
          <w:jc w:val="center"/>
        </w:trPr>
        <w:tc>
          <w:tcPr>
            <w:tcW w:w="3320" w:type="dxa"/>
            <w:tcBorders>
              <w:top w:val="nil"/>
              <w:left w:val="nil"/>
              <w:bottom w:val="nil"/>
              <w:right w:val="nil"/>
            </w:tcBorders>
            <w:shd w:val="clear" w:color="auto" w:fill="auto"/>
            <w:noWrap/>
            <w:hideMark/>
          </w:tcPr>
          <w:p w14:paraId="5C897C9A"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217DFDAF"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7979DEF7"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99.6</w:t>
            </w:r>
          </w:p>
        </w:tc>
      </w:tr>
      <w:tr w:rsidR="002E47FD" w:rsidRPr="002E47FD" w14:paraId="4104152F" w14:textId="77777777" w:rsidTr="002E47FD">
        <w:trPr>
          <w:trHeight w:val="210"/>
          <w:jc w:val="center"/>
        </w:trPr>
        <w:tc>
          <w:tcPr>
            <w:tcW w:w="3320" w:type="dxa"/>
            <w:tcBorders>
              <w:top w:val="nil"/>
              <w:left w:val="nil"/>
              <w:bottom w:val="nil"/>
              <w:right w:val="nil"/>
            </w:tcBorders>
            <w:shd w:val="clear" w:color="auto" w:fill="auto"/>
            <w:noWrap/>
            <w:hideMark/>
          </w:tcPr>
          <w:p w14:paraId="60F36F25"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75FBB9DA"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5515D11C"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99.7</w:t>
            </w:r>
          </w:p>
        </w:tc>
      </w:tr>
      <w:tr w:rsidR="002E47FD" w:rsidRPr="002E47FD" w14:paraId="73DF21E3" w14:textId="77777777" w:rsidTr="002E47FD">
        <w:trPr>
          <w:trHeight w:val="210"/>
          <w:jc w:val="center"/>
        </w:trPr>
        <w:tc>
          <w:tcPr>
            <w:tcW w:w="3320" w:type="dxa"/>
            <w:tcBorders>
              <w:top w:val="nil"/>
              <w:left w:val="nil"/>
              <w:bottom w:val="single" w:sz="4" w:space="0" w:color="auto"/>
              <w:right w:val="nil"/>
            </w:tcBorders>
            <w:shd w:val="clear" w:color="auto" w:fill="auto"/>
            <w:noWrap/>
            <w:hideMark/>
          </w:tcPr>
          <w:p w14:paraId="54AD8922" w14:textId="77777777" w:rsidR="002E47FD" w:rsidRPr="002E47FD" w:rsidRDefault="002E47FD" w:rsidP="002E47FD">
            <w:pPr>
              <w:rPr>
                <w:rFonts w:ascii="Verdana" w:eastAsia="Times New Roman" w:hAnsi="Verdana" w:cs="Arial"/>
                <w:sz w:val="16"/>
                <w:szCs w:val="16"/>
                <w:lang w:eastAsia="bg-BG"/>
              </w:rPr>
            </w:pPr>
            <w:r w:rsidRPr="002E47FD">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2072CE1F"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6F5A3CE5" w14:textId="77777777" w:rsidR="002E47FD" w:rsidRPr="002E47FD" w:rsidRDefault="002E47FD" w:rsidP="002E47FD">
            <w:pPr>
              <w:jc w:val="right"/>
              <w:rPr>
                <w:rFonts w:ascii="Verdana" w:eastAsia="Times New Roman" w:hAnsi="Verdana" w:cs="Arial"/>
                <w:sz w:val="16"/>
                <w:szCs w:val="16"/>
                <w:lang w:eastAsia="bg-BG"/>
              </w:rPr>
            </w:pPr>
            <w:r w:rsidRPr="002E47FD">
              <w:rPr>
                <w:rFonts w:ascii="Verdana" w:eastAsia="Times New Roman" w:hAnsi="Verdana" w:cs="Arial"/>
                <w:sz w:val="16"/>
                <w:szCs w:val="16"/>
                <w:lang w:eastAsia="bg-BG"/>
              </w:rPr>
              <w:t>100.1</w:t>
            </w:r>
          </w:p>
        </w:tc>
      </w:tr>
    </w:tbl>
    <w:p w14:paraId="317DE948"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466B2B06"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185E640B"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7830ABD2" w14:textId="77777777" w:rsidR="002D0367" w:rsidRPr="00C22E8B" w:rsidRDefault="002D0367" w:rsidP="003D5F6D">
      <w:pPr>
        <w:spacing w:line="360" w:lineRule="auto"/>
        <w:ind w:firstLine="567"/>
        <w:rPr>
          <w:rFonts w:ascii="Verdana" w:eastAsia="Μοντέρνα" w:hAnsi="Verdana" w:cs="Times New Roman"/>
          <w:sz w:val="20"/>
          <w:szCs w:val="20"/>
          <w:lang w:eastAsia="bg-BG"/>
        </w:rPr>
      </w:pPr>
    </w:p>
    <w:p w14:paraId="7E3C8F78" w14:textId="77777777" w:rsidR="004760D3" w:rsidRPr="00C22E8B" w:rsidRDefault="004760D3" w:rsidP="00C22E8B">
      <w:pPr>
        <w:spacing w:line="360" w:lineRule="auto"/>
        <w:rPr>
          <w:rFonts w:ascii="Verdana" w:eastAsia="Μοντέρνα" w:hAnsi="Verdana" w:cs="Times New Roman"/>
          <w:sz w:val="20"/>
          <w:szCs w:val="20"/>
          <w:lang w:eastAsia="bg-BG"/>
        </w:rPr>
      </w:pPr>
    </w:p>
    <w:p w14:paraId="7458FC48" w14:textId="77777777" w:rsidR="004760D3" w:rsidRPr="004760D3" w:rsidRDefault="004760D3" w:rsidP="004760D3">
      <w:pPr>
        <w:rPr>
          <w:rFonts w:eastAsia="Μοντέρνα" w:cs="Times New Roman"/>
          <w:szCs w:val="20"/>
          <w:lang w:val="ru-RU" w:eastAsia="bg-BG"/>
        </w:rPr>
      </w:pPr>
    </w:p>
    <w:p w14:paraId="14D34295" w14:textId="77777777" w:rsidR="004760D3" w:rsidRPr="004760D3" w:rsidRDefault="004760D3" w:rsidP="004760D3">
      <w:pPr>
        <w:rPr>
          <w:rFonts w:eastAsia="Μοντέρνα" w:cs="Times New Roman"/>
          <w:szCs w:val="20"/>
          <w:lang w:val="ru-RU" w:eastAsia="bg-BG"/>
        </w:rPr>
      </w:pPr>
    </w:p>
    <w:p w14:paraId="07ADFB50" w14:textId="77777777" w:rsidR="004760D3" w:rsidRPr="004760D3" w:rsidRDefault="004760D3" w:rsidP="004760D3">
      <w:pPr>
        <w:rPr>
          <w:rFonts w:eastAsia="Μοντέρνα" w:cs="Times New Roman"/>
          <w:szCs w:val="20"/>
          <w:lang w:val="ru-RU" w:eastAsia="bg-BG"/>
        </w:rPr>
      </w:pPr>
    </w:p>
    <w:p w14:paraId="388EF3D8" w14:textId="77777777" w:rsidR="004760D3" w:rsidRPr="004760D3" w:rsidRDefault="004760D3" w:rsidP="004760D3">
      <w:pPr>
        <w:rPr>
          <w:rFonts w:eastAsia="Μοντέρνα" w:cs="Times New Roman"/>
          <w:szCs w:val="20"/>
          <w:lang w:val="ru-RU" w:eastAsia="bg-BG"/>
        </w:rPr>
      </w:pPr>
    </w:p>
    <w:p w14:paraId="5F2D7FC1" w14:textId="77777777" w:rsidR="004760D3" w:rsidRPr="004760D3" w:rsidRDefault="004760D3" w:rsidP="004760D3">
      <w:pPr>
        <w:rPr>
          <w:rFonts w:eastAsia="Μοντέρνα" w:cs="Times New Roman"/>
          <w:szCs w:val="20"/>
          <w:lang w:val="ru-RU" w:eastAsia="bg-BG"/>
        </w:rPr>
      </w:pPr>
    </w:p>
    <w:p w14:paraId="6F8B0A98" w14:textId="77777777" w:rsidR="004760D3" w:rsidRPr="004760D3" w:rsidRDefault="004760D3" w:rsidP="004760D3">
      <w:pPr>
        <w:rPr>
          <w:rFonts w:eastAsia="Μοντέρνα" w:cs="Times New Roman"/>
          <w:szCs w:val="20"/>
          <w:lang w:val="ru-RU" w:eastAsia="bg-BG"/>
        </w:rPr>
      </w:pPr>
    </w:p>
    <w:p w14:paraId="4422503F" w14:textId="77777777" w:rsidR="004760D3" w:rsidRPr="004760D3" w:rsidRDefault="004760D3" w:rsidP="004760D3">
      <w:pPr>
        <w:rPr>
          <w:rFonts w:eastAsia="Μοντέρνα" w:cs="Times New Roman"/>
          <w:szCs w:val="20"/>
          <w:lang w:val="ru-RU" w:eastAsia="bg-BG"/>
        </w:rPr>
      </w:pPr>
    </w:p>
    <w:p w14:paraId="736D516F" w14:textId="77777777" w:rsidR="004760D3" w:rsidRPr="004760D3" w:rsidRDefault="004760D3" w:rsidP="004760D3">
      <w:pPr>
        <w:rPr>
          <w:rFonts w:eastAsia="Μοντέρνα" w:cs="Times New Roman"/>
          <w:szCs w:val="20"/>
          <w:lang w:val="ru-RU" w:eastAsia="bg-BG"/>
        </w:rPr>
      </w:pPr>
    </w:p>
    <w:p w14:paraId="43D9F347" w14:textId="77777777" w:rsidR="00171C36" w:rsidRPr="00870559" w:rsidRDefault="00171C36" w:rsidP="00336556">
      <w:pPr>
        <w:spacing w:line="360" w:lineRule="auto"/>
        <w:ind w:firstLine="567"/>
        <w:jc w:val="both"/>
      </w:pPr>
    </w:p>
    <w:p w14:paraId="1B56D0A0" w14:textId="77777777" w:rsidR="00171C36" w:rsidRDefault="00171C36" w:rsidP="00336556">
      <w:pPr>
        <w:spacing w:line="360" w:lineRule="auto"/>
        <w:ind w:firstLine="567"/>
        <w:jc w:val="both"/>
      </w:pPr>
    </w:p>
    <w:p w14:paraId="6C8E37D4" w14:textId="77777777" w:rsidR="00171C36" w:rsidRPr="00CA0766" w:rsidRDefault="00171C36" w:rsidP="004760D3">
      <w:pPr>
        <w:spacing w:line="360" w:lineRule="auto"/>
        <w:jc w:val="both"/>
      </w:pPr>
    </w:p>
    <w:sectPr w:rsidR="00171C36" w:rsidRPr="00CA0766" w:rsidSect="008748F1">
      <w:headerReference w:type="first" r:id="rId19"/>
      <w:footerReference w:type="first" r:id="rId2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D8256" w14:textId="77777777" w:rsidR="00CC3EFF" w:rsidRDefault="00CC3EFF" w:rsidP="00214ACA">
      <w:r>
        <w:separator/>
      </w:r>
    </w:p>
  </w:endnote>
  <w:endnote w:type="continuationSeparator" w:id="0">
    <w:p w14:paraId="790AF272" w14:textId="77777777" w:rsidR="00CC3EFF" w:rsidRDefault="00CC3EFF"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7BA" w14:textId="77777777"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58C6C649" wp14:editId="5CB1CB50">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6DAA10" w14:textId="6E8C5699"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F7642">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C6C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446DAA10" w14:textId="6E8C5699"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F7642">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2BD1B260" wp14:editId="26B4DF73">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03ECF8B3" wp14:editId="350DAE2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r w:rsidR="00214ACA" w:rsidRPr="00A7142A">
      <w:rPr>
        <w:rFonts w:ascii="Verdana" w:hAnsi="Verdana"/>
        <w:color w:val="31312F"/>
        <w:sz w:val="16"/>
        <w:szCs w:val="16"/>
      </w:rPr>
      <w:t>mail:</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B1F" w14:textId="77777777"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084A2537" wp14:editId="1F826083">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67BD3789" wp14:editId="61087A94">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86CD51" w14:textId="52E604A4"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F7642">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3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5486CD51" w14:textId="52E604A4"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F7642">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053"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3ECCC02" wp14:editId="2E5B1144">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6B21B71" wp14:editId="29D3B1AB">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292446" w14:textId="34C4787D"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F7642">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6B21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3292446" w14:textId="34C4787D"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F7642">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953AB16" wp14:editId="59D74D2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41601FA7"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E3D04" w14:textId="77777777" w:rsidR="00CC3EFF" w:rsidRDefault="00CC3EFF" w:rsidP="00214ACA">
      <w:r>
        <w:separator/>
      </w:r>
    </w:p>
  </w:footnote>
  <w:footnote w:type="continuationSeparator" w:id="0">
    <w:p w14:paraId="766DEEF2" w14:textId="77777777" w:rsidR="00CC3EFF" w:rsidRDefault="00CC3EFF" w:rsidP="00214ACA">
      <w:r>
        <w:continuationSeparator/>
      </w:r>
    </w:p>
  </w:footnote>
  <w:footnote w:id="1">
    <w:p w14:paraId="33B782B2" w14:textId="5B714774" w:rsidR="004D4E21" w:rsidRPr="00CA73A8" w:rsidRDefault="004D4E21" w:rsidP="00CA73A8">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D75020" w:rsidRPr="003219C4">
        <w:rPr>
          <w:rFonts w:ascii="Verdana" w:hAnsi="Verdana"/>
          <w:sz w:val="16"/>
          <w:szCs w:val="16"/>
          <w:lang w:val="bg-BG"/>
        </w:rPr>
        <w:t xml:space="preserve">виж </w:t>
      </w:r>
      <w:r w:rsidRPr="003219C4">
        <w:rPr>
          <w:rFonts w:ascii="Verdana" w:hAnsi="Verdana"/>
          <w:sz w:val="16"/>
          <w:szCs w:val="16"/>
          <w:lang w:val="bg-BG"/>
        </w:rPr>
        <w:t>табл. 1 от приложението.</w:t>
      </w:r>
    </w:p>
  </w:footnote>
  <w:footnote w:id="2">
    <w:p w14:paraId="221DC2FA" w14:textId="047D770C" w:rsidR="00AF4F13" w:rsidRPr="003219C4" w:rsidRDefault="00AF4F13" w:rsidP="00CA73A8">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C565D7" w:rsidRPr="003219C4">
        <w:rPr>
          <w:rFonts w:ascii="Verdana" w:hAnsi="Verdana"/>
          <w:sz w:val="16"/>
          <w:szCs w:val="16"/>
          <w:lang w:val="bg-BG"/>
        </w:rPr>
        <w:t xml:space="preserve">виж </w:t>
      </w:r>
      <w:r w:rsidRPr="003219C4">
        <w:rPr>
          <w:rFonts w:ascii="Verdana" w:hAnsi="Verdana"/>
          <w:sz w:val="16"/>
          <w:szCs w:val="16"/>
          <w:lang w:val="bg-BG"/>
        </w:rPr>
        <w:t xml:space="preserve">табл. 2 от </w:t>
      </w:r>
      <w:r w:rsidR="00F31B11" w:rsidRPr="003219C4">
        <w:rPr>
          <w:rFonts w:ascii="Verdana" w:hAnsi="Verdana"/>
          <w:sz w:val="16"/>
          <w:szCs w:val="16"/>
          <w:lang w:val="bg-BG"/>
        </w:rPr>
        <w:t>п</w:t>
      </w:r>
      <w:r w:rsidRPr="003219C4">
        <w:rPr>
          <w:rFonts w:ascii="Verdana" w:hAnsi="Verdana"/>
          <w:sz w:val="16"/>
          <w:szCs w:val="16"/>
          <w:lang w:val="bg-BG"/>
        </w:rPr>
        <w:t>риложението.</w:t>
      </w:r>
    </w:p>
  </w:footnote>
  <w:footnote w:id="3">
    <w:p w14:paraId="6ACDC244" w14:textId="3A035C6E" w:rsidR="00AF4F13" w:rsidRPr="003219C4" w:rsidRDefault="00AF4F13" w:rsidP="009F2280">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sidR="00225AD3">
        <w:rPr>
          <w:rFonts w:ascii="Verdana" w:hAnsi="Verdana"/>
          <w:sz w:val="16"/>
          <w:szCs w:val="16"/>
          <w:lang w:val="en-US"/>
        </w:rPr>
        <w:t>6</w:t>
      </w:r>
      <w:r w:rsidRPr="003219C4">
        <w:rPr>
          <w:rFonts w:ascii="Verdana" w:hAnsi="Verdana"/>
          <w:sz w:val="16"/>
          <w:szCs w:val="16"/>
          <w:lang w:val="bg-BG"/>
        </w:rPr>
        <w:t xml:space="preserve"> и </w:t>
      </w:r>
      <w:r w:rsidR="00225AD3">
        <w:rPr>
          <w:rFonts w:ascii="Verdana" w:hAnsi="Verdana"/>
          <w:sz w:val="16"/>
          <w:szCs w:val="16"/>
          <w:lang w:val="en-US"/>
        </w:rPr>
        <w:t>7</w:t>
      </w:r>
      <w:r w:rsidRPr="003219C4">
        <w:rPr>
          <w:rFonts w:ascii="Verdana" w:hAnsi="Verdana"/>
          <w:sz w:val="16"/>
          <w:szCs w:val="16"/>
          <w:lang w:val="bg-BG"/>
        </w:rPr>
        <w:t xml:space="preserve"> и </w:t>
      </w:r>
      <w:r w:rsidR="0055469F" w:rsidRPr="003219C4">
        <w:rPr>
          <w:rFonts w:ascii="Verdana" w:hAnsi="Verdana"/>
          <w:sz w:val="16"/>
          <w:szCs w:val="16"/>
          <w:lang w:val="bg-BG"/>
        </w:rPr>
        <w:t xml:space="preserve">виж </w:t>
      </w:r>
      <w:r w:rsidRPr="003219C4">
        <w:rPr>
          <w:rFonts w:ascii="Verdana" w:hAnsi="Verdana"/>
          <w:sz w:val="16"/>
          <w:szCs w:val="16"/>
          <w:lang w:val="bg-BG"/>
        </w:rPr>
        <w:t xml:space="preserve">табл. 3 от </w:t>
      </w:r>
      <w:r w:rsidR="00F31B11" w:rsidRPr="003219C4">
        <w:rPr>
          <w:rFonts w:ascii="Verdana" w:hAnsi="Verdana"/>
          <w:sz w:val="16"/>
          <w:szCs w:val="16"/>
          <w:lang w:val="bg-BG"/>
        </w:rPr>
        <w:t>п</w:t>
      </w:r>
      <w:r w:rsidRPr="003219C4">
        <w:rPr>
          <w:rFonts w:ascii="Verdana" w:hAnsi="Verdana"/>
          <w:sz w:val="16"/>
          <w:szCs w:val="16"/>
          <w:lang w:val="bg-BG"/>
        </w:rPr>
        <w:t>риложението.</w:t>
      </w:r>
    </w:p>
  </w:footnote>
  <w:footnote w:id="4">
    <w:p w14:paraId="72A2958C" w14:textId="0369923A" w:rsidR="009F2280" w:rsidRPr="003219C4" w:rsidRDefault="002D0367" w:rsidP="00A96C6E">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00A96C6E" w:rsidRPr="003219C4">
        <w:rPr>
          <w:rFonts w:ascii="Verdana" w:hAnsi="Verdana" w:hint="cs"/>
          <w:sz w:val="16"/>
          <w:szCs w:val="16"/>
          <w:lang w:val="bg-BG"/>
        </w:rPr>
        <w:t>Насоки</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относно</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конструирането</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на</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тегла</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на</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ХИПЦ</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в</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случай</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на</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големи</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промени</w:t>
      </w:r>
      <w:r w:rsidR="00A96C6E" w:rsidRPr="003219C4">
        <w:rPr>
          <w:rFonts w:ascii="Verdana" w:hAnsi="Verdana"/>
          <w:sz w:val="16"/>
          <w:szCs w:val="16"/>
          <w:lang w:val="bg-BG"/>
        </w:rPr>
        <w:t xml:space="preserve"> на разходите на </w:t>
      </w:r>
      <w:r w:rsidR="00A96C6E" w:rsidRPr="003219C4">
        <w:rPr>
          <w:rFonts w:ascii="Verdana" w:hAnsi="Verdana" w:hint="cs"/>
          <w:sz w:val="16"/>
          <w:szCs w:val="16"/>
          <w:lang w:val="bg-BG"/>
        </w:rPr>
        <w:t>потребителите</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Евростат</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Дирекция</w:t>
      </w:r>
      <w:r w:rsidR="00A96C6E" w:rsidRPr="003219C4">
        <w:rPr>
          <w:rFonts w:ascii="Verdana" w:hAnsi="Verdana"/>
          <w:sz w:val="16"/>
          <w:szCs w:val="16"/>
          <w:lang w:val="bg-BG"/>
        </w:rPr>
        <w:t xml:space="preserve"> C</w:t>
      </w:r>
      <w:r w:rsidR="00DC5458" w:rsidRPr="003219C4">
        <w:rPr>
          <w:rFonts w:ascii="Verdana" w:hAnsi="Verdana"/>
          <w:sz w:val="16"/>
          <w:szCs w:val="16"/>
          <w:lang w:val="bg-BG"/>
        </w:rPr>
        <w:t xml:space="preserve"> „</w:t>
      </w:r>
      <w:r w:rsidR="00A96C6E" w:rsidRPr="003219C4">
        <w:rPr>
          <w:rFonts w:ascii="Verdana" w:hAnsi="Verdana" w:hint="cs"/>
          <w:sz w:val="16"/>
          <w:szCs w:val="16"/>
          <w:lang w:val="bg-BG"/>
        </w:rPr>
        <w:t>Макроикономическа</w:t>
      </w:r>
      <w:r w:rsidR="00A96C6E" w:rsidRPr="003219C4">
        <w:rPr>
          <w:rFonts w:ascii="Verdana" w:hAnsi="Verdana"/>
          <w:sz w:val="16"/>
          <w:szCs w:val="16"/>
          <w:lang w:val="bg-BG"/>
        </w:rPr>
        <w:t xml:space="preserve"> </w:t>
      </w:r>
      <w:r w:rsidR="00A96C6E" w:rsidRPr="003219C4">
        <w:rPr>
          <w:rFonts w:ascii="Verdana" w:hAnsi="Verdana" w:hint="cs"/>
          <w:sz w:val="16"/>
          <w:szCs w:val="16"/>
          <w:lang w:val="bg-BG"/>
        </w:rPr>
        <w:t>статистика</w:t>
      </w:r>
      <w:r w:rsidR="00DC5458" w:rsidRPr="003219C4">
        <w:rPr>
          <w:rFonts w:ascii="Verdana" w:hAnsi="Verdana"/>
          <w:sz w:val="16"/>
          <w:szCs w:val="16"/>
          <w:lang w:val="bg-BG"/>
        </w:rPr>
        <w:t xml:space="preserve">, 3.02.2020: </w:t>
      </w:r>
    </w:p>
    <w:p w14:paraId="62501CF6" w14:textId="77777777" w:rsidR="002D0367" w:rsidRPr="009F2280" w:rsidRDefault="00CC3EFF" w:rsidP="00B6138F">
      <w:pPr>
        <w:pStyle w:val="FootnoteText"/>
        <w:jc w:val="both"/>
        <w:rPr>
          <w:rFonts w:ascii="Verdana" w:hAnsi="Verdana"/>
          <w:sz w:val="16"/>
          <w:szCs w:val="16"/>
          <w:lang w:val="en-US"/>
        </w:rPr>
      </w:pPr>
      <w:hyperlink r:id="rId1" w:history="1">
        <w:r w:rsidR="002D0367" w:rsidRPr="003219C4">
          <w:rPr>
            <w:rStyle w:val="Hyperlink"/>
            <w:rFonts w:ascii="Verdana" w:hAnsi="Verdana"/>
            <w:sz w:val="16"/>
            <w:szCs w:val="16"/>
            <w:lang w:val="en-US"/>
          </w:rPr>
          <w:t>https://ec.europa.eu/eurostat/documents/10186/10693286/Guidance-on-the-compilation-of-HICP-weights-in-case-of-large-changes-in-consumer-expenditures.pdf</w:t>
        </w:r>
      </w:hyperlink>
      <w:r w:rsidR="002D0367" w:rsidRPr="003219C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0A7" w14:textId="77777777"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B134193" wp14:editId="2CC7B026">
              <wp:simplePos x="0" y="0"/>
              <wp:positionH relativeFrom="margin">
                <wp:posOffset>-232410</wp:posOffset>
              </wp:positionH>
              <wp:positionV relativeFrom="paragraph">
                <wp:posOffset>-437515</wp:posOffset>
              </wp:positionV>
              <wp:extent cx="5819775" cy="3810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81000"/>
                      </a:xfrm>
                      <a:prstGeom prst="rect">
                        <a:avLst/>
                      </a:prstGeom>
                      <a:solidFill>
                        <a:srgbClr val="FFFFFF"/>
                      </a:solidFill>
                      <a:ln w="9525">
                        <a:noFill/>
                        <a:miter lim="800000"/>
                        <a:headEnd/>
                        <a:tailEnd/>
                      </a:ln>
                    </wps:spPr>
                    <wps:txb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66826CBD" w:rsidR="00101DE0" w:rsidRPr="00101DE0" w:rsidRDefault="00B80EFE" w:rsidP="00FA1682">
                          <w:pPr>
                            <w:tabs>
                              <w:tab w:val="left" w:pos="3123"/>
                            </w:tabs>
                            <w:ind w:firstLine="567"/>
                            <w:jc w:val="center"/>
                            <w:rPr>
                              <w:rFonts w:ascii="Verdana" w:hAnsi="Verdana"/>
                              <w:sz w:val="20"/>
                              <w:szCs w:val="20"/>
                            </w:rPr>
                          </w:pPr>
                          <w:r>
                            <w:rPr>
                              <w:rFonts w:ascii="Verdana" w:eastAsia="Calibri" w:hAnsi="Verdana" w:cs="Times New Roman"/>
                              <w:b/>
                              <w:sz w:val="20"/>
                              <w:szCs w:val="20"/>
                            </w:rPr>
                            <w:t>ЮНИ</w:t>
                          </w:r>
                          <w:r w:rsidR="00D41906"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34193" id="_x0000_t202" coordsize="21600,21600" o:spt="202" path="m,l,21600r21600,l21600,xe">
              <v:stroke joinstyle="miter"/>
              <v:path gradientshapeok="t" o:connecttype="rect"/>
            </v:shapetype>
            <v:shape id="Text Box 2" o:spid="_x0000_s1026" type="#_x0000_t202" style="position:absolute;margin-left:-18.3pt;margin-top:-34.45pt;width:458.25pt;height:3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" stroked="f">
              <v:textbo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66826CBD" w:rsidR="00101DE0" w:rsidRPr="00101DE0" w:rsidRDefault="00B80EFE" w:rsidP="00FA1682">
                    <w:pPr>
                      <w:tabs>
                        <w:tab w:val="left" w:pos="3123"/>
                      </w:tabs>
                      <w:ind w:firstLine="567"/>
                      <w:jc w:val="center"/>
                      <w:rPr>
                        <w:rFonts w:ascii="Verdana" w:hAnsi="Verdana"/>
                        <w:sz w:val="20"/>
                        <w:szCs w:val="20"/>
                      </w:rPr>
                    </w:pPr>
                    <w:r>
                      <w:rPr>
                        <w:rFonts w:ascii="Verdana" w:eastAsia="Calibri" w:hAnsi="Verdana" w:cs="Times New Roman"/>
                        <w:b/>
                        <w:sz w:val="20"/>
                        <w:szCs w:val="20"/>
                      </w:rPr>
                      <w:t>ЮНИ</w:t>
                    </w:r>
                    <w:r w:rsidR="00D41906"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03BD6312" wp14:editId="138E650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641" w14:textId="77777777"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68DF5181" wp14:editId="5A46B04E">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64E6967F" wp14:editId="7D287122">
          <wp:simplePos x="0" y="0"/>
          <wp:positionH relativeFrom="margin">
            <wp:posOffset>4979035</wp:posOffset>
          </wp:positionH>
          <wp:positionV relativeFrom="topMargin">
            <wp:posOffset>847725</wp:posOffset>
          </wp:positionV>
          <wp:extent cx="772795" cy="58102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3890DE1" wp14:editId="0BE63334">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0DE1"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94709CA" wp14:editId="554F513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5EEA913A" wp14:editId="67D24266">
          <wp:simplePos x="0" y="0"/>
          <wp:positionH relativeFrom="margin">
            <wp:align>left</wp:align>
          </wp:positionH>
          <wp:positionV relativeFrom="paragraph">
            <wp:posOffset>-765175</wp:posOffset>
          </wp:positionV>
          <wp:extent cx="581025" cy="810000"/>
          <wp:effectExtent l="0" t="0" r="0"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11B1D98" w14:textId="77777777"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A36" w14:textId="77777777" w:rsidR="008748F1" w:rsidRPr="004F064E" w:rsidRDefault="002D0367"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D536A9E" wp14:editId="242DE3A0">
              <wp:simplePos x="0" y="0"/>
              <wp:positionH relativeFrom="margin">
                <wp:posOffset>-32385</wp:posOffset>
              </wp:positionH>
              <wp:positionV relativeFrom="paragraph">
                <wp:posOffset>-442595</wp:posOffset>
              </wp:positionV>
              <wp:extent cx="5829300" cy="4476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7675"/>
                      </a:xfrm>
                      <a:prstGeom prst="rect">
                        <a:avLst/>
                      </a:prstGeom>
                      <a:solidFill>
                        <a:srgbClr val="FFFFFF"/>
                      </a:solidFill>
                      <a:ln w="9525">
                        <a:noFill/>
                        <a:miter lim="800000"/>
                        <a:headEnd/>
                        <a:tailEnd/>
                      </a:ln>
                    </wps:spPr>
                    <wps:txb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74A517EF" w:rsidR="008748F1" w:rsidRPr="00101DE0" w:rsidRDefault="00B9367D" w:rsidP="002D0367">
                          <w:pPr>
                            <w:tabs>
                              <w:tab w:val="left" w:pos="3123"/>
                            </w:tabs>
                            <w:ind w:firstLine="567"/>
                            <w:jc w:val="center"/>
                            <w:rPr>
                              <w:rFonts w:ascii="Verdana" w:hAnsi="Verdana"/>
                              <w:sz w:val="20"/>
                              <w:szCs w:val="20"/>
                            </w:rPr>
                          </w:pPr>
                          <w:r>
                            <w:rPr>
                              <w:rFonts w:ascii="Verdana" w:eastAsia="Calibri" w:hAnsi="Verdana" w:cs="Times New Roman"/>
                              <w:b/>
                              <w:sz w:val="20"/>
                              <w:szCs w:val="20"/>
                            </w:rPr>
                            <w:t>ЮНИ</w:t>
                          </w:r>
                          <w:r w:rsidR="00B6138F"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36A9E" id="_x0000_t202" coordsize="21600,21600" o:spt="202" path="m,l,21600r21600,l21600,xe">
              <v:stroke joinstyle="miter"/>
              <v:path gradientshapeok="t" o:connecttype="rect"/>
            </v:shapetype>
            <v:shape id="_x0000_s1030" type="#_x0000_t202" style="position:absolute;margin-left:-2.55pt;margin-top:-34.85pt;width:459pt;height:35.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5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" stroked="f">
              <v:textbo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74A517EF" w:rsidR="008748F1" w:rsidRPr="00101DE0" w:rsidRDefault="00B9367D" w:rsidP="002D0367">
                    <w:pPr>
                      <w:tabs>
                        <w:tab w:val="left" w:pos="3123"/>
                      </w:tabs>
                      <w:ind w:firstLine="567"/>
                      <w:jc w:val="center"/>
                      <w:rPr>
                        <w:rFonts w:ascii="Verdana" w:hAnsi="Verdana"/>
                        <w:sz w:val="20"/>
                        <w:szCs w:val="20"/>
                      </w:rPr>
                    </w:pPr>
                    <w:r>
                      <w:rPr>
                        <w:rFonts w:ascii="Verdana" w:eastAsia="Calibri" w:hAnsi="Verdana" w:cs="Times New Roman"/>
                        <w:b/>
                        <w:sz w:val="20"/>
                        <w:szCs w:val="20"/>
                      </w:rPr>
                      <w:t>ЮНИ</w:t>
                    </w:r>
                    <w:r w:rsidR="00B6138F"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F823BC2" wp14:editId="123B31A9">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FDA66F"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6FD"/>
    <w:multiLevelType w:val="hybridMultilevel"/>
    <w:tmpl w:val="E07463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71E37492"/>
    <w:multiLevelType w:val="hybridMultilevel"/>
    <w:tmpl w:val="CB946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17619"/>
    <w:rsid w:val="00036AD6"/>
    <w:rsid w:val="0004079A"/>
    <w:rsid w:val="0005007C"/>
    <w:rsid w:val="00055BF2"/>
    <w:rsid w:val="0006051E"/>
    <w:rsid w:val="000607BC"/>
    <w:rsid w:val="000610FE"/>
    <w:rsid w:val="00077C97"/>
    <w:rsid w:val="000B17C2"/>
    <w:rsid w:val="000B2B10"/>
    <w:rsid w:val="000B4D12"/>
    <w:rsid w:val="000C0D56"/>
    <w:rsid w:val="000C7F80"/>
    <w:rsid w:val="000F0B88"/>
    <w:rsid w:val="000F4852"/>
    <w:rsid w:val="000F6F59"/>
    <w:rsid w:val="000F7642"/>
    <w:rsid w:val="00101DE0"/>
    <w:rsid w:val="00107F84"/>
    <w:rsid w:val="00135547"/>
    <w:rsid w:val="00171C36"/>
    <w:rsid w:val="0017368C"/>
    <w:rsid w:val="001851E3"/>
    <w:rsid w:val="00185A6B"/>
    <w:rsid w:val="001901A0"/>
    <w:rsid w:val="001B03D8"/>
    <w:rsid w:val="001B0EEB"/>
    <w:rsid w:val="001D4A49"/>
    <w:rsid w:val="001D52EE"/>
    <w:rsid w:val="001E5BA2"/>
    <w:rsid w:val="001E7AC3"/>
    <w:rsid w:val="00214ACA"/>
    <w:rsid w:val="002152D3"/>
    <w:rsid w:val="00225AD3"/>
    <w:rsid w:val="00232030"/>
    <w:rsid w:val="00237B3D"/>
    <w:rsid w:val="00237F94"/>
    <w:rsid w:val="00243E84"/>
    <w:rsid w:val="00252433"/>
    <w:rsid w:val="00266C36"/>
    <w:rsid w:val="002747AF"/>
    <w:rsid w:val="002A65A2"/>
    <w:rsid w:val="002B2A4C"/>
    <w:rsid w:val="002C225E"/>
    <w:rsid w:val="002C30B9"/>
    <w:rsid w:val="002C72D4"/>
    <w:rsid w:val="002D0367"/>
    <w:rsid w:val="002E47FD"/>
    <w:rsid w:val="00317411"/>
    <w:rsid w:val="003219C4"/>
    <w:rsid w:val="00322438"/>
    <w:rsid w:val="0032664B"/>
    <w:rsid w:val="00332C88"/>
    <w:rsid w:val="00336556"/>
    <w:rsid w:val="00337697"/>
    <w:rsid w:val="0034424B"/>
    <w:rsid w:val="003462F3"/>
    <w:rsid w:val="00364357"/>
    <w:rsid w:val="003825B0"/>
    <w:rsid w:val="0038746A"/>
    <w:rsid w:val="003B0E18"/>
    <w:rsid w:val="003B2503"/>
    <w:rsid w:val="003B42F8"/>
    <w:rsid w:val="003B46BA"/>
    <w:rsid w:val="003B74BB"/>
    <w:rsid w:val="003C2111"/>
    <w:rsid w:val="003D5F6D"/>
    <w:rsid w:val="00413588"/>
    <w:rsid w:val="00444019"/>
    <w:rsid w:val="00446CF4"/>
    <w:rsid w:val="004760D3"/>
    <w:rsid w:val="0047774D"/>
    <w:rsid w:val="00484B1C"/>
    <w:rsid w:val="00486232"/>
    <w:rsid w:val="004A4BD4"/>
    <w:rsid w:val="004B1C9B"/>
    <w:rsid w:val="004C3B19"/>
    <w:rsid w:val="004D4E21"/>
    <w:rsid w:val="004F064E"/>
    <w:rsid w:val="00520539"/>
    <w:rsid w:val="005346BB"/>
    <w:rsid w:val="005424B1"/>
    <w:rsid w:val="00553228"/>
    <w:rsid w:val="0055469F"/>
    <w:rsid w:val="005562AB"/>
    <w:rsid w:val="00563744"/>
    <w:rsid w:val="00582DD1"/>
    <w:rsid w:val="005B19C9"/>
    <w:rsid w:val="005B34DE"/>
    <w:rsid w:val="005B4023"/>
    <w:rsid w:val="005D6864"/>
    <w:rsid w:val="005F7394"/>
    <w:rsid w:val="00600941"/>
    <w:rsid w:val="00600F18"/>
    <w:rsid w:val="00603877"/>
    <w:rsid w:val="00603895"/>
    <w:rsid w:val="0061001D"/>
    <w:rsid w:val="006120F5"/>
    <w:rsid w:val="00643787"/>
    <w:rsid w:val="00644D53"/>
    <w:rsid w:val="00654814"/>
    <w:rsid w:val="00665729"/>
    <w:rsid w:val="00690C4F"/>
    <w:rsid w:val="006A212D"/>
    <w:rsid w:val="006B6662"/>
    <w:rsid w:val="006B7A65"/>
    <w:rsid w:val="006C794E"/>
    <w:rsid w:val="006D1BE4"/>
    <w:rsid w:val="006D1FA3"/>
    <w:rsid w:val="006D5381"/>
    <w:rsid w:val="006E110E"/>
    <w:rsid w:val="006E299A"/>
    <w:rsid w:val="006F6351"/>
    <w:rsid w:val="00703CAC"/>
    <w:rsid w:val="00704539"/>
    <w:rsid w:val="007557E9"/>
    <w:rsid w:val="0076239D"/>
    <w:rsid w:val="007627A5"/>
    <w:rsid w:val="00764226"/>
    <w:rsid w:val="00766AE7"/>
    <w:rsid w:val="00784D0E"/>
    <w:rsid w:val="007C33D1"/>
    <w:rsid w:val="007C61E0"/>
    <w:rsid w:val="007C7A6A"/>
    <w:rsid w:val="007E0A9E"/>
    <w:rsid w:val="007E5880"/>
    <w:rsid w:val="007F116A"/>
    <w:rsid w:val="007F13BA"/>
    <w:rsid w:val="007F17B3"/>
    <w:rsid w:val="008016C8"/>
    <w:rsid w:val="00846E6E"/>
    <w:rsid w:val="00852215"/>
    <w:rsid w:val="00861FB4"/>
    <w:rsid w:val="00870559"/>
    <w:rsid w:val="008748F1"/>
    <w:rsid w:val="00877132"/>
    <w:rsid w:val="00881B14"/>
    <w:rsid w:val="00883238"/>
    <w:rsid w:val="00886E3F"/>
    <w:rsid w:val="00887479"/>
    <w:rsid w:val="008A00CC"/>
    <w:rsid w:val="008A31DB"/>
    <w:rsid w:val="008B6BDE"/>
    <w:rsid w:val="008C2A91"/>
    <w:rsid w:val="008D10D4"/>
    <w:rsid w:val="008D2FA0"/>
    <w:rsid w:val="008D3797"/>
    <w:rsid w:val="008E71E8"/>
    <w:rsid w:val="008E73F8"/>
    <w:rsid w:val="00931B16"/>
    <w:rsid w:val="00932658"/>
    <w:rsid w:val="00936B97"/>
    <w:rsid w:val="0094060D"/>
    <w:rsid w:val="009413A5"/>
    <w:rsid w:val="009470EC"/>
    <w:rsid w:val="00947EBF"/>
    <w:rsid w:val="009554B2"/>
    <w:rsid w:val="00977464"/>
    <w:rsid w:val="00994046"/>
    <w:rsid w:val="00995362"/>
    <w:rsid w:val="009B129B"/>
    <w:rsid w:val="009B75DB"/>
    <w:rsid w:val="009D4759"/>
    <w:rsid w:val="009E1C99"/>
    <w:rsid w:val="009E4021"/>
    <w:rsid w:val="009F2280"/>
    <w:rsid w:val="009F41AF"/>
    <w:rsid w:val="009F6257"/>
    <w:rsid w:val="00A05966"/>
    <w:rsid w:val="00A14E83"/>
    <w:rsid w:val="00A16954"/>
    <w:rsid w:val="00A1725D"/>
    <w:rsid w:val="00A17878"/>
    <w:rsid w:val="00A375D9"/>
    <w:rsid w:val="00A52749"/>
    <w:rsid w:val="00A53A63"/>
    <w:rsid w:val="00A53B48"/>
    <w:rsid w:val="00A56757"/>
    <w:rsid w:val="00A605F1"/>
    <w:rsid w:val="00A7142A"/>
    <w:rsid w:val="00A770F6"/>
    <w:rsid w:val="00A77152"/>
    <w:rsid w:val="00A869E9"/>
    <w:rsid w:val="00A96C6E"/>
    <w:rsid w:val="00AA2A27"/>
    <w:rsid w:val="00AA747F"/>
    <w:rsid w:val="00AB1F73"/>
    <w:rsid w:val="00AC3D78"/>
    <w:rsid w:val="00AE4196"/>
    <w:rsid w:val="00AE4E4C"/>
    <w:rsid w:val="00AF08D3"/>
    <w:rsid w:val="00AF2D94"/>
    <w:rsid w:val="00AF4F13"/>
    <w:rsid w:val="00B0333E"/>
    <w:rsid w:val="00B07D27"/>
    <w:rsid w:val="00B1177E"/>
    <w:rsid w:val="00B23FA0"/>
    <w:rsid w:val="00B27BA5"/>
    <w:rsid w:val="00B3484B"/>
    <w:rsid w:val="00B37C36"/>
    <w:rsid w:val="00B40725"/>
    <w:rsid w:val="00B44019"/>
    <w:rsid w:val="00B44C31"/>
    <w:rsid w:val="00B55B11"/>
    <w:rsid w:val="00B6138F"/>
    <w:rsid w:val="00B7067A"/>
    <w:rsid w:val="00B742B1"/>
    <w:rsid w:val="00B77149"/>
    <w:rsid w:val="00B7782D"/>
    <w:rsid w:val="00B80EFE"/>
    <w:rsid w:val="00B83109"/>
    <w:rsid w:val="00B9367D"/>
    <w:rsid w:val="00BB4C42"/>
    <w:rsid w:val="00BE6FE5"/>
    <w:rsid w:val="00BF0E5C"/>
    <w:rsid w:val="00BF4FB5"/>
    <w:rsid w:val="00C10D97"/>
    <w:rsid w:val="00C14799"/>
    <w:rsid w:val="00C22E8B"/>
    <w:rsid w:val="00C34507"/>
    <w:rsid w:val="00C565D7"/>
    <w:rsid w:val="00C57BFA"/>
    <w:rsid w:val="00C616FD"/>
    <w:rsid w:val="00C64D9A"/>
    <w:rsid w:val="00C84C90"/>
    <w:rsid w:val="00C852C6"/>
    <w:rsid w:val="00C906C8"/>
    <w:rsid w:val="00C90EA4"/>
    <w:rsid w:val="00C93974"/>
    <w:rsid w:val="00CA0766"/>
    <w:rsid w:val="00CA73A8"/>
    <w:rsid w:val="00CB5F64"/>
    <w:rsid w:val="00CC0EF0"/>
    <w:rsid w:val="00CC3EFF"/>
    <w:rsid w:val="00CD2722"/>
    <w:rsid w:val="00CF7F55"/>
    <w:rsid w:val="00D05FDB"/>
    <w:rsid w:val="00D12304"/>
    <w:rsid w:val="00D41713"/>
    <w:rsid w:val="00D41906"/>
    <w:rsid w:val="00D43523"/>
    <w:rsid w:val="00D46AE3"/>
    <w:rsid w:val="00D50445"/>
    <w:rsid w:val="00D75020"/>
    <w:rsid w:val="00D82477"/>
    <w:rsid w:val="00D86A5E"/>
    <w:rsid w:val="00DA0EF5"/>
    <w:rsid w:val="00DC5458"/>
    <w:rsid w:val="00DD11CB"/>
    <w:rsid w:val="00DD1A92"/>
    <w:rsid w:val="00DE20CA"/>
    <w:rsid w:val="00DE4F56"/>
    <w:rsid w:val="00DF1E5C"/>
    <w:rsid w:val="00E13DB4"/>
    <w:rsid w:val="00E563C3"/>
    <w:rsid w:val="00E67823"/>
    <w:rsid w:val="00E7502D"/>
    <w:rsid w:val="00E75B6E"/>
    <w:rsid w:val="00E853B9"/>
    <w:rsid w:val="00E85827"/>
    <w:rsid w:val="00EA707C"/>
    <w:rsid w:val="00EB5089"/>
    <w:rsid w:val="00EB6041"/>
    <w:rsid w:val="00F047BC"/>
    <w:rsid w:val="00F14AC0"/>
    <w:rsid w:val="00F3114F"/>
    <w:rsid w:val="00F31B11"/>
    <w:rsid w:val="00F42338"/>
    <w:rsid w:val="00F61221"/>
    <w:rsid w:val="00F76B16"/>
    <w:rsid w:val="00F7796A"/>
    <w:rsid w:val="00FA00EF"/>
    <w:rsid w:val="00FA1682"/>
    <w:rsid w:val="00FC227A"/>
    <w:rsid w:val="00FC3BB7"/>
    <w:rsid w:val="00FD04DA"/>
    <w:rsid w:val="00FD071D"/>
    <w:rsid w:val="00FD731D"/>
    <w:rsid w:val="00FE1B6B"/>
    <w:rsid w:val="00FE46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448"/>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paragraph" w:styleId="ListParagraph">
    <w:name w:val="List Paragraph"/>
    <w:basedOn w:val="Normal"/>
    <w:uiPriority w:val="34"/>
    <w:qFormat/>
    <w:rsid w:val="00AF4F13"/>
    <w:pPr>
      <w:ind w:left="720"/>
      <w:contextualSpacing/>
    </w:pPr>
  </w:style>
  <w:style w:type="character" w:styleId="Hyperlink">
    <w:name w:val="Hyperlink"/>
    <w:uiPriority w:val="99"/>
    <w:unhideWhenUsed/>
    <w:rsid w:val="002D0367"/>
    <w:rPr>
      <w:color w:val="0563C1"/>
      <w:u w:val="single"/>
    </w:rPr>
  </w:style>
  <w:style w:type="character" w:styleId="CommentReference">
    <w:name w:val="annotation reference"/>
    <w:basedOn w:val="DefaultParagraphFont"/>
    <w:uiPriority w:val="99"/>
    <w:semiHidden/>
    <w:unhideWhenUsed/>
    <w:rsid w:val="008A31DB"/>
    <w:rPr>
      <w:sz w:val="16"/>
      <w:szCs w:val="16"/>
    </w:rPr>
  </w:style>
  <w:style w:type="paragraph" w:styleId="CommentText">
    <w:name w:val="annotation text"/>
    <w:basedOn w:val="Normal"/>
    <w:link w:val="CommentTextChar"/>
    <w:uiPriority w:val="99"/>
    <w:semiHidden/>
    <w:unhideWhenUsed/>
    <w:rsid w:val="008A31DB"/>
    <w:rPr>
      <w:sz w:val="20"/>
      <w:szCs w:val="20"/>
    </w:rPr>
  </w:style>
  <w:style w:type="character" w:customStyle="1" w:styleId="CommentTextChar">
    <w:name w:val="Comment Text Char"/>
    <w:basedOn w:val="DefaultParagraphFont"/>
    <w:link w:val="CommentText"/>
    <w:uiPriority w:val="99"/>
    <w:semiHidden/>
    <w:rsid w:val="008A31DB"/>
    <w:rPr>
      <w:sz w:val="20"/>
      <w:szCs w:val="20"/>
    </w:rPr>
  </w:style>
  <w:style w:type="paragraph" w:styleId="CommentSubject">
    <w:name w:val="annotation subject"/>
    <w:basedOn w:val="CommentText"/>
    <w:next w:val="CommentText"/>
    <w:link w:val="CommentSubjectChar"/>
    <w:uiPriority w:val="99"/>
    <w:semiHidden/>
    <w:unhideWhenUsed/>
    <w:rsid w:val="008A31DB"/>
    <w:rPr>
      <w:b/>
      <w:bCs/>
    </w:rPr>
  </w:style>
  <w:style w:type="character" w:customStyle="1" w:styleId="CommentSubjectChar">
    <w:name w:val="Comment Subject Char"/>
    <w:basedOn w:val="CommentTextChar"/>
    <w:link w:val="CommentSubject"/>
    <w:uiPriority w:val="99"/>
    <w:semiHidden/>
    <w:rsid w:val="008A31DB"/>
    <w:rPr>
      <w:b/>
      <w:bCs/>
      <w:sz w:val="20"/>
      <w:szCs w:val="20"/>
    </w:rPr>
  </w:style>
  <w:style w:type="paragraph" w:styleId="HTMLPreformatted">
    <w:name w:val="HTML Preformatted"/>
    <w:basedOn w:val="Normal"/>
    <w:link w:val="HTMLPreformattedChar"/>
    <w:uiPriority w:val="99"/>
    <w:semiHidden/>
    <w:unhideWhenUsed/>
    <w:rsid w:val="00A96C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C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9687325">
      <w:bodyDiv w:val="1"/>
      <w:marLeft w:val="0"/>
      <w:marRight w:val="0"/>
      <w:marTop w:val="0"/>
      <w:marBottom w:val="0"/>
      <w:divBdr>
        <w:top w:val="none" w:sz="0" w:space="0" w:color="auto"/>
        <w:left w:val="none" w:sz="0" w:space="0" w:color="auto"/>
        <w:bottom w:val="none" w:sz="0" w:space="0" w:color="auto"/>
        <w:right w:val="none" w:sz="0" w:space="0" w:color="auto"/>
      </w:divBdr>
    </w:div>
    <w:div w:id="178202328">
      <w:bodyDiv w:val="1"/>
      <w:marLeft w:val="0"/>
      <w:marRight w:val="0"/>
      <w:marTop w:val="0"/>
      <w:marBottom w:val="0"/>
      <w:divBdr>
        <w:top w:val="none" w:sz="0" w:space="0" w:color="auto"/>
        <w:left w:val="none" w:sz="0" w:space="0" w:color="auto"/>
        <w:bottom w:val="none" w:sz="0" w:space="0" w:color="auto"/>
        <w:right w:val="none" w:sz="0" w:space="0" w:color="auto"/>
      </w:divBdr>
    </w:div>
    <w:div w:id="405885273">
      <w:bodyDiv w:val="1"/>
      <w:marLeft w:val="0"/>
      <w:marRight w:val="0"/>
      <w:marTop w:val="0"/>
      <w:marBottom w:val="0"/>
      <w:divBdr>
        <w:top w:val="none" w:sz="0" w:space="0" w:color="auto"/>
        <w:left w:val="none" w:sz="0" w:space="0" w:color="auto"/>
        <w:bottom w:val="none" w:sz="0" w:space="0" w:color="auto"/>
        <w:right w:val="none" w:sz="0" w:space="0" w:color="auto"/>
      </w:divBdr>
    </w:div>
    <w:div w:id="762605037">
      <w:bodyDiv w:val="1"/>
      <w:marLeft w:val="0"/>
      <w:marRight w:val="0"/>
      <w:marTop w:val="0"/>
      <w:marBottom w:val="0"/>
      <w:divBdr>
        <w:top w:val="none" w:sz="0" w:space="0" w:color="auto"/>
        <w:left w:val="none" w:sz="0" w:space="0" w:color="auto"/>
        <w:bottom w:val="none" w:sz="0" w:space="0" w:color="auto"/>
        <w:right w:val="none" w:sz="0" w:space="0" w:color="auto"/>
      </w:divBdr>
    </w:div>
    <w:div w:id="848373847">
      <w:bodyDiv w:val="1"/>
      <w:marLeft w:val="0"/>
      <w:marRight w:val="0"/>
      <w:marTop w:val="0"/>
      <w:marBottom w:val="0"/>
      <w:divBdr>
        <w:top w:val="none" w:sz="0" w:space="0" w:color="auto"/>
        <w:left w:val="none" w:sz="0" w:space="0" w:color="auto"/>
        <w:bottom w:val="none" w:sz="0" w:space="0" w:color="auto"/>
        <w:right w:val="none" w:sz="0" w:space="0" w:color="auto"/>
      </w:divBdr>
    </w:div>
    <w:div w:id="1130515394">
      <w:bodyDiv w:val="1"/>
      <w:marLeft w:val="0"/>
      <w:marRight w:val="0"/>
      <w:marTop w:val="0"/>
      <w:marBottom w:val="0"/>
      <w:divBdr>
        <w:top w:val="none" w:sz="0" w:space="0" w:color="auto"/>
        <w:left w:val="none" w:sz="0" w:space="0" w:color="auto"/>
        <w:bottom w:val="none" w:sz="0" w:space="0" w:color="auto"/>
        <w:right w:val="none" w:sz="0" w:space="0" w:color="auto"/>
      </w:divBdr>
    </w:div>
    <w:div w:id="1289705190">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300962829">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79016368">
      <w:bodyDiv w:val="1"/>
      <w:marLeft w:val="0"/>
      <w:marRight w:val="0"/>
      <w:marTop w:val="0"/>
      <w:marBottom w:val="0"/>
      <w:divBdr>
        <w:top w:val="none" w:sz="0" w:space="0" w:color="auto"/>
        <w:left w:val="none" w:sz="0" w:space="0" w:color="auto"/>
        <w:bottom w:val="none" w:sz="0" w:space="0" w:color="auto"/>
        <w:right w:val="none" w:sz="0" w:space="0" w:color="auto"/>
      </w:divBdr>
    </w:div>
    <w:div w:id="1520926283">
      <w:bodyDiv w:val="1"/>
      <w:marLeft w:val="0"/>
      <w:marRight w:val="0"/>
      <w:marTop w:val="0"/>
      <w:marBottom w:val="0"/>
      <w:divBdr>
        <w:top w:val="none" w:sz="0" w:space="0" w:color="auto"/>
        <w:left w:val="none" w:sz="0" w:space="0" w:color="auto"/>
        <w:bottom w:val="none" w:sz="0" w:space="0" w:color="auto"/>
        <w:right w:val="none" w:sz="0" w:space="0" w:color="auto"/>
      </w:divBdr>
    </w:div>
    <w:div w:id="1565145202">
      <w:bodyDiv w:val="1"/>
      <w:marLeft w:val="0"/>
      <w:marRight w:val="0"/>
      <w:marTop w:val="0"/>
      <w:marBottom w:val="0"/>
      <w:divBdr>
        <w:top w:val="none" w:sz="0" w:space="0" w:color="auto"/>
        <w:left w:val="none" w:sz="0" w:space="0" w:color="auto"/>
        <w:bottom w:val="none" w:sz="0" w:space="0" w:color="auto"/>
        <w:right w:val="none" w:sz="0" w:space="0" w:color="auto"/>
      </w:divBdr>
    </w:div>
    <w:div w:id="1619483403">
      <w:bodyDiv w:val="1"/>
      <w:marLeft w:val="0"/>
      <w:marRight w:val="0"/>
      <w:marTop w:val="0"/>
      <w:marBottom w:val="0"/>
      <w:divBdr>
        <w:top w:val="none" w:sz="0" w:space="0" w:color="auto"/>
        <w:left w:val="none" w:sz="0" w:space="0" w:color="auto"/>
        <w:bottom w:val="none" w:sz="0" w:space="0" w:color="auto"/>
        <w:right w:val="none" w:sz="0" w:space="0" w:color="auto"/>
      </w:divBdr>
    </w:div>
    <w:div w:id="1641374706">
      <w:bodyDiv w:val="1"/>
      <w:marLeft w:val="0"/>
      <w:marRight w:val="0"/>
      <w:marTop w:val="0"/>
      <w:marBottom w:val="0"/>
      <w:divBdr>
        <w:top w:val="none" w:sz="0" w:space="0" w:color="auto"/>
        <w:left w:val="none" w:sz="0" w:space="0" w:color="auto"/>
        <w:bottom w:val="none" w:sz="0" w:space="0" w:color="auto"/>
        <w:right w:val="none" w:sz="0" w:space="0" w:color="auto"/>
      </w:divBdr>
    </w:div>
    <w:div w:id="1805461961">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 w:id="1842889137">
      <w:bodyDiv w:val="1"/>
      <w:marLeft w:val="0"/>
      <w:marRight w:val="0"/>
      <w:marTop w:val="0"/>
      <w:marBottom w:val="0"/>
      <w:divBdr>
        <w:top w:val="none" w:sz="0" w:space="0" w:color="auto"/>
        <w:left w:val="none" w:sz="0" w:space="0" w:color="auto"/>
        <w:bottom w:val="none" w:sz="0" w:space="0" w:color="auto"/>
        <w:right w:val="none" w:sz="0" w:space="0" w:color="auto"/>
      </w:divBdr>
    </w:div>
    <w:div w:id="2005235519">
      <w:bodyDiv w:val="1"/>
      <w:marLeft w:val="0"/>
      <w:marRight w:val="0"/>
      <w:marTop w:val="0"/>
      <w:marBottom w:val="0"/>
      <w:divBdr>
        <w:top w:val="none" w:sz="0" w:space="0" w:color="auto"/>
        <w:left w:val="none" w:sz="0" w:space="0" w:color="auto"/>
        <w:bottom w:val="none" w:sz="0" w:space="0" w:color="auto"/>
        <w:right w:val="none" w:sz="0" w:space="0" w:color="auto"/>
      </w:divBdr>
    </w:div>
    <w:div w:id="2024280839">
      <w:bodyDiv w:val="1"/>
      <w:marLeft w:val="0"/>
      <w:marRight w:val="0"/>
      <w:marTop w:val="0"/>
      <w:marBottom w:val="0"/>
      <w:divBdr>
        <w:top w:val="none" w:sz="0" w:space="0" w:color="auto"/>
        <w:left w:val="none" w:sz="0" w:space="0" w:color="auto"/>
        <w:bottom w:val="none" w:sz="0" w:space="0" w:color="auto"/>
        <w:right w:val="none" w:sz="0" w:space="0" w:color="auto"/>
      </w:divBdr>
    </w:div>
    <w:div w:id="2069449735">
      <w:bodyDiv w:val="1"/>
      <w:marLeft w:val="0"/>
      <w:marRight w:val="0"/>
      <w:marTop w:val="0"/>
      <w:marBottom w:val="0"/>
      <w:divBdr>
        <w:top w:val="none" w:sz="0" w:space="0" w:color="auto"/>
        <w:left w:val="none" w:sz="0" w:space="0" w:color="auto"/>
        <w:bottom w:val="none" w:sz="0" w:space="0" w:color="auto"/>
        <w:right w:val="none" w:sz="0" w:space="0" w:color="auto"/>
      </w:divBdr>
    </w:div>
    <w:div w:id="2096241947">
      <w:bodyDiv w:val="1"/>
      <w:marLeft w:val="0"/>
      <w:marRight w:val="0"/>
      <w:marTop w:val="0"/>
      <w:marBottom w:val="0"/>
      <w:divBdr>
        <w:top w:val="none" w:sz="0" w:space="0" w:color="auto"/>
        <w:left w:val="none" w:sz="0" w:space="0" w:color="auto"/>
        <w:bottom w:val="none" w:sz="0" w:space="0" w:color="auto"/>
        <w:right w:val="none" w:sz="0" w:space="0" w:color="auto"/>
      </w:divBdr>
    </w:div>
    <w:div w:id="21349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VI.2023</c:v>
                </c:pt>
                <c:pt idx="1">
                  <c:v>VII.2023</c:v>
                </c:pt>
                <c:pt idx="2">
                  <c:v>VIII.2023</c:v>
                </c:pt>
                <c:pt idx="3">
                  <c:v>IX.2023</c:v>
                </c:pt>
                <c:pt idx="4">
                  <c:v>X.2023</c:v>
                </c:pt>
                <c:pt idx="5">
                  <c:v>XI.2023</c:v>
                </c:pt>
                <c:pt idx="6">
                  <c:v>XII.2023</c:v>
                </c:pt>
                <c:pt idx="7">
                  <c:v>I.2024</c:v>
                </c:pt>
                <c:pt idx="8">
                  <c:v>II.2024</c:v>
                </c:pt>
                <c:pt idx="9">
                  <c:v>III.2024</c:v>
                </c:pt>
                <c:pt idx="10">
                  <c:v>IV.2024</c:v>
                </c:pt>
                <c:pt idx="11">
                  <c:v>V.2024</c:v>
                </c:pt>
                <c:pt idx="12">
                  <c:v>VI.2024</c:v>
                </c:pt>
              </c:strCache>
            </c:strRef>
          </c:cat>
          <c:val>
            <c:numRef>
              <c:f>'CPI 2024 BG'!$B$12:$B$24</c:f>
              <c:numCache>
                <c:formatCode>0.0</c:formatCode>
                <c:ptCount val="13"/>
                <c:pt idx="0">
                  <c:v>8.6999999999999993</c:v>
                </c:pt>
                <c:pt idx="1">
                  <c:v>8.5</c:v>
                </c:pt>
                <c:pt idx="2">
                  <c:v>7.7</c:v>
                </c:pt>
                <c:pt idx="3">
                  <c:v>6.3</c:v>
                </c:pt>
                <c:pt idx="4">
                  <c:v>5.8</c:v>
                </c:pt>
                <c:pt idx="5">
                  <c:v>5.4</c:v>
                </c:pt>
                <c:pt idx="6">
                  <c:v>4.7</c:v>
                </c:pt>
                <c:pt idx="7">
                  <c:v>3.8</c:v>
                </c:pt>
                <c:pt idx="8">
                  <c:v>3.3</c:v>
                </c:pt>
                <c:pt idx="9">
                  <c:v>3</c:v>
                </c:pt>
                <c:pt idx="10">
                  <c:v>2.4</c:v>
                </c:pt>
                <c:pt idx="11">
                  <c:v>2.2999999999999998</c:v>
                </c:pt>
                <c:pt idx="12">
                  <c:v>2.5</c:v>
                </c:pt>
              </c:numCache>
            </c:numRef>
          </c:val>
          <c:extLst>
            <c:ext xmlns:c16="http://schemas.microsoft.com/office/drawing/2014/chart" uri="{C3380CC4-5D6E-409C-BE32-E72D297353CC}">
              <c16:uniqueId val="{00000000-0B7B-4E36-8AA1-262499E84740}"/>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VI.2023</c:v>
                </c:pt>
                <c:pt idx="1">
                  <c:v>VII.2023</c:v>
                </c:pt>
                <c:pt idx="2">
                  <c:v>VIII.2023</c:v>
                </c:pt>
                <c:pt idx="3">
                  <c:v>IX.2023</c:v>
                </c:pt>
                <c:pt idx="4">
                  <c:v>X.2023</c:v>
                </c:pt>
                <c:pt idx="5">
                  <c:v>XI.2023</c:v>
                </c:pt>
                <c:pt idx="6">
                  <c:v>XII.2023</c:v>
                </c:pt>
                <c:pt idx="7">
                  <c:v>I.2024</c:v>
                </c:pt>
                <c:pt idx="8">
                  <c:v>II.2024</c:v>
                </c:pt>
                <c:pt idx="9">
                  <c:v>III.2024</c:v>
                </c:pt>
                <c:pt idx="10">
                  <c:v>IV.2024</c:v>
                </c:pt>
                <c:pt idx="11">
                  <c:v>V.2024</c:v>
                </c:pt>
                <c:pt idx="12">
                  <c:v>VI.2024</c:v>
                </c:pt>
              </c:strCache>
            </c:strRef>
          </c:cat>
          <c:val>
            <c:numRef>
              <c:f>'CPI 2024 BG'!$C$12:$C$24</c:f>
              <c:numCache>
                <c:formatCode>0.0</c:formatCode>
                <c:ptCount val="13"/>
                <c:pt idx="0">
                  <c:v>-0.4</c:v>
                </c:pt>
                <c:pt idx="1">
                  <c:v>0.9</c:v>
                </c:pt>
                <c:pt idx="2">
                  <c:v>0.4</c:v>
                </c:pt>
                <c:pt idx="3">
                  <c:v>-0.1</c:v>
                </c:pt>
                <c:pt idx="4">
                  <c:v>0.4</c:v>
                </c:pt>
                <c:pt idx="5">
                  <c:v>0.3</c:v>
                </c:pt>
                <c:pt idx="6">
                  <c:v>0.3</c:v>
                </c:pt>
                <c:pt idx="7">
                  <c:v>0.5</c:v>
                </c:pt>
                <c:pt idx="8">
                  <c:v>0.3</c:v>
                </c:pt>
                <c:pt idx="9">
                  <c:v>0.2</c:v>
                </c:pt>
                <c:pt idx="10">
                  <c:v>-0.3</c:v>
                </c:pt>
                <c:pt idx="11">
                  <c:v>-0.2</c:v>
                </c:pt>
                <c:pt idx="12">
                  <c:v>-0.2</c:v>
                </c:pt>
              </c:numCache>
            </c:numRef>
          </c:val>
          <c:smooth val="0"/>
          <c:extLst>
            <c:ext xmlns:c16="http://schemas.microsoft.com/office/drawing/2014/chart" uri="{C3380CC4-5D6E-409C-BE32-E72D297353CC}">
              <c16:uniqueId val="{00000001-0B7B-4E36-8AA1-262499E84740}"/>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7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5"/>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VI.2023</c:v>
                </c:pt>
                <c:pt idx="1">
                  <c:v>VII.2023</c:v>
                </c:pt>
                <c:pt idx="2">
                  <c:v>VIII.2023</c:v>
                </c:pt>
                <c:pt idx="3">
                  <c:v>IX.2023</c:v>
                </c:pt>
                <c:pt idx="4">
                  <c:v>X.2023</c:v>
                </c:pt>
                <c:pt idx="5">
                  <c:v>XI.2023</c:v>
                </c:pt>
                <c:pt idx="6">
                  <c:v>XII.2023</c:v>
                </c:pt>
                <c:pt idx="7">
                  <c:v>I.2024</c:v>
                </c:pt>
                <c:pt idx="8">
                  <c:v>II.2024</c:v>
                </c:pt>
                <c:pt idx="9">
                  <c:v>III.2024</c:v>
                </c:pt>
                <c:pt idx="10">
                  <c:v>IV.2024</c:v>
                </c:pt>
                <c:pt idx="11">
                  <c:v>V.2024</c:v>
                </c:pt>
                <c:pt idx="12">
                  <c:v>VI.2024</c:v>
                </c:pt>
              </c:strCache>
            </c:strRef>
          </c:cat>
          <c:val>
            <c:numRef>
              <c:f>'HICP 2024 BG'!$B$12:$B$24</c:f>
              <c:numCache>
                <c:formatCode>0.0</c:formatCode>
                <c:ptCount val="13"/>
                <c:pt idx="0">
                  <c:v>7.5</c:v>
                </c:pt>
                <c:pt idx="1">
                  <c:v>7.8</c:v>
                </c:pt>
                <c:pt idx="2">
                  <c:v>7.5</c:v>
                </c:pt>
                <c:pt idx="3">
                  <c:v>6.4</c:v>
                </c:pt>
                <c:pt idx="4">
                  <c:v>5.9</c:v>
                </c:pt>
                <c:pt idx="5">
                  <c:v>5.5</c:v>
                </c:pt>
                <c:pt idx="6">
                  <c:v>5</c:v>
                </c:pt>
                <c:pt idx="7">
                  <c:v>3.9</c:v>
                </c:pt>
                <c:pt idx="8">
                  <c:v>3.5</c:v>
                </c:pt>
                <c:pt idx="9">
                  <c:v>3.1</c:v>
                </c:pt>
                <c:pt idx="10">
                  <c:v>2.5</c:v>
                </c:pt>
                <c:pt idx="11">
                  <c:v>2.7</c:v>
                </c:pt>
                <c:pt idx="12">
                  <c:v>2.8</c:v>
                </c:pt>
              </c:numCache>
            </c:numRef>
          </c:val>
          <c:extLst>
            <c:ext xmlns:c16="http://schemas.microsoft.com/office/drawing/2014/chart" uri="{C3380CC4-5D6E-409C-BE32-E72D297353CC}">
              <c16:uniqueId val="{00000000-C61C-4C4F-8A93-F457DB8778F6}"/>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1C-4C4F-8A93-F457DB8778F6}"/>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1C-4C4F-8A93-F457DB8778F6}"/>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VI.2023</c:v>
                </c:pt>
                <c:pt idx="1">
                  <c:v>VII.2023</c:v>
                </c:pt>
                <c:pt idx="2">
                  <c:v>VIII.2023</c:v>
                </c:pt>
                <c:pt idx="3">
                  <c:v>IX.2023</c:v>
                </c:pt>
                <c:pt idx="4">
                  <c:v>X.2023</c:v>
                </c:pt>
                <c:pt idx="5">
                  <c:v>XI.2023</c:v>
                </c:pt>
                <c:pt idx="6">
                  <c:v>XII.2023</c:v>
                </c:pt>
                <c:pt idx="7">
                  <c:v>I.2024</c:v>
                </c:pt>
                <c:pt idx="8">
                  <c:v>II.2024</c:v>
                </c:pt>
                <c:pt idx="9">
                  <c:v>III.2024</c:v>
                </c:pt>
                <c:pt idx="10">
                  <c:v>IV.2024</c:v>
                </c:pt>
                <c:pt idx="11">
                  <c:v>V.2024</c:v>
                </c:pt>
                <c:pt idx="12">
                  <c:v>VI.2024</c:v>
                </c:pt>
              </c:strCache>
            </c:strRef>
          </c:cat>
          <c:val>
            <c:numRef>
              <c:f>'HICP 2024 BG'!$C$12:$C$24</c:f>
              <c:numCache>
                <c:formatCode>0.0</c:formatCode>
                <c:ptCount val="13"/>
                <c:pt idx="0">
                  <c:v>0.1</c:v>
                </c:pt>
                <c:pt idx="1">
                  <c:v>1.2</c:v>
                </c:pt>
                <c:pt idx="2">
                  <c:v>0.5</c:v>
                </c:pt>
                <c:pt idx="3">
                  <c:v>-0.3</c:v>
                </c:pt>
                <c:pt idx="4">
                  <c:v>0.2</c:v>
                </c:pt>
                <c:pt idx="5">
                  <c:v>0.2</c:v>
                </c:pt>
                <c:pt idx="6">
                  <c:v>0.3</c:v>
                </c:pt>
                <c:pt idx="7">
                  <c:v>0.1</c:v>
                </c:pt>
                <c:pt idx="8">
                  <c:v>0.3</c:v>
                </c:pt>
                <c:pt idx="9">
                  <c:v>0.2</c:v>
                </c:pt>
                <c:pt idx="10">
                  <c:v>-0.1</c:v>
                </c:pt>
                <c:pt idx="11">
                  <c:v>0</c:v>
                </c:pt>
                <c:pt idx="12">
                  <c:v>0.2</c:v>
                </c:pt>
              </c:numCache>
            </c:numRef>
          </c:val>
          <c:smooth val="0"/>
          <c:extLst>
            <c:ext xmlns:c16="http://schemas.microsoft.com/office/drawing/2014/chart" uri="{C3380CC4-5D6E-409C-BE32-E72D297353CC}">
              <c16:uniqueId val="{00000003-C61C-4C4F-8A93-F457DB8778F6}"/>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3"/>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3A0A-A569-41BE-8857-C90A2708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Venelina Tsvetkova</cp:lastModifiedBy>
  <cp:revision>6</cp:revision>
  <dcterms:created xsi:type="dcterms:W3CDTF">2024-07-12T09:24:00Z</dcterms:created>
  <dcterms:modified xsi:type="dcterms:W3CDTF">2024-07-12T12:15:00Z</dcterms:modified>
</cp:coreProperties>
</file>