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0110" w14:textId="10CEEEBB" w:rsidR="001D7CE3" w:rsidRPr="00A8564C" w:rsidRDefault="001D7CE3" w:rsidP="00953FB6">
      <w:pPr>
        <w:pStyle w:val="NormalWeb"/>
        <w:shd w:val="clear" w:color="auto" w:fill="FFFFFF"/>
        <w:spacing w:before="0" w:line="276" w:lineRule="auto"/>
        <w:rPr>
          <w:rFonts w:ascii="Georgia" w:hAnsi="Georgia" w:cs="Arial"/>
          <w:b/>
          <w:bCs/>
          <w:color w:val="212529"/>
          <w:sz w:val="26"/>
          <w:szCs w:val="26"/>
        </w:rPr>
      </w:pPr>
      <w:r>
        <w:rPr>
          <w:rFonts w:ascii="Georgia" w:hAnsi="Georgia"/>
          <w:b/>
          <w:color w:val="212529"/>
        </w:rPr>
        <w:br/>
      </w:r>
      <w:r>
        <w:rPr>
          <w:rFonts w:ascii="Georgia" w:hAnsi="Georgia"/>
          <w:b/>
          <w:color w:val="212529"/>
          <w:sz w:val="26"/>
        </w:rPr>
        <w:t>Връщане на пътя към нулевата нетна стойност: Три важни приоритета за COP27</w:t>
      </w:r>
    </w:p>
    <w:p w14:paraId="18D79E2D" w14:textId="7C9D2259" w:rsidR="001D7CE3" w:rsidRDefault="001D7CE3" w:rsidP="00673D1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 w:cs="Arial"/>
          <w:color w:val="212529"/>
        </w:rPr>
      </w:pPr>
      <w:r>
        <w:rPr>
          <w:rFonts w:ascii="Georgia" w:hAnsi="Georgia"/>
          <w:color w:val="212529"/>
        </w:rPr>
        <w:t>Блог на Кристалина Георгиева,</w:t>
      </w:r>
    </w:p>
    <w:p w14:paraId="333BA645" w14:textId="12667B50" w:rsidR="00BE6ABE" w:rsidRDefault="00BE6ABE" w:rsidP="00673D1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 w:cs="Arial"/>
          <w:color w:val="212529"/>
        </w:rPr>
      </w:pPr>
    </w:p>
    <w:p w14:paraId="0095622A" w14:textId="1F8C311F" w:rsidR="00BE6ABE" w:rsidRPr="00BE6ABE" w:rsidRDefault="00BE6ABE" w:rsidP="00673D1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 w:cs="Arial"/>
          <w:b/>
          <w:bCs/>
          <w:i/>
          <w:iCs/>
          <w:color w:val="212529"/>
        </w:rPr>
      </w:pPr>
      <w:r>
        <w:rPr>
          <w:rFonts w:ascii="Georgia" w:hAnsi="Georgia"/>
          <w:b/>
          <w:i/>
          <w:color w:val="212529"/>
        </w:rPr>
        <w:t>Опустошенията и разрушенията, причинени от изменението на климата, само ще се задълбочат, ако не предприемем действия сега</w:t>
      </w:r>
    </w:p>
    <w:p w14:paraId="68B8E936" w14:textId="77777777" w:rsidR="001D7CE3" w:rsidRPr="00A8564C" w:rsidRDefault="001D7CE3" w:rsidP="00673D1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 w:cs="Arial"/>
          <w:color w:val="212529"/>
        </w:rPr>
      </w:pPr>
    </w:p>
    <w:p w14:paraId="54FD1A71" w14:textId="1D7E1BAA" w:rsidR="00A8564C" w:rsidRPr="00A8564C" w:rsidRDefault="004732A5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  <w:r>
        <w:rPr>
          <w:rFonts w:ascii="Georgia" w:hAnsi="Georgia"/>
          <w:sz w:val="24"/>
        </w:rPr>
        <w:t>През</w:t>
      </w:r>
      <w:r w:rsidR="00A8564C">
        <w:rPr>
          <w:rFonts w:ascii="Georgia" w:hAnsi="Georgia"/>
          <w:sz w:val="24"/>
        </w:rPr>
        <w:t xml:space="preserve"> тази година станахме свидетели на все по-опустошителните последици от изменението на климата — човешки трагедии и икономически сътресения с тайфуните в Бангладеш, безпрецедентни наводнения в Пакистан, горещи вълни в Европа, горски пожари в Северна Америка, пресъхнали реки в Китай и суши в Африка.</w:t>
      </w:r>
    </w:p>
    <w:p w14:paraId="0CEC4F46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</w:p>
    <w:p w14:paraId="60A9EB52" w14:textId="073B660D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  <w:r>
        <w:rPr>
          <w:rFonts w:ascii="Georgia" w:hAnsi="Georgia"/>
          <w:sz w:val="24"/>
        </w:rPr>
        <w:t xml:space="preserve">Ако не предприемем действия, ситуацията ще </w:t>
      </w:r>
      <w:r w:rsidR="00673D1D">
        <w:rPr>
          <w:rFonts w:ascii="Georgia" w:hAnsi="Georgia"/>
          <w:sz w:val="24"/>
        </w:rPr>
        <w:t>продължи да се влошава</w:t>
      </w:r>
      <w:r>
        <w:rPr>
          <w:rFonts w:ascii="Georgia" w:hAnsi="Georgia"/>
          <w:sz w:val="24"/>
        </w:rPr>
        <w:t xml:space="preserve">. </w:t>
      </w:r>
    </w:p>
    <w:p w14:paraId="71B5A026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</w:p>
    <w:p w14:paraId="5FCDB934" w14:textId="100AAD49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  <w:r>
        <w:rPr>
          <w:rFonts w:ascii="Georgia" w:hAnsi="Georgia"/>
          <w:sz w:val="24"/>
        </w:rPr>
        <w:t xml:space="preserve">Ако глобалното затопляне продължи, учените предвиждат още по-опустошителни бедствия и дългосрочни смущения в климатичните модели, които ще доведат до загуба на човешки живот, ще унищожат поминъка и ще разклатят устоите на обществата. Може да последва </w:t>
      </w:r>
      <w:hyperlink r:id="rId8" w:history="1">
        <w:r>
          <w:rPr>
            <w:rStyle w:val="Hyperlink"/>
            <w:rFonts w:ascii="Georgia" w:hAnsi="Georgia"/>
            <w:sz w:val="24"/>
          </w:rPr>
          <w:t>масова миграция</w:t>
        </w:r>
      </w:hyperlink>
      <w:r>
        <w:rPr>
          <w:rFonts w:ascii="Georgia" w:hAnsi="Georgia"/>
          <w:sz w:val="24"/>
        </w:rPr>
        <w:t xml:space="preserve">. И ако до 2030 г. не успеем да </w:t>
      </w:r>
      <w:r w:rsidR="005564CD">
        <w:rPr>
          <w:rFonts w:ascii="Georgia" w:hAnsi="Georgia"/>
          <w:sz w:val="24"/>
        </w:rPr>
        <w:t>върнем</w:t>
      </w:r>
      <w:r>
        <w:rPr>
          <w:rFonts w:ascii="Georgia" w:hAnsi="Georgia"/>
          <w:sz w:val="24"/>
        </w:rPr>
        <w:t xml:space="preserve"> емисиите в правилната траектория, глобалното затопляне може да надхвърли 2 градуса по Целзий и да се появят катастрофални </w:t>
      </w:r>
      <w:hyperlink r:id="rId9" w:history="1">
        <w:r>
          <w:rPr>
            <w:rStyle w:val="Hyperlink"/>
            <w:rFonts w:ascii="Georgia" w:hAnsi="Georgia"/>
            <w:sz w:val="24"/>
          </w:rPr>
          <w:t>критични точки</w:t>
        </w:r>
      </w:hyperlink>
      <w:r>
        <w:rPr>
          <w:rFonts w:ascii="Georgia" w:hAnsi="Georgia"/>
          <w:sz w:val="24"/>
        </w:rPr>
        <w:t xml:space="preserve"> — етап, в който изменението на климата ще се превърне в </w:t>
      </w:r>
      <w:proofErr w:type="spellStart"/>
      <w:r>
        <w:rPr>
          <w:rFonts w:ascii="Georgia" w:hAnsi="Georgia"/>
          <w:sz w:val="24"/>
        </w:rPr>
        <w:t>самоподхранващо</w:t>
      </w:r>
      <w:proofErr w:type="spellEnd"/>
      <w:r>
        <w:rPr>
          <w:rFonts w:ascii="Georgia" w:hAnsi="Georgia"/>
          <w:sz w:val="24"/>
        </w:rPr>
        <w:t xml:space="preserve"> се явление.</w:t>
      </w:r>
    </w:p>
    <w:p w14:paraId="7246F334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</w:p>
    <w:p w14:paraId="26ED00A3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  <w:r>
        <w:rPr>
          <w:rFonts w:ascii="Georgia" w:hAnsi="Georgia"/>
          <w:sz w:val="24"/>
        </w:rPr>
        <w:t xml:space="preserve">Ако действаме </w:t>
      </w:r>
      <w:r>
        <w:rPr>
          <w:rFonts w:ascii="Georgia" w:hAnsi="Georgia"/>
          <w:sz w:val="24"/>
          <w:u w:val="single"/>
        </w:rPr>
        <w:t>сега</w:t>
      </w:r>
      <w:r>
        <w:rPr>
          <w:rFonts w:ascii="Georgia" w:hAnsi="Georgia"/>
          <w:sz w:val="24"/>
        </w:rPr>
        <w:t xml:space="preserve">, можем не само да избегнем най-лошото, но и да изберем по-добро бъдеще. Правилно осъществена, зелената трансформация ще осигури по-чиста планета с по-малко замърсяване, по-устойчиви икономики и по-здрави хора. </w:t>
      </w:r>
    </w:p>
    <w:p w14:paraId="6D3E32AC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</w:p>
    <w:p w14:paraId="062AD8F0" w14:textId="3D945EDB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  <w:r>
        <w:rPr>
          <w:rFonts w:ascii="Georgia" w:hAnsi="Georgia"/>
          <w:sz w:val="24"/>
        </w:rPr>
        <w:t xml:space="preserve">За постигането на тази цел са необходими действия в три направления: </w:t>
      </w:r>
      <w:r>
        <w:rPr>
          <w:rFonts w:ascii="Georgia" w:hAnsi="Georgia"/>
          <w:b/>
          <w:bCs/>
          <w:sz w:val="24"/>
        </w:rPr>
        <w:t>неотклонни политики</w:t>
      </w:r>
      <w:r>
        <w:rPr>
          <w:rFonts w:ascii="Georgia" w:hAnsi="Georgia"/>
          <w:sz w:val="24"/>
        </w:rPr>
        <w:t xml:space="preserve"> за постигане на нулево нетно потребление до 2050</w:t>
      </w:r>
      <w:r w:rsidR="00673D1D">
        <w:rPr>
          <w:rFonts w:ascii="Georgia" w:hAnsi="Georgia"/>
          <w:sz w:val="24"/>
        </w:rPr>
        <w:t> </w:t>
      </w:r>
      <w:r>
        <w:rPr>
          <w:rFonts w:ascii="Georgia" w:hAnsi="Georgia"/>
          <w:sz w:val="24"/>
        </w:rPr>
        <w:t xml:space="preserve">г., </w:t>
      </w:r>
      <w:r>
        <w:rPr>
          <w:rFonts w:ascii="Georgia" w:hAnsi="Georgia"/>
          <w:b/>
          <w:bCs/>
          <w:sz w:val="24"/>
        </w:rPr>
        <w:t>решителни мерки</w:t>
      </w:r>
      <w:r>
        <w:rPr>
          <w:rFonts w:ascii="Georgia" w:hAnsi="Georgia"/>
          <w:sz w:val="24"/>
        </w:rPr>
        <w:t xml:space="preserve"> за адаптиране към вече започналото глобално затопляне и </w:t>
      </w:r>
      <w:r>
        <w:rPr>
          <w:rFonts w:ascii="Georgia" w:hAnsi="Georgia"/>
          <w:b/>
          <w:bCs/>
          <w:sz w:val="24"/>
        </w:rPr>
        <w:t>стабилна финансова подкрепа</w:t>
      </w:r>
      <w:r>
        <w:rPr>
          <w:rFonts w:ascii="Georgia" w:hAnsi="Georgia"/>
          <w:sz w:val="24"/>
        </w:rPr>
        <w:t>, която да помогне на уязвимите държави да платят за тези усилия.</w:t>
      </w:r>
    </w:p>
    <w:p w14:paraId="34D12AC2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</w:p>
    <w:p w14:paraId="57621776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b/>
          <w:bCs/>
          <w:sz w:val="24"/>
        </w:rPr>
      </w:pPr>
      <w:r>
        <w:rPr>
          <w:rFonts w:ascii="Georgia" w:hAnsi="Georgia"/>
          <w:b/>
          <w:sz w:val="24"/>
        </w:rPr>
        <w:t>Нулева нетна стойност до 2050 г.</w:t>
      </w:r>
    </w:p>
    <w:p w14:paraId="692AF28A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</w:p>
    <w:p w14:paraId="2FA78ED2" w14:textId="72FEBD28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  <w:r>
        <w:rPr>
          <w:rFonts w:ascii="Georgia" w:hAnsi="Georgia"/>
          <w:sz w:val="24"/>
        </w:rPr>
        <w:t xml:space="preserve">На първо място, жизненоважно е да ограничим по-нататъшното повишаване на температурата до по-малко от 1,5-2 градуса. Постигането на тази цел до 2050 г. </w:t>
      </w:r>
      <w:r>
        <w:rPr>
          <w:rFonts w:ascii="Georgia" w:hAnsi="Georgia"/>
          <w:sz w:val="24"/>
        </w:rPr>
        <w:lastRenderedPageBreak/>
        <w:t xml:space="preserve">изисква намаляване на емисиите с  </w:t>
      </w:r>
      <w:r>
        <w:rPr>
          <w:rFonts w:ascii="Georgia" w:hAnsi="Georgia"/>
          <w:b/>
          <w:bCs/>
          <w:sz w:val="24"/>
        </w:rPr>
        <w:t>25</w:t>
      </w:r>
      <w:r>
        <w:rPr>
          <w:rFonts w:ascii="Georgia" w:hAnsi="Georgia"/>
          <w:b/>
          <w:bCs/>
          <w:sz w:val="24"/>
        </w:rPr>
        <w:noBreakHyphen/>
        <w:t>50 процента</w:t>
      </w:r>
      <w:r>
        <w:rPr>
          <w:rFonts w:ascii="Georgia" w:hAnsi="Georgia"/>
          <w:sz w:val="24"/>
        </w:rPr>
        <w:t xml:space="preserve"> до 2030 г. спрямо нивата отпреди 2019 г.</w:t>
      </w:r>
    </w:p>
    <w:p w14:paraId="4A1EDD57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</w:p>
    <w:p w14:paraId="1D1E1E49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  <w:r>
        <w:rPr>
          <w:rFonts w:ascii="Georgia" w:hAnsi="Georgia"/>
          <w:sz w:val="24"/>
        </w:rPr>
        <w:t xml:space="preserve">Добрата новина е, че </w:t>
      </w:r>
      <w:r>
        <w:rPr>
          <w:rFonts w:ascii="Georgia" w:hAnsi="Georgia"/>
          <w:b/>
          <w:bCs/>
          <w:sz w:val="24"/>
        </w:rPr>
        <w:t>около 140 държави</w:t>
      </w:r>
      <w:r>
        <w:rPr>
          <w:rFonts w:ascii="Georgia" w:hAnsi="Georgia"/>
          <w:sz w:val="24"/>
        </w:rPr>
        <w:t xml:space="preserve">, които генерират </w:t>
      </w:r>
      <w:r>
        <w:rPr>
          <w:rFonts w:ascii="Georgia" w:hAnsi="Georgia"/>
          <w:b/>
          <w:bCs/>
          <w:sz w:val="24"/>
        </w:rPr>
        <w:t>91 процента</w:t>
      </w:r>
      <w:r>
        <w:rPr>
          <w:rFonts w:ascii="Georgia" w:hAnsi="Georgia"/>
          <w:sz w:val="24"/>
        </w:rPr>
        <w:t xml:space="preserve"> от емисиите на парникови газове, вече са предложили или определили цели за нулеви нетни емисии до средата на века. </w:t>
      </w:r>
    </w:p>
    <w:p w14:paraId="277C9B88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</w:p>
    <w:p w14:paraId="72676F0B" w14:textId="39AB271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  <w:r>
        <w:rPr>
          <w:rFonts w:ascii="Georgia" w:hAnsi="Georgia"/>
          <w:sz w:val="24"/>
        </w:rPr>
        <w:t xml:space="preserve">Лошата новина е, че реториката за нулево нетно потребление </w:t>
      </w:r>
      <w:bookmarkStart w:id="0" w:name="_Hlk117259133"/>
      <w:r>
        <w:rPr>
          <w:rFonts w:ascii="Georgia" w:hAnsi="Georgia"/>
          <w:sz w:val="24"/>
        </w:rPr>
        <w:t xml:space="preserve">не </w:t>
      </w:r>
      <w:r w:rsidR="006629EB">
        <w:rPr>
          <w:rFonts w:ascii="Georgia" w:hAnsi="Georgia"/>
          <w:sz w:val="24"/>
        </w:rPr>
        <w:t>съответства</w:t>
      </w:r>
      <w:r>
        <w:rPr>
          <w:rFonts w:ascii="Georgia" w:hAnsi="Georgia"/>
          <w:sz w:val="24"/>
        </w:rPr>
        <w:t xml:space="preserve"> на действителността. </w:t>
      </w:r>
      <w:bookmarkEnd w:id="0"/>
    </w:p>
    <w:p w14:paraId="051BF382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</w:p>
    <w:p w14:paraId="1C59751B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  <w:r>
        <w:rPr>
          <w:rFonts w:ascii="Georgia" w:hAnsi="Georgia"/>
          <w:sz w:val="24"/>
        </w:rPr>
        <w:t>Действителното достигане на нулеви нетни емисии до 2050 г. означава, че повечето страни трябва да положат още повече усилия и да засилят целите си за намаляване на емисиите — особено големите икономики.</w:t>
      </w:r>
    </w:p>
    <w:p w14:paraId="2EEE4D19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</w:p>
    <w:p w14:paraId="07108C15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  <w:r>
        <w:rPr>
          <w:rFonts w:ascii="Georgia" w:hAnsi="Georgia"/>
          <w:sz w:val="24"/>
        </w:rPr>
        <w:t xml:space="preserve">Още по-голям е разривът в политиките. </w:t>
      </w:r>
      <w:hyperlink r:id="rId10" w:history="1">
        <w:r>
          <w:rPr>
            <w:rStyle w:val="Hyperlink"/>
            <w:rFonts w:ascii="Georgia" w:hAnsi="Georgia"/>
            <w:sz w:val="24"/>
          </w:rPr>
          <w:t>Новият анализ на МВФ</w:t>
        </w:r>
      </w:hyperlink>
      <w:r>
        <w:rPr>
          <w:rFonts w:ascii="Georgia" w:hAnsi="Georgia"/>
          <w:sz w:val="24"/>
        </w:rPr>
        <w:t xml:space="preserve"> на настоящите глобални политики в областта на климата показва, че те ще доведат до намаление на емисиите само с </w:t>
      </w:r>
      <w:r>
        <w:rPr>
          <w:rFonts w:ascii="Georgia" w:hAnsi="Georgia"/>
          <w:b/>
          <w:bCs/>
          <w:sz w:val="24"/>
        </w:rPr>
        <w:t>11 процента</w:t>
      </w:r>
      <w:r>
        <w:rPr>
          <w:rFonts w:ascii="Georgia" w:hAnsi="Georgia"/>
          <w:sz w:val="24"/>
        </w:rPr>
        <w:t xml:space="preserve">. Разликата между това и необходимото е огромна — равна на </w:t>
      </w:r>
      <w:r>
        <w:rPr>
          <w:rFonts w:ascii="Georgia" w:hAnsi="Georgia"/>
          <w:b/>
          <w:bCs/>
          <w:sz w:val="24"/>
        </w:rPr>
        <w:t>повече от пет пъти</w:t>
      </w:r>
      <w:r>
        <w:rPr>
          <w:rFonts w:ascii="Georgia" w:hAnsi="Georgia"/>
          <w:sz w:val="24"/>
        </w:rPr>
        <w:t xml:space="preserve"> настоящите годишни емисии на Европейския съюз. </w:t>
      </w:r>
    </w:p>
    <w:p w14:paraId="20DAA67F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</w:p>
    <w:p w14:paraId="3BE59D28" w14:textId="7B682183" w:rsidR="005A4B62" w:rsidRPr="00A8564C" w:rsidRDefault="005A4B62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  <w:r>
        <w:rPr>
          <w:rFonts w:ascii="Georgia" w:hAnsi="Georgia"/>
          <w:noProof/>
          <w:sz w:val="24"/>
        </w:rPr>
        <w:drawing>
          <wp:inline distT="0" distB="0" distL="0" distR="0" wp14:anchorId="521D39A6" wp14:editId="3034B449">
            <wp:extent cx="4889500" cy="4333875"/>
            <wp:effectExtent l="0" t="0" r="635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544" cy="434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1FCCE" w14:textId="5CE20C78" w:rsidR="00406D48" w:rsidRPr="00A8564C" w:rsidRDefault="00406D48" w:rsidP="00673D1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</w:rPr>
      </w:pPr>
    </w:p>
    <w:p w14:paraId="543BEF64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  <w:r>
        <w:rPr>
          <w:rFonts w:ascii="Georgia" w:hAnsi="Georgia"/>
          <w:sz w:val="24"/>
        </w:rPr>
        <w:lastRenderedPageBreak/>
        <w:t xml:space="preserve">Отчаяно се нуждаем от прилагане на политиките на практика, за да наваксаме изоставането. </w:t>
      </w:r>
    </w:p>
    <w:p w14:paraId="1A5BA56C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</w:p>
    <w:p w14:paraId="48E5EEC2" w14:textId="6A720EDD" w:rsidR="00A8564C" w:rsidRPr="00A8564C" w:rsidDel="00281BFB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Bidi"/>
          <w:sz w:val="24"/>
        </w:rPr>
      </w:pPr>
      <w:r>
        <w:rPr>
          <w:rFonts w:ascii="Georgia" w:hAnsi="Georgia"/>
          <w:sz w:val="24"/>
        </w:rPr>
        <w:t xml:space="preserve">Това ще изисква съчетание от стимули, които да </w:t>
      </w:r>
      <w:r w:rsidR="004732A5">
        <w:rPr>
          <w:rFonts w:ascii="Georgia" w:hAnsi="Georgia"/>
          <w:sz w:val="24"/>
        </w:rPr>
        <w:t>убедят</w:t>
      </w:r>
      <w:r>
        <w:rPr>
          <w:rFonts w:ascii="Georgia" w:hAnsi="Georgia"/>
          <w:sz w:val="24"/>
        </w:rPr>
        <w:t xml:space="preserve"> фирмите и домакинствата да дадат приоритет на чистите стоки и технологии във всички свои решения. </w:t>
      </w:r>
    </w:p>
    <w:p w14:paraId="3805701A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Bidi"/>
          <w:sz w:val="24"/>
        </w:rPr>
      </w:pPr>
    </w:p>
    <w:p w14:paraId="43AA774D" w14:textId="1C109F9C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  <w:r>
        <w:rPr>
          <w:rFonts w:ascii="Georgia" w:hAnsi="Georgia"/>
          <w:sz w:val="24"/>
        </w:rPr>
        <w:t xml:space="preserve">Идеалният набор от политики би включвал ценообразуване на въглеродните емисии, включително намаляване на субсидиите за изкопаеми горива, както и алтернативни мерки, които могат да постигнат равностойни резултати, като например данъчни облекчения и регулации. В допълнение към вътрешните политики едно </w:t>
      </w:r>
      <w:hyperlink r:id="rId12" w:history="1">
        <w:r>
          <w:rPr>
            <w:rStyle w:val="Hyperlink"/>
            <w:rFonts w:ascii="Georgia" w:hAnsi="Georgia"/>
            <w:sz w:val="24"/>
          </w:rPr>
          <w:t>международно споразумение за минимална цена на въглеродните емисии</w:t>
        </w:r>
      </w:hyperlink>
      <w:r>
        <w:rPr>
          <w:rFonts w:ascii="Georgia" w:hAnsi="Georgia"/>
          <w:sz w:val="24"/>
        </w:rPr>
        <w:t xml:space="preserve"> би било един от начините за стимулиране на действията: от големите емитенти би се изисквало да плащат минимална цена от 25-75 долара за тон въглеродни емисии в зависимост от нивото на националния им доход.</w:t>
      </w:r>
      <w:r>
        <w:t xml:space="preserve"> </w:t>
      </w:r>
      <w:r>
        <w:rPr>
          <w:rFonts w:ascii="Georgia" w:hAnsi="Georgia"/>
          <w:sz w:val="24"/>
        </w:rPr>
        <w:t xml:space="preserve"> При алтернативните политики това не означава данъци сами по себе си. То ще бъде основано на сътрудничество, прагматично и справедливо. </w:t>
      </w:r>
    </w:p>
    <w:p w14:paraId="7DAFA75A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</w:p>
    <w:p w14:paraId="56B4147D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Bidi"/>
          <w:sz w:val="24"/>
        </w:rPr>
      </w:pPr>
      <w:r>
        <w:rPr>
          <w:rFonts w:ascii="Georgia" w:hAnsi="Georgia"/>
          <w:sz w:val="24"/>
        </w:rPr>
        <w:t xml:space="preserve">Разбира се, цялостният пакет от политики трябва да включва мерки за намаляване на метана. Намаляването на тези емисии наполовина през следващото десетилетие би предотвратило повишението на средната глобална температура с около </w:t>
      </w:r>
      <w:r>
        <w:rPr>
          <w:rFonts w:ascii="Georgia" w:hAnsi="Georgia"/>
          <w:b/>
          <w:bCs/>
          <w:sz w:val="24"/>
        </w:rPr>
        <w:t>0,3 градуса</w:t>
      </w:r>
      <w:r>
        <w:rPr>
          <w:rFonts w:ascii="Georgia" w:hAnsi="Georgia"/>
          <w:sz w:val="24"/>
        </w:rPr>
        <w:t xml:space="preserve"> до 2040 г. и би помогнало да се избегнат критични точки. </w:t>
      </w:r>
    </w:p>
    <w:p w14:paraId="5582F5B9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Bidi"/>
          <w:sz w:val="24"/>
        </w:rPr>
      </w:pPr>
    </w:p>
    <w:p w14:paraId="1C198CC8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Bidi"/>
          <w:sz w:val="24"/>
        </w:rPr>
      </w:pPr>
      <w:r>
        <w:rPr>
          <w:rFonts w:ascii="Georgia" w:hAnsi="Georgia"/>
          <w:sz w:val="24"/>
        </w:rPr>
        <w:t xml:space="preserve">От решаващо значение е също така да се включат стимули за частни инвестиции в нисковъглеродни технологии, благоприятстващи растежа публични инвестиции в зелена инфраструктура и подкрепа за уязвимите домакинства. </w:t>
      </w:r>
    </w:p>
    <w:p w14:paraId="1B3A8E94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Bidi"/>
          <w:sz w:val="24"/>
        </w:rPr>
      </w:pPr>
    </w:p>
    <w:p w14:paraId="307C86E7" w14:textId="2F104ED7" w:rsidR="00A8564C" w:rsidRPr="00A8564C" w:rsidRDefault="00000000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Bidi"/>
          <w:sz w:val="24"/>
        </w:rPr>
      </w:pPr>
      <w:hyperlink r:id="rId13" w:history="1">
        <w:r w:rsidR="00A8564C">
          <w:rPr>
            <w:rStyle w:val="Hyperlink"/>
            <w:rFonts w:ascii="Georgia" w:hAnsi="Georgia"/>
            <w:sz w:val="24"/>
          </w:rPr>
          <w:t>Новият анализ на МВФ</w:t>
        </w:r>
      </w:hyperlink>
      <w:r w:rsidR="00A8564C">
        <w:rPr>
          <w:rFonts w:ascii="Georgia" w:hAnsi="Georgia"/>
          <w:sz w:val="24"/>
        </w:rPr>
        <w:t xml:space="preserve"> съдържа обнадеждаващи прогнози за справедлив пакет, който ще ограничи глобалното затопляне до 2 градуса. По наши оценки нетните разходи за преминаване към чисти технологии - включително спестяванията, направени от избягването на ненужните инвестиции в изкопаеми горива - ще бъдат около 0,5 процента от световния брутен вътрешен продукт през 2030 г. Това е незначителна сума в сравнение с опустошителните разходи от неконтролируемото изменение на климата.</w:t>
      </w:r>
    </w:p>
    <w:p w14:paraId="34501C2B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Bidi"/>
          <w:sz w:val="24"/>
        </w:rPr>
      </w:pPr>
    </w:p>
    <w:p w14:paraId="005565B5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Bidi"/>
          <w:sz w:val="24"/>
        </w:rPr>
      </w:pPr>
      <w:r>
        <w:rPr>
          <w:rFonts w:ascii="Georgia" w:hAnsi="Georgia"/>
          <w:sz w:val="24"/>
        </w:rPr>
        <w:t xml:space="preserve">Но колкото по-дълго чакаме, толкова по-скъпа и по-разрушителна ще бъде промяната. </w:t>
      </w:r>
    </w:p>
    <w:p w14:paraId="672B7A30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</w:p>
    <w:p w14:paraId="09FB6E71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b/>
          <w:bCs/>
          <w:sz w:val="24"/>
        </w:rPr>
      </w:pPr>
      <w:r>
        <w:rPr>
          <w:rFonts w:ascii="Georgia" w:hAnsi="Georgia"/>
          <w:b/>
          <w:sz w:val="24"/>
        </w:rPr>
        <w:t>Спешна необходимост от адаптиране</w:t>
      </w:r>
    </w:p>
    <w:p w14:paraId="0DC88F3D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</w:p>
    <w:p w14:paraId="622BD4C0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  <w:r>
        <w:rPr>
          <w:rFonts w:ascii="Georgia" w:hAnsi="Georgia"/>
          <w:sz w:val="24"/>
        </w:rPr>
        <w:t xml:space="preserve">Но действията за смекчаване на последиците не са достатъчни. Тъй като част от глобалното затопляне вече е в сила, хората и икономиките навсякъде плащат цената всеки ден.  </w:t>
      </w:r>
    </w:p>
    <w:p w14:paraId="468DAF6D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</w:p>
    <w:p w14:paraId="448FD518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  <w:r>
        <w:rPr>
          <w:rFonts w:ascii="Georgia" w:hAnsi="Georgia"/>
          <w:sz w:val="24"/>
        </w:rPr>
        <w:t xml:space="preserve">И докато големите икономики в света допринасят най-много и трябва да осигурят лъвския пай от намаляването на глобалните парникови газове, по-малките икономики плащат най-големите разходи и са изправени пред най-голямата сметка за адаптиране. </w:t>
      </w:r>
    </w:p>
    <w:p w14:paraId="5CEED428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</w:p>
    <w:p w14:paraId="514DE596" w14:textId="77777777" w:rsidR="00A8564C" w:rsidRPr="00A8564C" w:rsidRDefault="00A8564C" w:rsidP="00673D1D">
      <w:pPr>
        <w:autoSpaceDE w:val="0"/>
        <w:autoSpaceDN w:val="0"/>
        <w:spacing w:line="24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В Африка една-единствена суша може да понижи потенциала за икономически растеж на страната в средносрочен план с </w:t>
      </w:r>
      <w:hyperlink r:id="rId14" w:history="1">
        <w:r>
          <w:rPr>
            <w:rStyle w:val="Hyperlink"/>
            <w:rFonts w:ascii="Georgia" w:hAnsi="Georgia"/>
            <w:sz w:val="24"/>
          </w:rPr>
          <w:t>1 процентен пункт</w:t>
        </w:r>
      </w:hyperlink>
      <w:r>
        <w:rPr>
          <w:rFonts w:ascii="Georgia" w:hAnsi="Georgia"/>
          <w:sz w:val="24"/>
        </w:rPr>
        <w:t xml:space="preserve">, което води до недостиг на държавни приходи, равняващ се на една десета от бюджета за образование. </w:t>
      </w:r>
    </w:p>
    <w:p w14:paraId="346D8A47" w14:textId="77777777" w:rsidR="00A8564C" w:rsidRPr="00A8564C" w:rsidRDefault="00A8564C" w:rsidP="00673D1D">
      <w:pPr>
        <w:autoSpaceDE w:val="0"/>
        <w:autoSpaceDN w:val="0"/>
        <w:spacing w:line="24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Това подчертава значението на широките инвестиции в устойчивостта — от инфраструктурата и мрежите за социална сигурност до системите за ранно предупреждение и интелигентното по отношение на климата селско стопанство. Всъщност според </w:t>
      </w:r>
      <w:hyperlink r:id="rId15" w:history="1">
        <w:r>
          <w:rPr>
            <w:rStyle w:val="Hyperlink"/>
            <w:rFonts w:ascii="Georgia" w:hAnsi="Georgia"/>
            <w:sz w:val="24"/>
          </w:rPr>
          <w:t>оценките на МВФ</w:t>
        </w:r>
      </w:hyperlink>
      <w:r>
        <w:rPr>
          <w:rFonts w:ascii="Georgia" w:hAnsi="Georgia"/>
          <w:sz w:val="24"/>
        </w:rPr>
        <w:t xml:space="preserve"> годишните разходи за адаптиране към климатичните промени в около 50 развиващи се икономики и икономики с ниски доходи ще надхвърлят </w:t>
      </w:r>
      <w:r>
        <w:rPr>
          <w:rFonts w:ascii="Georgia" w:hAnsi="Georgia"/>
          <w:b/>
          <w:bCs/>
          <w:sz w:val="24"/>
        </w:rPr>
        <w:t>1 процент</w:t>
      </w:r>
      <w:r>
        <w:rPr>
          <w:rFonts w:ascii="Georgia" w:hAnsi="Georgia"/>
          <w:sz w:val="24"/>
        </w:rPr>
        <w:t xml:space="preserve"> от БВП през следващите 10 години.</w:t>
      </w:r>
      <w:r>
        <w:t xml:space="preserve"> </w:t>
      </w:r>
      <w:r>
        <w:rPr>
          <w:rFonts w:ascii="Georgia" w:hAnsi="Georgia"/>
          <w:sz w:val="24"/>
        </w:rPr>
        <w:t xml:space="preserve"> </w:t>
      </w:r>
    </w:p>
    <w:p w14:paraId="695E9703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</w:p>
    <w:p w14:paraId="6CD44A65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  <w:r>
        <w:rPr>
          <w:rFonts w:ascii="Georgia" w:hAnsi="Georgia"/>
          <w:sz w:val="24"/>
        </w:rPr>
        <w:t xml:space="preserve">В много случаи тези страни са изчерпали фискалното си пространство по време на почти тригодишните кризи — от пандемията до </w:t>
      </w:r>
      <w:proofErr w:type="spellStart"/>
      <w:r>
        <w:rPr>
          <w:rFonts w:ascii="Georgia" w:hAnsi="Georgia"/>
          <w:sz w:val="24"/>
        </w:rPr>
        <w:t>нeовладяната</w:t>
      </w:r>
      <w:proofErr w:type="spellEnd"/>
      <w:r>
        <w:rPr>
          <w:rFonts w:ascii="Georgia" w:hAnsi="Georgia"/>
          <w:sz w:val="24"/>
        </w:rPr>
        <w:t xml:space="preserve"> инфлация. Те спешно се нуждаят от международна финансова и техническа подкрепа, за да изградят устойчивост и да се върнат на пътя на развитието си. </w:t>
      </w:r>
    </w:p>
    <w:p w14:paraId="2736EBA5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</w:p>
    <w:p w14:paraId="00FAE29A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b/>
          <w:bCs/>
          <w:sz w:val="24"/>
        </w:rPr>
      </w:pPr>
      <w:r>
        <w:rPr>
          <w:rFonts w:ascii="Georgia" w:hAnsi="Georgia"/>
          <w:b/>
          <w:sz w:val="24"/>
        </w:rPr>
        <w:t>Финансиране на борбата с изменението на климата: иновации сега</w:t>
      </w:r>
    </w:p>
    <w:p w14:paraId="33D3D043" w14:textId="77777777" w:rsidR="00A8564C" w:rsidRPr="00A8564C" w:rsidRDefault="00A8564C" w:rsidP="00673D1D">
      <w:pPr>
        <w:autoSpaceDE w:val="0"/>
        <w:autoSpaceDN w:val="0"/>
        <w:adjustRightInd w:val="0"/>
        <w:spacing w:before="0" w:line="240" w:lineRule="auto"/>
        <w:jc w:val="both"/>
        <w:rPr>
          <w:rFonts w:ascii="Georgia" w:hAnsi="Georgia" w:cstheme="minorHAnsi"/>
          <w:sz w:val="24"/>
        </w:rPr>
      </w:pPr>
    </w:p>
    <w:p w14:paraId="1B349937" w14:textId="77777777" w:rsidR="00A8564C" w:rsidRPr="00A8564C" w:rsidRDefault="00A8564C" w:rsidP="00673D1D">
      <w:pPr>
        <w:pStyle w:val="ListBullet"/>
        <w:numPr>
          <w:ilvl w:val="0"/>
          <w:numId w:val="0"/>
        </w:numPr>
        <w:spacing w:before="0" w:line="25" w:lineRule="atLeast"/>
        <w:jc w:val="both"/>
        <w:rPr>
          <w:rFonts w:ascii="Georgia" w:hAnsi="Georgia" w:cstheme="minorHAnsi"/>
          <w:sz w:val="24"/>
        </w:rPr>
      </w:pPr>
    </w:p>
    <w:p w14:paraId="4BE68063" w14:textId="77777777" w:rsidR="00A8564C" w:rsidRPr="00A8564C" w:rsidRDefault="00A8564C" w:rsidP="00673D1D">
      <w:pPr>
        <w:pStyle w:val="ListBullet"/>
        <w:numPr>
          <w:ilvl w:val="0"/>
          <w:numId w:val="0"/>
        </w:numPr>
        <w:spacing w:before="0" w:line="25" w:lineRule="atLeast"/>
        <w:jc w:val="both"/>
        <w:rPr>
          <w:rFonts w:ascii="Georgia" w:hAnsi="Georgia" w:cstheme="minorHAnsi"/>
          <w:sz w:val="24"/>
        </w:rPr>
      </w:pPr>
      <w:r>
        <w:rPr>
          <w:rFonts w:ascii="Georgia" w:hAnsi="Georgia"/>
          <w:sz w:val="24"/>
        </w:rPr>
        <w:t>Но само публичните средства не са достатъчни. Необходимо е да се използват иновативни подходи и да се прилагат нови политики, които да стимулират частните инвеститори да правят повече. В края на краищата зелената трансформация предоставя огромни възможности за инвестиции в инфраструктура, енергетика и други сектори.</w:t>
      </w:r>
    </w:p>
    <w:p w14:paraId="64D832A6" w14:textId="77777777" w:rsidR="00A8564C" w:rsidRPr="00A8564C" w:rsidRDefault="00A8564C" w:rsidP="00673D1D">
      <w:pPr>
        <w:pStyle w:val="ListBullet"/>
        <w:numPr>
          <w:ilvl w:val="0"/>
          <w:numId w:val="0"/>
        </w:numPr>
        <w:spacing w:before="0" w:line="25" w:lineRule="atLeast"/>
        <w:jc w:val="both"/>
        <w:rPr>
          <w:rFonts w:ascii="Georgia" w:hAnsi="Georgia" w:cstheme="minorHAnsi"/>
          <w:sz w:val="24"/>
        </w:rPr>
      </w:pPr>
    </w:p>
    <w:p w14:paraId="551BFE98" w14:textId="77777777" w:rsidR="00A8564C" w:rsidRPr="00A8564C" w:rsidRDefault="00A8564C" w:rsidP="00673D1D">
      <w:pPr>
        <w:pStyle w:val="ListBullet"/>
        <w:numPr>
          <w:ilvl w:val="0"/>
          <w:numId w:val="0"/>
        </w:numPr>
        <w:spacing w:before="0" w:line="25" w:lineRule="atLeast"/>
        <w:jc w:val="both"/>
        <w:rPr>
          <w:rFonts w:ascii="Georgia" w:hAnsi="Georgia" w:cstheme="minorHAnsi"/>
          <w:sz w:val="24"/>
        </w:rPr>
      </w:pPr>
      <w:r>
        <w:rPr>
          <w:rFonts w:ascii="Georgia" w:hAnsi="Georgia"/>
          <w:sz w:val="24"/>
        </w:rPr>
        <w:t xml:space="preserve">Тя започва с по-добро управление и интегриране на съображенията за климата в публичните инвестиции и финансовото управление, което може да помогне за </w:t>
      </w:r>
      <w:hyperlink r:id="rId16" w:history="1">
        <w:r>
          <w:rPr>
            <w:rStyle w:val="Hyperlink"/>
            <w:rFonts w:ascii="Georgia" w:hAnsi="Georgia"/>
            <w:sz w:val="24"/>
          </w:rPr>
          <w:t>отключването на нови източници на финансиране</w:t>
        </w:r>
      </w:hyperlink>
      <w:r>
        <w:rPr>
          <w:rFonts w:ascii="Georgia" w:hAnsi="Georgia"/>
          <w:sz w:val="24"/>
        </w:rPr>
        <w:t>.</w:t>
      </w:r>
    </w:p>
    <w:p w14:paraId="2E02E376" w14:textId="77777777" w:rsidR="00A8564C" w:rsidRPr="00A8564C" w:rsidRDefault="00A8564C" w:rsidP="00673D1D">
      <w:pPr>
        <w:pStyle w:val="ListBullet"/>
        <w:numPr>
          <w:ilvl w:val="0"/>
          <w:numId w:val="0"/>
        </w:numPr>
        <w:spacing w:before="0" w:line="25" w:lineRule="atLeast"/>
        <w:jc w:val="both"/>
        <w:rPr>
          <w:rFonts w:ascii="Georgia" w:hAnsi="Georgia" w:cstheme="minorHAnsi"/>
          <w:sz w:val="24"/>
        </w:rPr>
      </w:pPr>
    </w:p>
    <w:p w14:paraId="3FDD0254" w14:textId="77777777" w:rsidR="00A8564C" w:rsidRPr="00A8564C" w:rsidRDefault="00A8564C" w:rsidP="00673D1D">
      <w:pPr>
        <w:pStyle w:val="ListBullet"/>
        <w:numPr>
          <w:ilvl w:val="0"/>
          <w:numId w:val="0"/>
        </w:numPr>
        <w:spacing w:before="0" w:line="25" w:lineRule="atLeast"/>
        <w:jc w:val="both"/>
        <w:rPr>
          <w:rFonts w:ascii="Georgia" w:hAnsi="Georgia" w:cstheme="minorHAnsi"/>
          <w:sz w:val="24"/>
        </w:rPr>
      </w:pPr>
      <w:r>
        <w:rPr>
          <w:rFonts w:ascii="Georgia" w:hAnsi="Georgia"/>
          <w:sz w:val="24"/>
        </w:rPr>
        <w:t>Важно значение ще имат и доказаните финансови инструменти, като например инвестиционните фондове от затворен тип, които могат да обединяват активи на развиващите се пазари, за да осигурят мащаб и да диверсифицират рисковете. А многостранните банки за развитие или донорите трябва да направят повече, за да насърчат институционалните инвеститори да се включат — например чрез предоставяне на собствен капитал, който понастоящем съставлява само малка част от техните ангажименти.</w:t>
      </w:r>
    </w:p>
    <w:p w14:paraId="1CAF2FE7" w14:textId="77777777" w:rsidR="00A8564C" w:rsidRPr="00A8564C" w:rsidRDefault="00A8564C" w:rsidP="00673D1D">
      <w:pPr>
        <w:pStyle w:val="ListBullet"/>
        <w:numPr>
          <w:ilvl w:val="0"/>
          <w:numId w:val="0"/>
        </w:numPr>
        <w:spacing w:before="0" w:line="25" w:lineRule="atLeast"/>
        <w:jc w:val="both"/>
        <w:rPr>
          <w:rFonts w:ascii="Georgia" w:hAnsi="Georgia" w:cstheme="minorHAnsi"/>
          <w:sz w:val="24"/>
        </w:rPr>
      </w:pPr>
    </w:p>
    <w:p w14:paraId="07CD6D2A" w14:textId="77777777" w:rsidR="00A8564C" w:rsidRPr="00A8564C" w:rsidRDefault="00A8564C" w:rsidP="00673D1D">
      <w:pPr>
        <w:pStyle w:val="ListBullet"/>
        <w:numPr>
          <w:ilvl w:val="0"/>
          <w:numId w:val="0"/>
        </w:numPr>
        <w:spacing w:before="0" w:line="25" w:lineRule="atLeast"/>
        <w:jc w:val="both"/>
        <w:rPr>
          <w:rFonts w:ascii="Georgia" w:hAnsi="Georgia" w:cstheme="minorHAnsi"/>
          <w:sz w:val="24"/>
        </w:rPr>
      </w:pPr>
      <w:r>
        <w:rPr>
          <w:rFonts w:ascii="Georgia" w:hAnsi="Georgia"/>
          <w:sz w:val="24"/>
        </w:rPr>
        <w:t xml:space="preserve">Една от обещаващите нови области е освобождаването на капитал от пенсионни фондове, застрахователни компании и други дългосрочни инвеститори, които общо управляват активи на стойност над </w:t>
      </w:r>
      <w:r>
        <w:rPr>
          <w:rFonts w:ascii="Georgia" w:hAnsi="Georgia"/>
          <w:b/>
          <w:bCs/>
          <w:sz w:val="24"/>
        </w:rPr>
        <w:t>100 трилиона долара</w:t>
      </w:r>
      <w:r>
        <w:rPr>
          <w:rFonts w:ascii="Georgia" w:hAnsi="Georgia"/>
          <w:sz w:val="24"/>
        </w:rPr>
        <w:t xml:space="preserve">. </w:t>
      </w:r>
    </w:p>
    <w:p w14:paraId="6EE1993B" w14:textId="77777777" w:rsidR="00A8564C" w:rsidRPr="00A8564C" w:rsidRDefault="00A8564C" w:rsidP="00673D1D">
      <w:pPr>
        <w:pStyle w:val="ListBullet"/>
        <w:numPr>
          <w:ilvl w:val="0"/>
          <w:numId w:val="0"/>
        </w:numPr>
        <w:spacing w:before="0" w:line="25" w:lineRule="atLeast"/>
        <w:jc w:val="both"/>
        <w:rPr>
          <w:rFonts w:ascii="Georgia" w:hAnsi="Georgia" w:cstheme="minorHAnsi"/>
          <w:sz w:val="24"/>
        </w:rPr>
      </w:pPr>
    </w:p>
    <w:p w14:paraId="5FC05661" w14:textId="77777777" w:rsidR="00A8564C" w:rsidRPr="00A8564C" w:rsidRDefault="00A8564C" w:rsidP="00673D1D">
      <w:pPr>
        <w:pStyle w:val="ListBullet"/>
        <w:numPr>
          <w:ilvl w:val="0"/>
          <w:numId w:val="0"/>
        </w:numPr>
        <w:spacing w:before="0" w:line="25" w:lineRule="atLeast"/>
        <w:jc w:val="both"/>
        <w:rPr>
          <w:rFonts w:ascii="Georgia" w:hAnsi="Georgia" w:cstheme="minorHAnsi"/>
          <w:sz w:val="24"/>
        </w:rPr>
      </w:pPr>
      <w:r>
        <w:rPr>
          <w:rFonts w:ascii="Georgia" w:hAnsi="Georgia"/>
          <w:sz w:val="24"/>
        </w:rPr>
        <w:t xml:space="preserve">Друго съображение е как по-добрите данни улесняват вземането на решения и инвестициите. Ето защо МВФ и други световни органи стандартизират висококачествена и сравнима информация за инвеститорите, хармонизират </w:t>
      </w:r>
      <w:r>
        <w:rPr>
          <w:rFonts w:ascii="Georgia" w:hAnsi="Georgia"/>
          <w:sz w:val="24"/>
        </w:rPr>
        <w:lastRenderedPageBreak/>
        <w:t>оповестяването на информация за климата и съобразяват финансирането с целите, свързани с климата.</w:t>
      </w:r>
    </w:p>
    <w:p w14:paraId="70BEC172" w14:textId="77777777" w:rsidR="00A8564C" w:rsidRPr="00A8564C" w:rsidRDefault="00A8564C" w:rsidP="00673D1D">
      <w:pPr>
        <w:pStyle w:val="ListBullet"/>
        <w:numPr>
          <w:ilvl w:val="0"/>
          <w:numId w:val="0"/>
        </w:numPr>
        <w:spacing w:before="0" w:line="25" w:lineRule="atLeast"/>
        <w:jc w:val="both"/>
        <w:rPr>
          <w:rFonts w:ascii="Georgia" w:hAnsi="Georgia" w:cstheme="minorHAnsi"/>
          <w:sz w:val="24"/>
        </w:rPr>
      </w:pPr>
    </w:p>
    <w:p w14:paraId="61101611" w14:textId="77777777" w:rsidR="00A8564C" w:rsidRPr="00A8564C" w:rsidRDefault="00A8564C" w:rsidP="00673D1D">
      <w:pPr>
        <w:pStyle w:val="ListBullet"/>
        <w:numPr>
          <w:ilvl w:val="0"/>
          <w:numId w:val="0"/>
        </w:numPr>
        <w:spacing w:before="0" w:line="25" w:lineRule="atLeast"/>
        <w:jc w:val="both"/>
        <w:rPr>
          <w:rFonts w:ascii="Georgia" w:hAnsi="Georgia" w:cstheme="minorHAnsi"/>
          <w:b/>
          <w:bCs/>
          <w:sz w:val="24"/>
        </w:rPr>
      </w:pPr>
      <w:r>
        <w:rPr>
          <w:rFonts w:ascii="Georgia" w:hAnsi="Georgia"/>
          <w:b/>
          <w:sz w:val="24"/>
        </w:rPr>
        <w:t>Ролята на МВФ</w:t>
      </w:r>
    </w:p>
    <w:p w14:paraId="412B7A7E" w14:textId="77777777" w:rsidR="00A8564C" w:rsidRPr="00A8564C" w:rsidRDefault="00A8564C" w:rsidP="00673D1D">
      <w:pPr>
        <w:pStyle w:val="ListBullet"/>
        <w:numPr>
          <w:ilvl w:val="0"/>
          <w:numId w:val="0"/>
        </w:numPr>
        <w:spacing w:before="0" w:line="25" w:lineRule="atLeast"/>
        <w:ind w:left="216" w:hanging="216"/>
        <w:jc w:val="both"/>
        <w:rPr>
          <w:rFonts w:ascii="Georgia" w:hAnsi="Georgia" w:cstheme="minorHAnsi"/>
          <w:sz w:val="24"/>
        </w:rPr>
      </w:pPr>
    </w:p>
    <w:p w14:paraId="3C071854" w14:textId="1EC7FFB6" w:rsidR="00A8564C" w:rsidRPr="00A8564C" w:rsidRDefault="00A8564C" w:rsidP="00673D1D">
      <w:pPr>
        <w:pStyle w:val="ListBullet"/>
        <w:numPr>
          <w:ilvl w:val="0"/>
          <w:numId w:val="0"/>
        </w:numPr>
        <w:spacing w:before="0" w:line="25" w:lineRule="atLeast"/>
        <w:jc w:val="both"/>
        <w:rPr>
          <w:rFonts w:ascii="Georgia" w:hAnsi="Georgia" w:cstheme="minorHAnsi"/>
          <w:sz w:val="24"/>
        </w:rPr>
      </w:pPr>
      <w:r>
        <w:rPr>
          <w:rFonts w:ascii="Georgia" w:hAnsi="Georgia"/>
          <w:sz w:val="24"/>
        </w:rPr>
        <w:t xml:space="preserve">МВФ признава изключителното значение на зелената трансформация и е предприел активни действия по този въпрос, включително чрез партньорствата си със Световната банка, Организацията за икономическо сътрудничество и развитие, Мрежата за </w:t>
      </w:r>
      <w:proofErr w:type="spellStart"/>
      <w:r>
        <w:rPr>
          <w:rFonts w:ascii="Georgia" w:hAnsi="Georgia"/>
          <w:sz w:val="24"/>
        </w:rPr>
        <w:t>екологизиране</w:t>
      </w:r>
      <w:proofErr w:type="spellEnd"/>
      <w:r>
        <w:rPr>
          <w:rFonts w:ascii="Georgia" w:hAnsi="Georgia"/>
          <w:sz w:val="24"/>
        </w:rPr>
        <w:t xml:space="preserve"> на финансовата система и други. </w:t>
      </w:r>
    </w:p>
    <w:p w14:paraId="773D1F36" w14:textId="77777777" w:rsidR="00A8564C" w:rsidRPr="00A8564C" w:rsidRDefault="00A8564C" w:rsidP="00673D1D">
      <w:pPr>
        <w:pStyle w:val="ListBullet"/>
        <w:numPr>
          <w:ilvl w:val="0"/>
          <w:numId w:val="0"/>
        </w:numPr>
        <w:spacing w:before="0" w:line="25" w:lineRule="atLeast"/>
        <w:jc w:val="both"/>
        <w:rPr>
          <w:rFonts w:ascii="Georgia" w:hAnsi="Georgia" w:cstheme="minorHAnsi"/>
          <w:sz w:val="24"/>
        </w:rPr>
      </w:pPr>
    </w:p>
    <w:p w14:paraId="7EE34C81" w14:textId="4F0B3BEB" w:rsidR="00A8564C" w:rsidRPr="00A8564C" w:rsidRDefault="00A8564C" w:rsidP="00673D1D">
      <w:pPr>
        <w:pStyle w:val="ListBullet"/>
        <w:numPr>
          <w:ilvl w:val="0"/>
          <w:numId w:val="0"/>
        </w:numPr>
        <w:spacing w:before="0" w:line="25" w:lineRule="atLeast"/>
        <w:jc w:val="both"/>
        <w:rPr>
          <w:rFonts w:ascii="Georgia" w:hAnsi="Georgia" w:cstheme="minorHAnsi"/>
          <w:sz w:val="24"/>
        </w:rPr>
      </w:pPr>
      <w:r>
        <w:rPr>
          <w:rFonts w:ascii="Georgia" w:hAnsi="Georgia"/>
          <w:sz w:val="24"/>
        </w:rPr>
        <w:t xml:space="preserve">Вече включваме съображенията за климата във всички аспекти на работата си. Това включва икономически и финансов надзор, данни и развитие на капацитета, както и аналитична работа. А първият ни инструмент за дългосрочно финансиране — Доверителният фонд за устойчивост и стабилност — вече има над 40 млрд. долара под формата на ангажименти за финансиране, както и три споразумения на ниво персонал с Барбадос, </w:t>
      </w:r>
      <w:hyperlink r:id="rId17" w:anchor=":~:text=The%20IMF%20team%20and%20Costa,under%20the%20Extended%20Fund%20Facility." w:history="1">
        <w:r>
          <w:rPr>
            <w:rStyle w:val="Hyperlink"/>
            <w:rFonts w:ascii="Georgia" w:hAnsi="Georgia"/>
            <w:sz w:val="24"/>
          </w:rPr>
          <w:t>Коста Рика</w:t>
        </w:r>
      </w:hyperlink>
      <w:r>
        <w:rPr>
          <w:rFonts w:ascii="Georgia" w:hAnsi="Georgia"/>
          <w:sz w:val="24"/>
        </w:rPr>
        <w:t xml:space="preserve"> и </w:t>
      </w:r>
      <w:hyperlink r:id="rId18" w:anchor=":~:text=%E2%80%9CThe%20Rwandan%20authorities%20and%20an,quota%20(SDR%20240.3%20million)." w:history="1">
        <w:r>
          <w:rPr>
            <w:rStyle w:val="Hyperlink"/>
            <w:rFonts w:ascii="Georgia" w:hAnsi="Georgia"/>
            <w:sz w:val="24"/>
          </w:rPr>
          <w:t>Руанда</w:t>
        </w:r>
      </w:hyperlink>
      <w:r>
        <w:rPr>
          <w:rFonts w:ascii="Georgia" w:hAnsi="Georgia"/>
          <w:sz w:val="24"/>
        </w:rPr>
        <w:t xml:space="preserve">. </w:t>
      </w:r>
    </w:p>
    <w:p w14:paraId="70FAF4A9" w14:textId="77777777" w:rsidR="00A8564C" w:rsidRPr="00A8564C" w:rsidRDefault="00A8564C" w:rsidP="00673D1D">
      <w:pPr>
        <w:pStyle w:val="ListBullet"/>
        <w:numPr>
          <w:ilvl w:val="0"/>
          <w:numId w:val="0"/>
        </w:numPr>
        <w:spacing w:before="0" w:line="25" w:lineRule="atLeast"/>
        <w:jc w:val="both"/>
        <w:rPr>
          <w:rFonts w:ascii="Georgia" w:hAnsi="Georgia" w:cstheme="minorHAnsi"/>
          <w:sz w:val="24"/>
        </w:rPr>
      </w:pPr>
    </w:p>
    <w:p w14:paraId="6688E4B6" w14:textId="77777777" w:rsidR="00A8564C" w:rsidRPr="00A8564C" w:rsidRDefault="00A8564C" w:rsidP="00673D1D">
      <w:pPr>
        <w:pStyle w:val="ListBullet"/>
        <w:numPr>
          <w:ilvl w:val="0"/>
          <w:numId w:val="0"/>
        </w:numPr>
        <w:spacing w:before="0" w:line="25" w:lineRule="atLeast"/>
        <w:jc w:val="both"/>
        <w:rPr>
          <w:rFonts w:ascii="Georgia" w:hAnsi="Georgia" w:cstheme="minorHAnsi"/>
          <w:sz w:val="24"/>
        </w:rPr>
      </w:pPr>
      <w:r>
        <w:rPr>
          <w:rFonts w:ascii="Georgia" w:hAnsi="Georgia"/>
          <w:sz w:val="24"/>
        </w:rPr>
        <w:t xml:space="preserve">Подкрепата за този инструмент показва трайната сила на сътрудничеството за преодоляване на глобалните предизвикателства. </w:t>
      </w:r>
    </w:p>
    <w:p w14:paraId="2CBB1AEC" w14:textId="77777777" w:rsidR="00A8564C" w:rsidRPr="00A8564C" w:rsidRDefault="00A8564C" w:rsidP="00673D1D">
      <w:pPr>
        <w:pStyle w:val="ListBullet"/>
        <w:numPr>
          <w:ilvl w:val="0"/>
          <w:numId w:val="0"/>
        </w:numPr>
        <w:spacing w:before="0" w:line="25" w:lineRule="atLeast"/>
        <w:jc w:val="both"/>
        <w:rPr>
          <w:rFonts w:ascii="Georgia" w:hAnsi="Georgia" w:cstheme="minorHAnsi"/>
          <w:sz w:val="24"/>
        </w:rPr>
      </w:pPr>
    </w:p>
    <w:p w14:paraId="21048C6E" w14:textId="77777777" w:rsidR="00A8564C" w:rsidRPr="00A8564C" w:rsidRDefault="00A8564C" w:rsidP="00673D1D">
      <w:pPr>
        <w:pStyle w:val="ListBullet"/>
        <w:numPr>
          <w:ilvl w:val="0"/>
          <w:numId w:val="0"/>
        </w:numPr>
        <w:spacing w:before="0" w:line="25" w:lineRule="atLeast"/>
        <w:jc w:val="both"/>
        <w:rPr>
          <w:rFonts w:ascii="Georgia" w:hAnsi="Georgia" w:cstheme="minorHAnsi"/>
          <w:sz w:val="24"/>
        </w:rPr>
      </w:pPr>
      <w:r>
        <w:rPr>
          <w:rFonts w:ascii="Georgia" w:hAnsi="Georgia"/>
          <w:sz w:val="24"/>
        </w:rPr>
        <w:t xml:space="preserve">Ако не предприемем действия сега, разрушенията и унищожението, причинени от изменението на климата, както и заплахата за самото ни съществуване, само ще ескалират. </w:t>
      </w:r>
    </w:p>
    <w:p w14:paraId="468C1062" w14:textId="77777777" w:rsidR="00A8564C" w:rsidRPr="00A8564C" w:rsidRDefault="00A8564C" w:rsidP="00673D1D">
      <w:pPr>
        <w:pStyle w:val="ListBullet"/>
        <w:numPr>
          <w:ilvl w:val="0"/>
          <w:numId w:val="0"/>
        </w:numPr>
        <w:spacing w:before="0" w:line="25" w:lineRule="atLeast"/>
        <w:jc w:val="both"/>
        <w:rPr>
          <w:rFonts w:ascii="Georgia" w:hAnsi="Georgia" w:cstheme="minorHAnsi"/>
          <w:sz w:val="24"/>
        </w:rPr>
      </w:pPr>
    </w:p>
    <w:p w14:paraId="065D50D4" w14:textId="551841FE" w:rsidR="00A8564C" w:rsidRPr="00A8564C" w:rsidRDefault="00A8564C" w:rsidP="00673D1D">
      <w:pPr>
        <w:pStyle w:val="ListBullet"/>
        <w:numPr>
          <w:ilvl w:val="0"/>
          <w:numId w:val="0"/>
        </w:numPr>
        <w:spacing w:before="0" w:line="25" w:lineRule="atLeast"/>
        <w:jc w:val="both"/>
        <w:rPr>
          <w:rFonts w:ascii="Georgia" w:hAnsi="Georgia" w:cstheme="minorHAnsi"/>
          <w:sz w:val="24"/>
        </w:rPr>
      </w:pPr>
      <w:r>
        <w:rPr>
          <w:rFonts w:ascii="Georgia" w:hAnsi="Georgia"/>
          <w:sz w:val="24"/>
        </w:rPr>
        <w:t>Но ако работим заедно — и работим по-усилено и по-бързо — по-зелено</w:t>
      </w:r>
      <w:r w:rsidR="005564CD">
        <w:rPr>
          <w:rFonts w:ascii="Georgia" w:hAnsi="Georgia"/>
          <w:sz w:val="24"/>
        </w:rPr>
        <w:t>то</w:t>
      </w:r>
      <w:r>
        <w:rPr>
          <w:rFonts w:ascii="Georgia" w:hAnsi="Georgia"/>
          <w:sz w:val="24"/>
        </w:rPr>
        <w:t xml:space="preserve">, по-здравословно и по-устойчиво бъдеще все още е възможно. </w:t>
      </w:r>
    </w:p>
    <w:p w14:paraId="70488D4B" w14:textId="77777777" w:rsidR="00C708BE" w:rsidRPr="00A8564C" w:rsidRDefault="00C708BE" w:rsidP="00673D1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</w:rPr>
      </w:pPr>
    </w:p>
    <w:sectPr w:rsidR="00C708BE" w:rsidRPr="00A8564C" w:rsidSect="00170414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19D5" w14:textId="77777777" w:rsidR="000B5FFA" w:rsidRDefault="000B5FFA" w:rsidP="000B7010">
      <w:pPr>
        <w:spacing w:line="240" w:lineRule="auto"/>
      </w:pPr>
      <w:r>
        <w:separator/>
      </w:r>
    </w:p>
  </w:endnote>
  <w:endnote w:type="continuationSeparator" w:id="0">
    <w:p w14:paraId="09B081D4" w14:textId="77777777" w:rsidR="000B5FFA" w:rsidRDefault="000B5FFA" w:rsidP="000B70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(Body)">
    <w:altName w:val="Arial"/>
    <w:panose1 w:val="00000000000000000000"/>
    <w:charset w:val="00"/>
    <w:family w:val="roman"/>
    <w:notTrueType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2EC8" w14:textId="77777777" w:rsidR="00834E6F" w:rsidRDefault="00834E6F" w:rsidP="00834E6F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0430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ED496" w14:textId="6B279314" w:rsidR="005C5918" w:rsidRDefault="005C59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7BB80A" w14:textId="77777777" w:rsidR="005C5918" w:rsidRDefault="005C5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F0F6" w14:textId="77777777" w:rsidR="000B5FFA" w:rsidRDefault="000B5FFA" w:rsidP="000B7010">
      <w:pPr>
        <w:spacing w:line="240" w:lineRule="auto"/>
      </w:pPr>
      <w:r>
        <w:separator/>
      </w:r>
    </w:p>
  </w:footnote>
  <w:footnote w:type="continuationSeparator" w:id="0">
    <w:p w14:paraId="3E9220F0" w14:textId="77777777" w:rsidR="000B5FFA" w:rsidRDefault="000B5FFA" w:rsidP="000B70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EE4E" w14:textId="77777777" w:rsidR="005F722E" w:rsidRDefault="005F722E" w:rsidP="005F722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94BF" w14:textId="12CC2640" w:rsidR="005F722E" w:rsidRDefault="00265459" w:rsidP="00B90406">
    <w:pPr>
      <w:pStyle w:val="Header"/>
      <w:jc w:val="center"/>
    </w:pPr>
    <w:r>
      <w:rPr>
        <w:noProof/>
      </w:rPr>
      <w:drawing>
        <wp:inline distT="0" distB="0" distL="0" distR="0" wp14:anchorId="07E3626C" wp14:editId="7FE96AEB">
          <wp:extent cx="6228130" cy="950595"/>
          <wp:effectExtent l="0" t="0" r="1270" b="1905"/>
          <wp:docPr id="9" name="Picture 9" descr="cid:image002.png@01D29821.9913F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29821.9913F3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919" cy="950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F9E49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B72F9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95C684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97622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B9061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74BA740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9C4061"/>
    <w:multiLevelType w:val="multilevel"/>
    <w:tmpl w:val="EAD2248A"/>
    <w:lvl w:ilvl="0">
      <w:start w:val="1"/>
      <w:numFmt w:val="bullet"/>
      <w:pStyle w:val="ListParagraph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508C42FD"/>
    <w:multiLevelType w:val="multilevel"/>
    <w:tmpl w:val="84788A78"/>
    <w:lvl w:ilvl="0">
      <w:start w:val="1"/>
      <w:numFmt w:val="bullet"/>
      <w:pStyle w:val="ListBullet"/>
      <w:lvlText w:val=""/>
      <w:lvlJc w:val="left"/>
      <w:pPr>
        <w:ind w:left="216" w:hanging="216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cs="Times New Roman" w:hint="default"/>
      </w:rPr>
    </w:lvl>
    <w:lvl w:ilvl="2">
      <w:start w:val="1"/>
      <w:numFmt w:val="bullet"/>
      <w:lvlText w:val=""/>
      <w:lvlJc w:val="left"/>
      <w:pPr>
        <w:ind w:left="648" w:hanging="216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E05F5D"/>
    <w:multiLevelType w:val="hybridMultilevel"/>
    <w:tmpl w:val="32B6B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A15A1"/>
    <w:multiLevelType w:val="multilevel"/>
    <w:tmpl w:val="68701036"/>
    <w:lvl w:ilvl="0">
      <w:start w:val="1"/>
      <w:numFmt w:val="upperRoman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nothing"/>
      <w:lvlText w:val="%2.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num w:numId="1" w16cid:durableId="895622823">
    <w:abstractNumId w:val="10"/>
  </w:num>
  <w:num w:numId="2" w16cid:durableId="1499073392">
    <w:abstractNumId w:val="10"/>
  </w:num>
  <w:num w:numId="3" w16cid:durableId="1270315787">
    <w:abstractNumId w:val="5"/>
  </w:num>
  <w:num w:numId="4" w16cid:durableId="45959493">
    <w:abstractNumId w:val="5"/>
  </w:num>
  <w:num w:numId="5" w16cid:durableId="794637234">
    <w:abstractNumId w:val="3"/>
  </w:num>
  <w:num w:numId="6" w16cid:durableId="1704209410">
    <w:abstractNumId w:val="3"/>
  </w:num>
  <w:num w:numId="7" w16cid:durableId="802848402">
    <w:abstractNumId w:val="2"/>
  </w:num>
  <w:num w:numId="8" w16cid:durableId="615067885">
    <w:abstractNumId w:val="2"/>
  </w:num>
  <w:num w:numId="9" w16cid:durableId="477118025">
    <w:abstractNumId w:val="1"/>
  </w:num>
  <w:num w:numId="10" w16cid:durableId="1972591965">
    <w:abstractNumId w:val="1"/>
  </w:num>
  <w:num w:numId="11" w16cid:durableId="211969161">
    <w:abstractNumId w:val="0"/>
  </w:num>
  <w:num w:numId="12" w16cid:durableId="1165820928">
    <w:abstractNumId w:val="0"/>
  </w:num>
  <w:num w:numId="13" w16cid:durableId="1892690439">
    <w:abstractNumId w:val="4"/>
  </w:num>
  <w:num w:numId="14" w16cid:durableId="1050153339">
    <w:abstractNumId w:val="4"/>
  </w:num>
  <w:num w:numId="15" w16cid:durableId="677924258">
    <w:abstractNumId w:val="6"/>
  </w:num>
  <w:num w:numId="16" w16cid:durableId="1832597017">
    <w:abstractNumId w:val="7"/>
  </w:num>
  <w:num w:numId="17" w16cid:durableId="1460144929">
    <w:abstractNumId w:val="7"/>
  </w:num>
  <w:num w:numId="18" w16cid:durableId="1935162861">
    <w:abstractNumId w:val="8"/>
  </w:num>
  <w:num w:numId="19" w16cid:durableId="15001988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CE"/>
    <w:rsid w:val="00000C20"/>
    <w:rsid w:val="00000D69"/>
    <w:rsid w:val="000018CB"/>
    <w:rsid w:val="00002CB0"/>
    <w:rsid w:val="0000727B"/>
    <w:rsid w:val="00010570"/>
    <w:rsid w:val="00013433"/>
    <w:rsid w:val="00014859"/>
    <w:rsid w:val="00014FBE"/>
    <w:rsid w:val="000224C9"/>
    <w:rsid w:val="000228F3"/>
    <w:rsid w:val="00026B7C"/>
    <w:rsid w:val="00040CF7"/>
    <w:rsid w:val="00050500"/>
    <w:rsid w:val="000525E7"/>
    <w:rsid w:val="00053D07"/>
    <w:rsid w:val="00055C74"/>
    <w:rsid w:val="000625A9"/>
    <w:rsid w:val="00063635"/>
    <w:rsid w:val="00064A94"/>
    <w:rsid w:val="000676BD"/>
    <w:rsid w:val="00070765"/>
    <w:rsid w:val="0007239A"/>
    <w:rsid w:val="000743FE"/>
    <w:rsid w:val="000754CF"/>
    <w:rsid w:val="00081C81"/>
    <w:rsid w:val="0008427A"/>
    <w:rsid w:val="00084819"/>
    <w:rsid w:val="00084AC4"/>
    <w:rsid w:val="00097D46"/>
    <w:rsid w:val="000A1AEE"/>
    <w:rsid w:val="000A28E5"/>
    <w:rsid w:val="000B0248"/>
    <w:rsid w:val="000B2BE6"/>
    <w:rsid w:val="000B4CC5"/>
    <w:rsid w:val="000B5FFA"/>
    <w:rsid w:val="000B621E"/>
    <w:rsid w:val="000B7010"/>
    <w:rsid w:val="000C0039"/>
    <w:rsid w:val="000C09DE"/>
    <w:rsid w:val="000C31C0"/>
    <w:rsid w:val="000C5B73"/>
    <w:rsid w:val="000D0B2B"/>
    <w:rsid w:val="000D1D2E"/>
    <w:rsid w:val="000D3914"/>
    <w:rsid w:val="000D3C0B"/>
    <w:rsid w:val="000D71C4"/>
    <w:rsid w:val="000E01B0"/>
    <w:rsid w:val="000E06A4"/>
    <w:rsid w:val="000E1ED2"/>
    <w:rsid w:val="000E2647"/>
    <w:rsid w:val="000F0CD8"/>
    <w:rsid w:val="000F2854"/>
    <w:rsid w:val="000F3468"/>
    <w:rsid w:val="000F5251"/>
    <w:rsid w:val="0010039F"/>
    <w:rsid w:val="00104F3B"/>
    <w:rsid w:val="00105CE2"/>
    <w:rsid w:val="00106AAB"/>
    <w:rsid w:val="00115670"/>
    <w:rsid w:val="001175A3"/>
    <w:rsid w:val="001209F8"/>
    <w:rsid w:val="0012471F"/>
    <w:rsid w:val="00127780"/>
    <w:rsid w:val="001320CB"/>
    <w:rsid w:val="0013474F"/>
    <w:rsid w:val="001348ED"/>
    <w:rsid w:val="00136CBD"/>
    <w:rsid w:val="00137289"/>
    <w:rsid w:val="001417F3"/>
    <w:rsid w:val="00143A0A"/>
    <w:rsid w:val="00152CF8"/>
    <w:rsid w:val="0015443A"/>
    <w:rsid w:val="001552B3"/>
    <w:rsid w:val="00160AFD"/>
    <w:rsid w:val="001629C2"/>
    <w:rsid w:val="00165460"/>
    <w:rsid w:val="00170414"/>
    <w:rsid w:val="00172A2A"/>
    <w:rsid w:val="00173CB5"/>
    <w:rsid w:val="0018203B"/>
    <w:rsid w:val="0018258D"/>
    <w:rsid w:val="00192308"/>
    <w:rsid w:val="00192815"/>
    <w:rsid w:val="00195DF0"/>
    <w:rsid w:val="001977CC"/>
    <w:rsid w:val="00197DD9"/>
    <w:rsid w:val="001A0CB9"/>
    <w:rsid w:val="001A250F"/>
    <w:rsid w:val="001A36D9"/>
    <w:rsid w:val="001A43F8"/>
    <w:rsid w:val="001A7644"/>
    <w:rsid w:val="001A7E8D"/>
    <w:rsid w:val="001B5C3C"/>
    <w:rsid w:val="001C0A4B"/>
    <w:rsid w:val="001C1EE4"/>
    <w:rsid w:val="001C32B8"/>
    <w:rsid w:val="001C35CA"/>
    <w:rsid w:val="001C3DC0"/>
    <w:rsid w:val="001C4FC0"/>
    <w:rsid w:val="001D081E"/>
    <w:rsid w:val="001D3422"/>
    <w:rsid w:val="001D46ED"/>
    <w:rsid w:val="001D5D11"/>
    <w:rsid w:val="001D6556"/>
    <w:rsid w:val="001D6CF1"/>
    <w:rsid w:val="001D7CE3"/>
    <w:rsid w:val="001E06CF"/>
    <w:rsid w:val="001E1339"/>
    <w:rsid w:val="001E2BB3"/>
    <w:rsid w:val="001E3F04"/>
    <w:rsid w:val="001E56AA"/>
    <w:rsid w:val="001E7123"/>
    <w:rsid w:val="001F1F74"/>
    <w:rsid w:val="001F2289"/>
    <w:rsid w:val="001F6664"/>
    <w:rsid w:val="001F6914"/>
    <w:rsid w:val="0020081A"/>
    <w:rsid w:val="00201907"/>
    <w:rsid w:val="00202C85"/>
    <w:rsid w:val="0021141C"/>
    <w:rsid w:val="002132C3"/>
    <w:rsid w:val="00215456"/>
    <w:rsid w:val="00222B88"/>
    <w:rsid w:val="00223888"/>
    <w:rsid w:val="00231694"/>
    <w:rsid w:val="00232FB2"/>
    <w:rsid w:val="00235C44"/>
    <w:rsid w:val="00253AB7"/>
    <w:rsid w:val="00257A6F"/>
    <w:rsid w:val="00257DB8"/>
    <w:rsid w:val="00260EA0"/>
    <w:rsid w:val="00265459"/>
    <w:rsid w:val="0026645D"/>
    <w:rsid w:val="0027077D"/>
    <w:rsid w:val="0027088C"/>
    <w:rsid w:val="00272AC5"/>
    <w:rsid w:val="002730DA"/>
    <w:rsid w:val="00275DBD"/>
    <w:rsid w:val="002840A0"/>
    <w:rsid w:val="00290232"/>
    <w:rsid w:val="00290B71"/>
    <w:rsid w:val="00291299"/>
    <w:rsid w:val="00291B46"/>
    <w:rsid w:val="00291B65"/>
    <w:rsid w:val="00292049"/>
    <w:rsid w:val="00292C27"/>
    <w:rsid w:val="002957C0"/>
    <w:rsid w:val="00295BF7"/>
    <w:rsid w:val="00296A16"/>
    <w:rsid w:val="00296C87"/>
    <w:rsid w:val="002A0AF6"/>
    <w:rsid w:val="002A2168"/>
    <w:rsid w:val="002A272A"/>
    <w:rsid w:val="002A7BB1"/>
    <w:rsid w:val="002B145B"/>
    <w:rsid w:val="002B1F64"/>
    <w:rsid w:val="002B35C3"/>
    <w:rsid w:val="002B3A3E"/>
    <w:rsid w:val="002C34AA"/>
    <w:rsid w:val="002C41D3"/>
    <w:rsid w:val="002C7073"/>
    <w:rsid w:val="002C7354"/>
    <w:rsid w:val="002D5010"/>
    <w:rsid w:val="002E5E53"/>
    <w:rsid w:val="002F22B9"/>
    <w:rsid w:val="002F5B93"/>
    <w:rsid w:val="002F632B"/>
    <w:rsid w:val="00304154"/>
    <w:rsid w:val="0030533F"/>
    <w:rsid w:val="003057FB"/>
    <w:rsid w:val="003102A0"/>
    <w:rsid w:val="003112BE"/>
    <w:rsid w:val="00311612"/>
    <w:rsid w:val="00311B92"/>
    <w:rsid w:val="003144FF"/>
    <w:rsid w:val="00320326"/>
    <w:rsid w:val="00322724"/>
    <w:rsid w:val="00325E95"/>
    <w:rsid w:val="00326EC1"/>
    <w:rsid w:val="00327C53"/>
    <w:rsid w:val="003341CE"/>
    <w:rsid w:val="003342AB"/>
    <w:rsid w:val="0034550F"/>
    <w:rsid w:val="0035070D"/>
    <w:rsid w:val="0035225C"/>
    <w:rsid w:val="00355498"/>
    <w:rsid w:val="003643E3"/>
    <w:rsid w:val="00365EC3"/>
    <w:rsid w:val="0036756E"/>
    <w:rsid w:val="00370E26"/>
    <w:rsid w:val="003712A7"/>
    <w:rsid w:val="00376020"/>
    <w:rsid w:val="0038062B"/>
    <w:rsid w:val="0038147C"/>
    <w:rsid w:val="00382DA8"/>
    <w:rsid w:val="00392BA7"/>
    <w:rsid w:val="00393E59"/>
    <w:rsid w:val="003A3F02"/>
    <w:rsid w:val="003B1467"/>
    <w:rsid w:val="003B388C"/>
    <w:rsid w:val="003B43BF"/>
    <w:rsid w:val="003B6B40"/>
    <w:rsid w:val="003B767B"/>
    <w:rsid w:val="003C20EE"/>
    <w:rsid w:val="003C3396"/>
    <w:rsid w:val="003C5BF0"/>
    <w:rsid w:val="003C6034"/>
    <w:rsid w:val="003D2443"/>
    <w:rsid w:val="003D2B61"/>
    <w:rsid w:val="003D586B"/>
    <w:rsid w:val="003E074E"/>
    <w:rsid w:val="003F630A"/>
    <w:rsid w:val="0040267C"/>
    <w:rsid w:val="0040460F"/>
    <w:rsid w:val="00404CA3"/>
    <w:rsid w:val="00406D48"/>
    <w:rsid w:val="00410537"/>
    <w:rsid w:val="00411771"/>
    <w:rsid w:val="00413B69"/>
    <w:rsid w:val="00413EA9"/>
    <w:rsid w:val="00416378"/>
    <w:rsid w:val="004173EC"/>
    <w:rsid w:val="00423724"/>
    <w:rsid w:val="00426299"/>
    <w:rsid w:val="004269F8"/>
    <w:rsid w:val="00426A95"/>
    <w:rsid w:val="0042742E"/>
    <w:rsid w:val="00431024"/>
    <w:rsid w:val="00432247"/>
    <w:rsid w:val="004324FD"/>
    <w:rsid w:val="004327C1"/>
    <w:rsid w:val="004356AA"/>
    <w:rsid w:val="00436E59"/>
    <w:rsid w:val="00441014"/>
    <w:rsid w:val="00451566"/>
    <w:rsid w:val="00451C7E"/>
    <w:rsid w:val="00452543"/>
    <w:rsid w:val="00454400"/>
    <w:rsid w:val="00454D13"/>
    <w:rsid w:val="00463F2A"/>
    <w:rsid w:val="00470484"/>
    <w:rsid w:val="004732A5"/>
    <w:rsid w:val="00473625"/>
    <w:rsid w:val="00473DE6"/>
    <w:rsid w:val="00474E67"/>
    <w:rsid w:val="00475C92"/>
    <w:rsid w:val="00475CE3"/>
    <w:rsid w:val="0047624F"/>
    <w:rsid w:val="00476ECB"/>
    <w:rsid w:val="0048075C"/>
    <w:rsid w:val="00486FF4"/>
    <w:rsid w:val="004917A8"/>
    <w:rsid w:val="00495006"/>
    <w:rsid w:val="004A1D2B"/>
    <w:rsid w:val="004A296C"/>
    <w:rsid w:val="004A39F7"/>
    <w:rsid w:val="004A507B"/>
    <w:rsid w:val="004A6A2A"/>
    <w:rsid w:val="004B5123"/>
    <w:rsid w:val="004C26C5"/>
    <w:rsid w:val="004D1681"/>
    <w:rsid w:val="004D7D14"/>
    <w:rsid w:val="004E0879"/>
    <w:rsid w:val="004E3664"/>
    <w:rsid w:val="004E4F80"/>
    <w:rsid w:val="004E6CB5"/>
    <w:rsid w:val="004E6F77"/>
    <w:rsid w:val="004F0451"/>
    <w:rsid w:val="004F07CD"/>
    <w:rsid w:val="004F2332"/>
    <w:rsid w:val="004F3DA7"/>
    <w:rsid w:val="004F4242"/>
    <w:rsid w:val="00504011"/>
    <w:rsid w:val="0051011C"/>
    <w:rsid w:val="005122F5"/>
    <w:rsid w:val="0051612D"/>
    <w:rsid w:val="005205AC"/>
    <w:rsid w:val="00522C66"/>
    <w:rsid w:val="00526F1E"/>
    <w:rsid w:val="00527B01"/>
    <w:rsid w:val="0053047A"/>
    <w:rsid w:val="00531040"/>
    <w:rsid w:val="00532895"/>
    <w:rsid w:val="0053595E"/>
    <w:rsid w:val="0054200E"/>
    <w:rsid w:val="005424A5"/>
    <w:rsid w:val="005473A5"/>
    <w:rsid w:val="005564CD"/>
    <w:rsid w:val="00562BEC"/>
    <w:rsid w:val="00565CB9"/>
    <w:rsid w:val="0056609D"/>
    <w:rsid w:val="00566985"/>
    <w:rsid w:val="0056750A"/>
    <w:rsid w:val="005711BE"/>
    <w:rsid w:val="005739E4"/>
    <w:rsid w:val="005751A9"/>
    <w:rsid w:val="00584370"/>
    <w:rsid w:val="0058554F"/>
    <w:rsid w:val="00587CB1"/>
    <w:rsid w:val="005929E7"/>
    <w:rsid w:val="00592EFA"/>
    <w:rsid w:val="0059408F"/>
    <w:rsid w:val="00594727"/>
    <w:rsid w:val="00596682"/>
    <w:rsid w:val="005A2C77"/>
    <w:rsid w:val="005A4B62"/>
    <w:rsid w:val="005A658D"/>
    <w:rsid w:val="005A7C0D"/>
    <w:rsid w:val="005A7F62"/>
    <w:rsid w:val="005B1CB0"/>
    <w:rsid w:val="005B3C1D"/>
    <w:rsid w:val="005B3DC8"/>
    <w:rsid w:val="005B4D69"/>
    <w:rsid w:val="005B6103"/>
    <w:rsid w:val="005C0460"/>
    <w:rsid w:val="005C3852"/>
    <w:rsid w:val="005C5918"/>
    <w:rsid w:val="005E38E2"/>
    <w:rsid w:val="005E5629"/>
    <w:rsid w:val="005E5EF4"/>
    <w:rsid w:val="005F19A1"/>
    <w:rsid w:val="005F342B"/>
    <w:rsid w:val="005F722E"/>
    <w:rsid w:val="0060216C"/>
    <w:rsid w:val="00602438"/>
    <w:rsid w:val="0060374F"/>
    <w:rsid w:val="006047E4"/>
    <w:rsid w:val="00605B39"/>
    <w:rsid w:val="00607CFB"/>
    <w:rsid w:val="00611BB3"/>
    <w:rsid w:val="0061550F"/>
    <w:rsid w:val="0061685B"/>
    <w:rsid w:val="00624273"/>
    <w:rsid w:val="00626A13"/>
    <w:rsid w:val="00630B4A"/>
    <w:rsid w:val="00631064"/>
    <w:rsid w:val="0063134E"/>
    <w:rsid w:val="00636B99"/>
    <w:rsid w:val="00637608"/>
    <w:rsid w:val="00641465"/>
    <w:rsid w:val="00646AED"/>
    <w:rsid w:val="00650201"/>
    <w:rsid w:val="00652099"/>
    <w:rsid w:val="00653AE2"/>
    <w:rsid w:val="00655CC3"/>
    <w:rsid w:val="0065724D"/>
    <w:rsid w:val="0065794C"/>
    <w:rsid w:val="00661860"/>
    <w:rsid w:val="006629EB"/>
    <w:rsid w:val="006638F1"/>
    <w:rsid w:val="00664D3F"/>
    <w:rsid w:val="00667D40"/>
    <w:rsid w:val="00670866"/>
    <w:rsid w:val="00673D1D"/>
    <w:rsid w:val="00676648"/>
    <w:rsid w:val="00677F48"/>
    <w:rsid w:val="00692856"/>
    <w:rsid w:val="00692A31"/>
    <w:rsid w:val="0069329F"/>
    <w:rsid w:val="00693C75"/>
    <w:rsid w:val="006953A5"/>
    <w:rsid w:val="006A1FD2"/>
    <w:rsid w:val="006B09C8"/>
    <w:rsid w:val="006B1E3E"/>
    <w:rsid w:val="006B2B71"/>
    <w:rsid w:val="006C228E"/>
    <w:rsid w:val="006C3AA4"/>
    <w:rsid w:val="006C41BB"/>
    <w:rsid w:val="006C6657"/>
    <w:rsid w:val="006D4A7C"/>
    <w:rsid w:val="006D524F"/>
    <w:rsid w:val="006E0016"/>
    <w:rsid w:val="006E0611"/>
    <w:rsid w:val="006E3CF8"/>
    <w:rsid w:val="006E67BD"/>
    <w:rsid w:val="006E7D3B"/>
    <w:rsid w:val="006F658C"/>
    <w:rsid w:val="006F7E9F"/>
    <w:rsid w:val="007022D2"/>
    <w:rsid w:val="00702A1C"/>
    <w:rsid w:val="007042DE"/>
    <w:rsid w:val="0070512F"/>
    <w:rsid w:val="00714C5B"/>
    <w:rsid w:val="00715B56"/>
    <w:rsid w:val="00722767"/>
    <w:rsid w:val="0073146B"/>
    <w:rsid w:val="007314DB"/>
    <w:rsid w:val="00731B4C"/>
    <w:rsid w:val="00732164"/>
    <w:rsid w:val="00732DB8"/>
    <w:rsid w:val="0073407B"/>
    <w:rsid w:val="0073669F"/>
    <w:rsid w:val="00736CD8"/>
    <w:rsid w:val="00750695"/>
    <w:rsid w:val="007519BB"/>
    <w:rsid w:val="00755341"/>
    <w:rsid w:val="0075678F"/>
    <w:rsid w:val="007600A5"/>
    <w:rsid w:val="0076123A"/>
    <w:rsid w:val="00762B69"/>
    <w:rsid w:val="00763171"/>
    <w:rsid w:val="0077118A"/>
    <w:rsid w:val="0077587F"/>
    <w:rsid w:val="00777FFC"/>
    <w:rsid w:val="007812BD"/>
    <w:rsid w:val="00781467"/>
    <w:rsid w:val="00784ACF"/>
    <w:rsid w:val="00787A78"/>
    <w:rsid w:val="0079103F"/>
    <w:rsid w:val="00791C14"/>
    <w:rsid w:val="007971A4"/>
    <w:rsid w:val="00797A5F"/>
    <w:rsid w:val="007A31FD"/>
    <w:rsid w:val="007A3869"/>
    <w:rsid w:val="007A4714"/>
    <w:rsid w:val="007A47CD"/>
    <w:rsid w:val="007B24A8"/>
    <w:rsid w:val="007B3CA9"/>
    <w:rsid w:val="007B3F8D"/>
    <w:rsid w:val="007C1822"/>
    <w:rsid w:val="007C342E"/>
    <w:rsid w:val="007C3B02"/>
    <w:rsid w:val="007D1B4A"/>
    <w:rsid w:val="007D7AB1"/>
    <w:rsid w:val="007E12B1"/>
    <w:rsid w:val="007E4F84"/>
    <w:rsid w:val="007E6FDA"/>
    <w:rsid w:val="007F0808"/>
    <w:rsid w:val="007F1C9E"/>
    <w:rsid w:val="007F1D7D"/>
    <w:rsid w:val="007F3CBF"/>
    <w:rsid w:val="007F425F"/>
    <w:rsid w:val="007F47DE"/>
    <w:rsid w:val="00800119"/>
    <w:rsid w:val="00800F8B"/>
    <w:rsid w:val="00800F8E"/>
    <w:rsid w:val="0080518D"/>
    <w:rsid w:val="00807E50"/>
    <w:rsid w:val="00810B34"/>
    <w:rsid w:val="008139D9"/>
    <w:rsid w:val="00823007"/>
    <w:rsid w:val="0082313A"/>
    <w:rsid w:val="00823E04"/>
    <w:rsid w:val="0082644F"/>
    <w:rsid w:val="00826592"/>
    <w:rsid w:val="00832212"/>
    <w:rsid w:val="00833C0D"/>
    <w:rsid w:val="00834E6F"/>
    <w:rsid w:val="00837493"/>
    <w:rsid w:val="0083756B"/>
    <w:rsid w:val="00850822"/>
    <w:rsid w:val="0085157C"/>
    <w:rsid w:val="0085373D"/>
    <w:rsid w:val="008647C9"/>
    <w:rsid w:val="00864A37"/>
    <w:rsid w:val="00872501"/>
    <w:rsid w:val="00872B93"/>
    <w:rsid w:val="00872FB7"/>
    <w:rsid w:val="00873D9F"/>
    <w:rsid w:val="00874C78"/>
    <w:rsid w:val="00881FC4"/>
    <w:rsid w:val="00883AF8"/>
    <w:rsid w:val="00884A7E"/>
    <w:rsid w:val="0088758A"/>
    <w:rsid w:val="0089261F"/>
    <w:rsid w:val="0089445B"/>
    <w:rsid w:val="008945F5"/>
    <w:rsid w:val="00895046"/>
    <w:rsid w:val="00896B00"/>
    <w:rsid w:val="00896C8B"/>
    <w:rsid w:val="008A00D5"/>
    <w:rsid w:val="008A3DEB"/>
    <w:rsid w:val="008A6CAB"/>
    <w:rsid w:val="008A72A8"/>
    <w:rsid w:val="008A76B7"/>
    <w:rsid w:val="008B25CF"/>
    <w:rsid w:val="008B344F"/>
    <w:rsid w:val="008B3ED4"/>
    <w:rsid w:val="008B4A9A"/>
    <w:rsid w:val="008C146D"/>
    <w:rsid w:val="008C2D8D"/>
    <w:rsid w:val="008C2E25"/>
    <w:rsid w:val="008D36D6"/>
    <w:rsid w:val="008D3C7D"/>
    <w:rsid w:val="008D66F9"/>
    <w:rsid w:val="008E0A9C"/>
    <w:rsid w:val="008E3450"/>
    <w:rsid w:val="008E346B"/>
    <w:rsid w:val="008E3EE4"/>
    <w:rsid w:val="008E5B99"/>
    <w:rsid w:val="008E6AC7"/>
    <w:rsid w:val="008E7E0D"/>
    <w:rsid w:val="008F1CC4"/>
    <w:rsid w:val="008F4C56"/>
    <w:rsid w:val="00901B4D"/>
    <w:rsid w:val="00902812"/>
    <w:rsid w:val="0090321E"/>
    <w:rsid w:val="00911432"/>
    <w:rsid w:val="00912996"/>
    <w:rsid w:val="00913B5A"/>
    <w:rsid w:val="00913FE6"/>
    <w:rsid w:val="00916810"/>
    <w:rsid w:val="009174F2"/>
    <w:rsid w:val="00917D33"/>
    <w:rsid w:val="009238E5"/>
    <w:rsid w:val="00923A21"/>
    <w:rsid w:val="00925957"/>
    <w:rsid w:val="0093125A"/>
    <w:rsid w:val="009325D7"/>
    <w:rsid w:val="00933269"/>
    <w:rsid w:val="00953FB6"/>
    <w:rsid w:val="009569AA"/>
    <w:rsid w:val="00961913"/>
    <w:rsid w:val="009658CB"/>
    <w:rsid w:val="009710A3"/>
    <w:rsid w:val="00971A04"/>
    <w:rsid w:val="00973D9B"/>
    <w:rsid w:val="00974F47"/>
    <w:rsid w:val="009753E0"/>
    <w:rsid w:val="009807A1"/>
    <w:rsid w:val="00987231"/>
    <w:rsid w:val="00990368"/>
    <w:rsid w:val="00991020"/>
    <w:rsid w:val="00994786"/>
    <w:rsid w:val="009975F0"/>
    <w:rsid w:val="009A239F"/>
    <w:rsid w:val="009A653A"/>
    <w:rsid w:val="009B1393"/>
    <w:rsid w:val="009B1761"/>
    <w:rsid w:val="009B50A4"/>
    <w:rsid w:val="009B5BEF"/>
    <w:rsid w:val="009B62BE"/>
    <w:rsid w:val="009B7173"/>
    <w:rsid w:val="009C1E80"/>
    <w:rsid w:val="009C4AEF"/>
    <w:rsid w:val="009C517E"/>
    <w:rsid w:val="009C5F30"/>
    <w:rsid w:val="009D4A52"/>
    <w:rsid w:val="009D6803"/>
    <w:rsid w:val="009D7F1F"/>
    <w:rsid w:val="009E27F9"/>
    <w:rsid w:val="009E5E38"/>
    <w:rsid w:val="009F11BF"/>
    <w:rsid w:val="009F3500"/>
    <w:rsid w:val="009F511C"/>
    <w:rsid w:val="009F6B1C"/>
    <w:rsid w:val="009F6E28"/>
    <w:rsid w:val="00A036CD"/>
    <w:rsid w:val="00A061D2"/>
    <w:rsid w:val="00A07E8A"/>
    <w:rsid w:val="00A1569B"/>
    <w:rsid w:val="00A16CF3"/>
    <w:rsid w:val="00A21C38"/>
    <w:rsid w:val="00A26934"/>
    <w:rsid w:val="00A27D8D"/>
    <w:rsid w:val="00A31670"/>
    <w:rsid w:val="00A333A5"/>
    <w:rsid w:val="00A36305"/>
    <w:rsid w:val="00A40493"/>
    <w:rsid w:val="00A441FC"/>
    <w:rsid w:val="00A44AEF"/>
    <w:rsid w:val="00A544E0"/>
    <w:rsid w:val="00A63380"/>
    <w:rsid w:val="00A643CA"/>
    <w:rsid w:val="00A65A80"/>
    <w:rsid w:val="00A70140"/>
    <w:rsid w:val="00A70E79"/>
    <w:rsid w:val="00A71BC2"/>
    <w:rsid w:val="00A742AA"/>
    <w:rsid w:val="00A8292A"/>
    <w:rsid w:val="00A8564C"/>
    <w:rsid w:val="00A85FFB"/>
    <w:rsid w:val="00A96158"/>
    <w:rsid w:val="00AA0942"/>
    <w:rsid w:val="00AA261D"/>
    <w:rsid w:val="00AB1768"/>
    <w:rsid w:val="00AB5292"/>
    <w:rsid w:val="00AC4CC3"/>
    <w:rsid w:val="00AC4D70"/>
    <w:rsid w:val="00AC6832"/>
    <w:rsid w:val="00AC741F"/>
    <w:rsid w:val="00AD0E81"/>
    <w:rsid w:val="00AD1F1E"/>
    <w:rsid w:val="00AD58DE"/>
    <w:rsid w:val="00AE1991"/>
    <w:rsid w:val="00AE25A5"/>
    <w:rsid w:val="00AF261C"/>
    <w:rsid w:val="00AF5F42"/>
    <w:rsid w:val="00B03FD6"/>
    <w:rsid w:val="00B045AD"/>
    <w:rsid w:val="00B05D51"/>
    <w:rsid w:val="00B101CE"/>
    <w:rsid w:val="00B103F3"/>
    <w:rsid w:val="00B1140E"/>
    <w:rsid w:val="00B11DA4"/>
    <w:rsid w:val="00B1257F"/>
    <w:rsid w:val="00B17A39"/>
    <w:rsid w:val="00B22B94"/>
    <w:rsid w:val="00B24FF4"/>
    <w:rsid w:val="00B27125"/>
    <w:rsid w:val="00B30B8B"/>
    <w:rsid w:val="00B33BE8"/>
    <w:rsid w:val="00B377F9"/>
    <w:rsid w:val="00B46C52"/>
    <w:rsid w:val="00B505C7"/>
    <w:rsid w:val="00B61F7B"/>
    <w:rsid w:val="00B647A5"/>
    <w:rsid w:val="00B65DC5"/>
    <w:rsid w:val="00B66237"/>
    <w:rsid w:val="00B75A00"/>
    <w:rsid w:val="00B75FD0"/>
    <w:rsid w:val="00B800EA"/>
    <w:rsid w:val="00B84A29"/>
    <w:rsid w:val="00B856D5"/>
    <w:rsid w:val="00B90406"/>
    <w:rsid w:val="00B904F2"/>
    <w:rsid w:val="00B948DB"/>
    <w:rsid w:val="00B9521A"/>
    <w:rsid w:val="00B97B48"/>
    <w:rsid w:val="00BA2033"/>
    <w:rsid w:val="00BA3661"/>
    <w:rsid w:val="00BA3B02"/>
    <w:rsid w:val="00BA456A"/>
    <w:rsid w:val="00BB45B2"/>
    <w:rsid w:val="00BB538F"/>
    <w:rsid w:val="00BB78A4"/>
    <w:rsid w:val="00BC18FE"/>
    <w:rsid w:val="00BC3DE7"/>
    <w:rsid w:val="00BC5A0E"/>
    <w:rsid w:val="00BC68E5"/>
    <w:rsid w:val="00BD428E"/>
    <w:rsid w:val="00BE0B9E"/>
    <w:rsid w:val="00BE11D1"/>
    <w:rsid w:val="00BE1B50"/>
    <w:rsid w:val="00BE3DFF"/>
    <w:rsid w:val="00BE4828"/>
    <w:rsid w:val="00BE65DF"/>
    <w:rsid w:val="00BE6ABE"/>
    <w:rsid w:val="00BF3781"/>
    <w:rsid w:val="00BF7FFE"/>
    <w:rsid w:val="00C01E77"/>
    <w:rsid w:val="00C06729"/>
    <w:rsid w:val="00C10494"/>
    <w:rsid w:val="00C11798"/>
    <w:rsid w:val="00C11F6B"/>
    <w:rsid w:val="00C12452"/>
    <w:rsid w:val="00C154FD"/>
    <w:rsid w:val="00C16215"/>
    <w:rsid w:val="00C21CC0"/>
    <w:rsid w:val="00C23FD8"/>
    <w:rsid w:val="00C25B86"/>
    <w:rsid w:val="00C25FCF"/>
    <w:rsid w:val="00C30381"/>
    <w:rsid w:val="00C309D2"/>
    <w:rsid w:val="00C32995"/>
    <w:rsid w:val="00C36E4C"/>
    <w:rsid w:val="00C36FFA"/>
    <w:rsid w:val="00C37407"/>
    <w:rsid w:val="00C37E11"/>
    <w:rsid w:val="00C4047C"/>
    <w:rsid w:val="00C43772"/>
    <w:rsid w:val="00C44353"/>
    <w:rsid w:val="00C46D48"/>
    <w:rsid w:val="00C51E62"/>
    <w:rsid w:val="00C52447"/>
    <w:rsid w:val="00C56069"/>
    <w:rsid w:val="00C56959"/>
    <w:rsid w:val="00C63514"/>
    <w:rsid w:val="00C669CF"/>
    <w:rsid w:val="00C67D60"/>
    <w:rsid w:val="00C708BE"/>
    <w:rsid w:val="00C7283F"/>
    <w:rsid w:val="00C75869"/>
    <w:rsid w:val="00C77F4C"/>
    <w:rsid w:val="00C818FA"/>
    <w:rsid w:val="00C81B8F"/>
    <w:rsid w:val="00C839F9"/>
    <w:rsid w:val="00C83B83"/>
    <w:rsid w:val="00C83E22"/>
    <w:rsid w:val="00C85E18"/>
    <w:rsid w:val="00CA21C5"/>
    <w:rsid w:val="00CA3D60"/>
    <w:rsid w:val="00CA4E44"/>
    <w:rsid w:val="00CA5D61"/>
    <w:rsid w:val="00CA6E79"/>
    <w:rsid w:val="00CB32CD"/>
    <w:rsid w:val="00CB3526"/>
    <w:rsid w:val="00CB7603"/>
    <w:rsid w:val="00CC0A9C"/>
    <w:rsid w:val="00CD2663"/>
    <w:rsid w:val="00CD492E"/>
    <w:rsid w:val="00CD78F0"/>
    <w:rsid w:val="00CD7AD8"/>
    <w:rsid w:val="00CE04CF"/>
    <w:rsid w:val="00CE0D8F"/>
    <w:rsid w:val="00CE2E1E"/>
    <w:rsid w:val="00CE4A79"/>
    <w:rsid w:val="00CF033B"/>
    <w:rsid w:val="00CF1BBD"/>
    <w:rsid w:val="00CF5809"/>
    <w:rsid w:val="00D06463"/>
    <w:rsid w:val="00D07FF2"/>
    <w:rsid w:val="00D11644"/>
    <w:rsid w:val="00D116A0"/>
    <w:rsid w:val="00D12310"/>
    <w:rsid w:val="00D12E1D"/>
    <w:rsid w:val="00D13254"/>
    <w:rsid w:val="00D17080"/>
    <w:rsid w:val="00D17C48"/>
    <w:rsid w:val="00D20469"/>
    <w:rsid w:val="00D2072C"/>
    <w:rsid w:val="00D21102"/>
    <w:rsid w:val="00D21405"/>
    <w:rsid w:val="00D23A7B"/>
    <w:rsid w:val="00D32176"/>
    <w:rsid w:val="00D427CB"/>
    <w:rsid w:val="00D542B7"/>
    <w:rsid w:val="00D60B25"/>
    <w:rsid w:val="00D60CF7"/>
    <w:rsid w:val="00D62886"/>
    <w:rsid w:val="00D6438B"/>
    <w:rsid w:val="00D64AAF"/>
    <w:rsid w:val="00D65451"/>
    <w:rsid w:val="00D6627A"/>
    <w:rsid w:val="00D707FE"/>
    <w:rsid w:val="00D72409"/>
    <w:rsid w:val="00D728BF"/>
    <w:rsid w:val="00D74528"/>
    <w:rsid w:val="00D75BDC"/>
    <w:rsid w:val="00D7790F"/>
    <w:rsid w:val="00D838CA"/>
    <w:rsid w:val="00D84C4C"/>
    <w:rsid w:val="00D8583D"/>
    <w:rsid w:val="00D8798C"/>
    <w:rsid w:val="00D87E53"/>
    <w:rsid w:val="00D9390B"/>
    <w:rsid w:val="00D93AF7"/>
    <w:rsid w:val="00D93C2D"/>
    <w:rsid w:val="00D940B2"/>
    <w:rsid w:val="00DA0BE2"/>
    <w:rsid w:val="00DA5EBD"/>
    <w:rsid w:val="00DB03C1"/>
    <w:rsid w:val="00DB0659"/>
    <w:rsid w:val="00DB1ACD"/>
    <w:rsid w:val="00DB24ED"/>
    <w:rsid w:val="00DB3EA7"/>
    <w:rsid w:val="00DC113A"/>
    <w:rsid w:val="00DC5206"/>
    <w:rsid w:val="00DC6423"/>
    <w:rsid w:val="00DC7FA6"/>
    <w:rsid w:val="00DD0E12"/>
    <w:rsid w:val="00DE0238"/>
    <w:rsid w:val="00DE382C"/>
    <w:rsid w:val="00DE389B"/>
    <w:rsid w:val="00DE7108"/>
    <w:rsid w:val="00DF0E23"/>
    <w:rsid w:val="00DF285A"/>
    <w:rsid w:val="00DF5482"/>
    <w:rsid w:val="00DF5D4E"/>
    <w:rsid w:val="00DF6C84"/>
    <w:rsid w:val="00E02941"/>
    <w:rsid w:val="00E0310E"/>
    <w:rsid w:val="00E10770"/>
    <w:rsid w:val="00E21B15"/>
    <w:rsid w:val="00E22D15"/>
    <w:rsid w:val="00E237EA"/>
    <w:rsid w:val="00E24809"/>
    <w:rsid w:val="00E30C41"/>
    <w:rsid w:val="00E34AB2"/>
    <w:rsid w:val="00E35A1F"/>
    <w:rsid w:val="00E35BA2"/>
    <w:rsid w:val="00E3633F"/>
    <w:rsid w:val="00E37369"/>
    <w:rsid w:val="00E37ADA"/>
    <w:rsid w:val="00E478F0"/>
    <w:rsid w:val="00E52EEF"/>
    <w:rsid w:val="00E55B03"/>
    <w:rsid w:val="00E57A67"/>
    <w:rsid w:val="00E61C41"/>
    <w:rsid w:val="00E630B6"/>
    <w:rsid w:val="00E64ACF"/>
    <w:rsid w:val="00E705D9"/>
    <w:rsid w:val="00E7421D"/>
    <w:rsid w:val="00E74991"/>
    <w:rsid w:val="00E7668C"/>
    <w:rsid w:val="00E769F0"/>
    <w:rsid w:val="00E76E7C"/>
    <w:rsid w:val="00E77AA2"/>
    <w:rsid w:val="00E8171D"/>
    <w:rsid w:val="00E81D0C"/>
    <w:rsid w:val="00E81D39"/>
    <w:rsid w:val="00E82F6E"/>
    <w:rsid w:val="00E90463"/>
    <w:rsid w:val="00E90E49"/>
    <w:rsid w:val="00E931FB"/>
    <w:rsid w:val="00E93B24"/>
    <w:rsid w:val="00E96815"/>
    <w:rsid w:val="00E97ECC"/>
    <w:rsid w:val="00EA2DE8"/>
    <w:rsid w:val="00EA7F50"/>
    <w:rsid w:val="00EB07AA"/>
    <w:rsid w:val="00EB07C1"/>
    <w:rsid w:val="00EB0FFA"/>
    <w:rsid w:val="00EB149C"/>
    <w:rsid w:val="00EB25CA"/>
    <w:rsid w:val="00EB783D"/>
    <w:rsid w:val="00EC1D42"/>
    <w:rsid w:val="00EC2692"/>
    <w:rsid w:val="00EC59AA"/>
    <w:rsid w:val="00EC5DA5"/>
    <w:rsid w:val="00EC6399"/>
    <w:rsid w:val="00ED0B1A"/>
    <w:rsid w:val="00ED0BEA"/>
    <w:rsid w:val="00ED12F4"/>
    <w:rsid w:val="00ED1CA4"/>
    <w:rsid w:val="00EE12E1"/>
    <w:rsid w:val="00EE6836"/>
    <w:rsid w:val="00EE732A"/>
    <w:rsid w:val="00EE7E06"/>
    <w:rsid w:val="00EF3244"/>
    <w:rsid w:val="00F017A1"/>
    <w:rsid w:val="00F0474E"/>
    <w:rsid w:val="00F05CEB"/>
    <w:rsid w:val="00F06938"/>
    <w:rsid w:val="00F078E4"/>
    <w:rsid w:val="00F10ED2"/>
    <w:rsid w:val="00F1472A"/>
    <w:rsid w:val="00F15FFA"/>
    <w:rsid w:val="00F20AE3"/>
    <w:rsid w:val="00F26607"/>
    <w:rsid w:val="00F310D7"/>
    <w:rsid w:val="00F35846"/>
    <w:rsid w:val="00F37385"/>
    <w:rsid w:val="00F37A52"/>
    <w:rsid w:val="00F40DE2"/>
    <w:rsid w:val="00F4108E"/>
    <w:rsid w:val="00F45A43"/>
    <w:rsid w:val="00F46D09"/>
    <w:rsid w:val="00F5064D"/>
    <w:rsid w:val="00F50933"/>
    <w:rsid w:val="00F53B19"/>
    <w:rsid w:val="00F54226"/>
    <w:rsid w:val="00F549C3"/>
    <w:rsid w:val="00F563F8"/>
    <w:rsid w:val="00F56748"/>
    <w:rsid w:val="00F570AC"/>
    <w:rsid w:val="00F63857"/>
    <w:rsid w:val="00F64960"/>
    <w:rsid w:val="00F65F3D"/>
    <w:rsid w:val="00F660E7"/>
    <w:rsid w:val="00F66838"/>
    <w:rsid w:val="00F6760E"/>
    <w:rsid w:val="00F75D1B"/>
    <w:rsid w:val="00F77E68"/>
    <w:rsid w:val="00F80911"/>
    <w:rsid w:val="00F82C53"/>
    <w:rsid w:val="00F8643F"/>
    <w:rsid w:val="00F919A8"/>
    <w:rsid w:val="00F951DC"/>
    <w:rsid w:val="00F9701F"/>
    <w:rsid w:val="00FA34A0"/>
    <w:rsid w:val="00FA4E75"/>
    <w:rsid w:val="00FB0A23"/>
    <w:rsid w:val="00FB27ED"/>
    <w:rsid w:val="00FB5A75"/>
    <w:rsid w:val="00FC243F"/>
    <w:rsid w:val="00FC755F"/>
    <w:rsid w:val="00FD21ED"/>
    <w:rsid w:val="00FD6AF5"/>
    <w:rsid w:val="00FE70B8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81323"/>
  <w15:chartTrackingRefBased/>
  <w15:docId w15:val="{65D44A31-4DF4-45A1-B40F-E76B67E6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iPriority="8" w:unhideWhenUsed="1"/>
    <w:lsdException w:name="index 2" w:semiHidden="1" w:uiPriority="8" w:unhideWhenUsed="1"/>
    <w:lsdException w:name="index 3" w:semiHidden="1" w:uiPriority="8" w:unhideWhenUsed="1"/>
    <w:lsdException w:name="index 4" w:semiHidden="1" w:uiPriority="8" w:unhideWhenUsed="1"/>
    <w:lsdException w:name="index 5" w:semiHidden="1" w:uiPriority="8" w:unhideWhenUsed="1"/>
    <w:lsdException w:name="index 6" w:semiHidden="1" w:uiPriority="8" w:unhideWhenUsed="1"/>
    <w:lsdException w:name="index 7" w:semiHidden="1" w:uiPriority="8" w:unhideWhenUsed="1"/>
    <w:lsdException w:name="index 8" w:semiHidden="1" w:uiPriority="8" w:unhideWhenUsed="1"/>
    <w:lsdException w:name="index 9" w:semiHidden="1" w:uiPriority="8" w:unhideWhenUsed="1"/>
    <w:lsdException w:name="toc 1" w:semiHidden="1" w:uiPriority="8" w:unhideWhenUsed="1"/>
    <w:lsdException w:name="toc 2" w:semiHidden="1" w:uiPriority="8" w:unhideWhenUsed="1"/>
    <w:lsdException w:name="toc 3" w:semiHidden="1" w:uiPriority="8" w:unhideWhenUsed="1"/>
    <w:lsdException w:name="toc 4" w:semiHidden="1" w:uiPriority="8" w:unhideWhenUsed="1"/>
    <w:lsdException w:name="toc 5" w:semiHidden="1" w:uiPriority="8" w:unhideWhenUsed="1"/>
    <w:lsdException w:name="toc 6" w:semiHidden="1" w:uiPriority="8" w:unhideWhenUsed="1"/>
    <w:lsdException w:name="toc 7" w:semiHidden="1" w:uiPriority="8" w:unhideWhenUsed="1"/>
    <w:lsdException w:name="toc 8" w:semiHidden="1" w:uiPriority="8" w:unhideWhenUsed="1"/>
    <w:lsdException w:name="toc 9" w:semiHidden="1" w:uiPriority="8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iPriority="8" w:unhideWhenUsed="1"/>
    <w:lsdException w:name="List Bullet 4" w:semiHidden="1" w:uiPriority="8" w:unhideWhenUsed="1"/>
    <w:lsdException w:name="List Bullet 5" w:semiHidden="1" w:uiPriority="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8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103"/>
    <w:pPr>
      <w:spacing w:before="160" w:after="0" w:line="300" w:lineRule="auto"/>
    </w:pPr>
    <w:rPr>
      <w:rFonts w:ascii="Arial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A85FFB"/>
    <w:pPr>
      <w:snapToGrid w:val="0"/>
      <w:spacing w:before="240" w:line="257" w:lineRule="auto"/>
      <w:outlineLvl w:val="0"/>
    </w:pPr>
    <w:rPr>
      <w:rFonts w:eastAsia="Century Gothic" w:cs="Arial"/>
      <w:color w:val="808080" w:themeColor="background1" w:themeShade="80"/>
      <w:spacing w:val="2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1"/>
    <w:qFormat/>
    <w:rsid w:val="00A85FFB"/>
    <w:pPr>
      <w:pBdr>
        <w:bottom w:val="single" w:sz="8" w:space="1" w:color="A6A6A6"/>
      </w:pBdr>
      <w:snapToGrid w:val="0"/>
      <w:spacing w:before="480" w:after="120"/>
      <w:outlineLvl w:val="1"/>
    </w:pPr>
    <w:rPr>
      <w:rFonts w:eastAsia="Century Gothic" w:cs="Arial (Body)"/>
      <w:b/>
      <w:caps/>
      <w:color w:val="009CDE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rsid w:val="006C41BB"/>
    <w:pPr>
      <w:snapToGrid w:val="0"/>
      <w:spacing w:before="240"/>
      <w:outlineLvl w:val="2"/>
    </w:pPr>
    <w:rPr>
      <w:rFonts w:eastAsiaTheme="majorEastAsia" w:cstheme="majorBidi"/>
      <w:caps/>
      <w:color w:val="707372"/>
      <w:szCs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8A3DEB"/>
    <w:pPr>
      <w:keepNext/>
      <w:spacing w:after="24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13"/>
    <w:unhideWhenUsed/>
    <w:qFormat/>
    <w:rsid w:val="008A3DEB"/>
    <w:pPr>
      <w:keepNext/>
      <w:spacing w:after="24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8"/>
    <w:rsid w:val="008A3DEB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uiPriority w:val="8"/>
    <w:rsid w:val="008A3DE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8"/>
    <w:rsid w:val="008A3DEB"/>
    <w:p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8"/>
    <w:rsid w:val="008A3DEB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uiPriority w:val="8"/>
    <w:qFormat/>
    <w:rsid w:val="008A3DEB"/>
    <w:pPr>
      <w:jc w:val="center"/>
    </w:pPr>
    <w:rPr>
      <w:b/>
    </w:rPr>
  </w:style>
  <w:style w:type="paragraph" w:styleId="BodyText">
    <w:name w:val="Body Text"/>
    <w:basedOn w:val="Normal"/>
    <w:link w:val="BodyTextChar"/>
    <w:uiPriority w:val="8"/>
    <w:rsid w:val="008A3D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8"/>
    <w:rsid w:val="008A3DE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A3D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DEB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8"/>
    <w:rsid w:val="008A3DEB"/>
    <w:rPr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rsid w:val="008A3DEB"/>
    <w:pPr>
      <w:spacing w:after="20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8A3DEB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A3D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DE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1"/>
    <w:rsid w:val="005B6103"/>
    <w:rPr>
      <w:rFonts w:ascii="Arial" w:eastAsia="Century Gothic" w:hAnsi="Arial" w:cs="Arial"/>
      <w:color w:val="808080" w:themeColor="background1" w:themeShade="80"/>
      <w:spacing w:val="2"/>
      <w:sz w:val="42"/>
      <w:szCs w:val="42"/>
    </w:rPr>
  </w:style>
  <w:style w:type="character" w:customStyle="1" w:styleId="Heading2Char">
    <w:name w:val="Heading 2 Char"/>
    <w:link w:val="Heading2"/>
    <w:uiPriority w:val="1"/>
    <w:rsid w:val="005B6103"/>
    <w:rPr>
      <w:rFonts w:ascii="Arial" w:eastAsia="Century Gothic" w:hAnsi="Arial" w:cs="Arial (Body)"/>
      <w:b/>
      <w:caps/>
      <w:color w:val="009CDE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5B6103"/>
    <w:rPr>
      <w:rFonts w:ascii="Arial" w:eastAsiaTheme="majorEastAsia" w:hAnsi="Arial" w:cstheme="majorBidi"/>
      <w:caps/>
      <w:color w:val="70737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4F3DA7"/>
    <w:rPr>
      <w:rFonts w:ascii="Arial" w:hAnsi="Arial" w:cs="Times New Roman"/>
      <w:b/>
      <w:bCs/>
      <w:i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13"/>
    <w:rsid w:val="004F3DA7"/>
    <w:rPr>
      <w:rFonts w:ascii="Arial" w:hAnsi="Arial" w:cs="Times New Roman"/>
      <w:bCs/>
      <w:i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8"/>
    <w:rsid w:val="008A3DEB"/>
    <w:rPr>
      <w:rFonts w:ascii="Times New Roman" w:hAnsi="Times New Roman" w:cs="Times New Roman"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8"/>
    <w:rsid w:val="008A3DE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8"/>
    <w:rsid w:val="008A3DEB"/>
    <w:rPr>
      <w:rFonts w:ascii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8"/>
    <w:rsid w:val="008A3DEB"/>
    <w:rPr>
      <w:rFonts w:ascii="Times New Roman" w:hAnsi="Times New Roman" w:cs="Arial"/>
      <w:sz w:val="24"/>
    </w:rPr>
  </w:style>
  <w:style w:type="paragraph" w:customStyle="1" w:styleId="Indent">
    <w:name w:val="Indent"/>
    <w:basedOn w:val="Normal"/>
    <w:uiPriority w:val="8"/>
    <w:qFormat/>
    <w:rsid w:val="008A3DEB"/>
    <w:pPr>
      <w:ind w:left="720" w:hanging="720"/>
    </w:pPr>
  </w:style>
  <w:style w:type="paragraph" w:styleId="Index1">
    <w:name w:val="index 1"/>
    <w:basedOn w:val="Normal"/>
    <w:next w:val="Normal"/>
    <w:uiPriority w:val="8"/>
    <w:rsid w:val="008A3DEB"/>
    <w:pPr>
      <w:ind w:left="240" w:hanging="240"/>
    </w:pPr>
  </w:style>
  <w:style w:type="paragraph" w:styleId="Index2">
    <w:name w:val="index 2"/>
    <w:basedOn w:val="Normal"/>
    <w:next w:val="Normal"/>
    <w:uiPriority w:val="8"/>
    <w:rsid w:val="008A3DEB"/>
    <w:pPr>
      <w:ind w:left="480" w:hanging="240"/>
    </w:pPr>
  </w:style>
  <w:style w:type="paragraph" w:styleId="Index3">
    <w:name w:val="index 3"/>
    <w:basedOn w:val="Normal"/>
    <w:next w:val="Normal"/>
    <w:uiPriority w:val="8"/>
    <w:rsid w:val="008A3DEB"/>
    <w:pPr>
      <w:ind w:left="720" w:hanging="240"/>
    </w:pPr>
  </w:style>
  <w:style w:type="paragraph" w:styleId="Index4">
    <w:name w:val="index 4"/>
    <w:basedOn w:val="Normal"/>
    <w:next w:val="Normal"/>
    <w:uiPriority w:val="8"/>
    <w:rsid w:val="008A3DEB"/>
    <w:pPr>
      <w:ind w:left="960" w:hanging="240"/>
    </w:pPr>
  </w:style>
  <w:style w:type="paragraph" w:styleId="Index5">
    <w:name w:val="index 5"/>
    <w:basedOn w:val="Normal"/>
    <w:next w:val="Normal"/>
    <w:uiPriority w:val="8"/>
    <w:rsid w:val="008A3DEB"/>
    <w:pPr>
      <w:ind w:left="1200" w:hanging="240"/>
    </w:pPr>
  </w:style>
  <w:style w:type="paragraph" w:styleId="Index6">
    <w:name w:val="index 6"/>
    <w:basedOn w:val="Normal"/>
    <w:next w:val="Normal"/>
    <w:uiPriority w:val="8"/>
    <w:rsid w:val="008A3DEB"/>
    <w:pPr>
      <w:ind w:left="1440" w:hanging="240"/>
    </w:pPr>
  </w:style>
  <w:style w:type="paragraph" w:styleId="Index7">
    <w:name w:val="index 7"/>
    <w:basedOn w:val="Normal"/>
    <w:next w:val="Normal"/>
    <w:uiPriority w:val="8"/>
    <w:rsid w:val="008A3DEB"/>
    <w:pPr>
      <w:ind w:left="1680" w:hanging="240"/>
    </w:pPr>
  </w:style>
  <w:style w:type="paragraph" w:styleId="Index8">
    <w:name w:val="index 8"/>
    <w:basedOn w:val="Normal"/>
    <w:next w:val="Normal"/>
    <w:uiPriority w:val="8"/>
    <w:rsid w:val="008A3DEB"/>
    <w:pPr>
      <w:ind w:left="1920" w:hanging="240"/>
    </w:pPr>
  </w:style>
  <w:style w:type="paragraph" w:styleId="Index9">
    <w:name w:val="index 9"/>
    <w:basedOn w:val="Normal"/>
    <w:next w:val="Normal"/>
    <w:uiPriority w:val="8"/>
    <w:rsid w:val="008A3DEB"/>
    <w:pPr>
      <w:ind w:left="2160" w:hanging="240"/>
    </w:pPr>
  </w:style>
  <w:style w:type="paragraph" w:styleId="ListBullet">
    <w:name w:val="List Bullet"/>
    <w:basedOn w:val="Normal"/>
    <w:uiPriority w:val="5"/>
    <w:qFormat/>
    <w:rsid w:val="00807E50"/>
    <w:pPr>
      <w:numPr>
        <w:numId w:val="18"/>
      </w:numPr>
    </w:pPr>
  </w:style>
  <w:style w:type="paragraph" w:styleId="ListBullet2">
    <w:name w:val="List Bullet 2"/>
    <w:basedOn w:val="Normal"/>
    <w:uiPriority w:val="8"/>
    <w:rsid w:val="008A3DEB"/>
    <w:pPr>
      <w:numPr>
        <w:numId w:val="6"/>
      </w:numPr>
    </w:pPr>
  </w:style>
  <w:style w:type="paragraph" w:styleId="ListBullet3">
    <w:name w:val="List Bullet 3"/>
    <w:basedOn w:val="Normal"/>
    <w:uiPriority w:val="8"/>
    <w:rsid w:val="008A3DEB"/>
    <w:pPr>
      <w:numPr>
        <w:numId w:val="8"/>
      </w:numPr>
    </w:pPr>
  </w:style>
  <w:style w:type="paragraph" w:styleId="ListBullet4">
    <w:name w:val="List Bullet 4"/>
    <w:basedOn w:val="Normal"/>
    <w:uiPriority w:val="8"/>
    <w:rsid w:val="008A3DEB"/>
    <w:pPr>
      <w:numPr>
        <w:numId w:val="10"/>
      </w:numPr>
    </w:pPr>
  </w:style>
  <w:style w:type="paragraph" w:styleId="ListBullet5">
    <w:name w:val="List Bullet 5"/>
    <w:basedOn w:val="Normal"/>
    <w:uiPriority w:val="8"/>
    <w:rsid w:val="008A3DEB"/>
    <w:pPr>
      <w:numPr>
        <w:numId w:val="12"/>
      </w:numPr>
    </w:pPr>
  </w:style>
  <w:style w:type="paragraph" w:styleId="ListNumber">
    <w:name w:val="List Number"/>
    <w:basedOn w:val="Normal"/>
    <w:uiPriority w:val="8"/>
    <w:rsid w:val="008A3DEB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"/>
    <w:qFormat/>
    <w:rsid w:val="00807E50"/>
    <w:pPr>
      <w:numPr>
        <w:numId w:val="17"/>
      </w:numPr>
      <w:snapToGrid w:val="0"/>
      <w:contextualSpacing/>
    </w:pPr>
    <w:rPr>
      <w:rFonts w:eastAsia="Century Gothic" w:cs="Arial"/>
      <w:color w:val="000000" w:themeColor="text1"/>
      <w:szCs w:val="22"/>
    </w:rPr>
  </w:style>
  <w:style w:type="paragraph" w:customStyle="1" w:styleId="ParagraphNumbering">
    <w:name w:val="Paragraph Numbering"/>
    <w:basedOn w:val="Normal"/>
    <w:uiPriority w:val="3"/>
    <w:qFormat/>
    <w:rsid w:val="00BB45B2"/>
    <w:pPr>
      <w:numPr>
        <w:numId w:val="15"/>
      </w:numPr>
    </w:pPr>
  </w:style>
  <w:style w:type="paragraph" w:styleId="Title">
    <w:name w:val="Title"/>
    <w:basedOn w:val="Normal"/>
    <w:link w:val="TitleChar"/>
    <w:uiPriority w:val="8"/>
    <w:rsid w:val="008A3DE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8"/>
    <w:rsid w:val="008A3DEB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8"/>
    <w:rsid w:val="008A3DEB"/>
  </w:style>
  <w:style w:type="paragraph" w:styleId="TOC2">
    <w:name w:val="toc 2"/>
    <w:basedOn w:val="Normal"/>
    <w:next w:val="Normal"/>
    <w:uiPriority w:val="8"/>
    <w:rsid w:val="008A3DEB"/>
    <w:pPr>
      <w:ind w:left="240"/>
    </w:pPr>
  </w:style>
  <w:style w:type="paragraph" w:styleId="TOC3">
    <w:name w:val="toc 3"/>
    <w:basedOn w:val="Normal"/>
    <w:next w:val="Normal"/>
    <w:uiPriority w:val="8"/>
    <w:rsid w:val="008A3DEB"/>
    <w:pPr>
      <w:ind w:left="480"/>
    </w:pPr>
  </w:style>
  <w:style w:type="paragraph" w:styleId="TOC4">
    <w:name w:val="toc 4"/>
    <w:basedOn w:val="Normal"/>
    <w:next w:val="Normal"/>
    <w:uiPriority w:val="8"/>
    <w:rsid w:val="008A3DEB"/>
    <w:pPr>
      <w:ind w:left="720"/>
    </w:pPr>
  </w:style>
  <w:style w:type="paragraph" w:styleId="TOC5">
    <w:name w:val="toc 5"/>
    <w:basedOn w:val="Normal"/>
    <w:next w:val="Normal"/>
    <w:uiPriority w:val="8"/>
    <w:rsid w:val="008A3DEB"/>
    <w:pPr>
      <w:ind w:left="960"/>
    </w:pPr>
  </w:style>
  <w:style w:type="paragraph" w:styleId="TOC6">
    <w:name w:val="toc 6"/>
    <w:basedOn w:val="Normal"/>
    <w:next w:val="Normal"/>
    <w:uiPriority w:val="8"/>
    <w:rsid w:val="008A3DEB"/>
    <w:pPr>
      <w:ind w:left="1200"/>
    </w:pPr>
  </w:style>
  <w:style w:type="paragraph" w:styleId="TOC7">
    <w:name w:val="toc 7"/>
    <w:basedOn w:val="Normal"/>
    <w:next w:val="Normal"/>
    <w:uiPriority w:val="8"/>
    <w:rsid w:val="008A3DEB"/>
    <w:pPr>
      <w:ind w:left="1440"/>
    </w:pPr>
  </w:style>
  <w:style w:type="paragraph" w:styleId="TOC8">
    <w:name w:val="toc 8"/>
    <w:basedOn w:val="Normal"/>
    <w:next w:val="Normal"/>
    <w:uiPriority w:val="8"/>
    <w:rsid w:val="008A3DEB"/>
    <w:pPr>
      <w:ind w:left="1680"/>
    </w:pPr>
  </w:style>
  <w:style w:type="paragraph" w:styleId="TOC9">
    <w:name w:val="toc 9"/>
    <w:basedOn w:val="Normal"/>
    <w:next w:val="Normal"/>
    <w:uiPriority w:val="8"/>
    <w:rsid w:val="008A3DEB"/>
    <w:pPr>
      <w:ind w:left="1920"/>
    </w:pPr>
  </w:style>
  <w:style w:type="paragraph" w:customStyle="1" w:styleId="UnNumberedHeading1">
    <w:name w:val="UnNumbered Heading 1"/>
    <w:basedOn w:val="Normal"/>
    <w:next w:val="Normal"/>
    <w:uiPriority w:val="8"/>
    <w:rsid w:val="008A3DEB"/>
    <w:pPr>
      <w:jc w:val="center"/>
    </w:pPr>
    <w:rPr>
      <w:b/>
      <w:smallCaps/>
    </w:rPr>
  </w:style>
  <w:style w:type="character" w:styleId="PageNumber">
    <w:name w:val="page number"/>
    <w:basedOn w:val="DefaultParagraphFont"/>
    <w:uiPriority w:val="99"/>
    <w:semiHidden/>
    <w:unhideWhenUsed/>
    <w:rsid w:val="005F722E"/>
  </w:style>
  <w:style w:type="paragraph" w:customStyle="1" w:styleId="Objective">
    <w:name w:val="Objective"/>
    <w:basedOn w:val="Normal"/>
    <w:qFormat/>
    <w:rsid w:val="00A85FFB"/>
    <w:pPr>
      <w:pBdr>
        <w:top w:val="single" w:sz="8" w:space="10" w:color="F2F2F1"/>
        <w:left w:val="single" w:sz="8" w:space="10" w:color="F2F2F1"/>
        <w:bottom w:val="single" w:sz="8" w:space="6" w:color="F2F2F1"/>
        <w:right w:val="single" w:sz="8" w:space="10" w:color="F2F2F1"/>
      </w:pBdr>
      <w:shd w:val="clear" w:color="auto" w:fill="F2F2F1"/>
      <w:snapToGrid w:val="0"/>
      <w:ind w:left="200" w:right="200"/>
    </w:pPr>
    <w:rPr>
      <w:rFonts w:eastAsia="Century Gothic" w:cs="Arial"/>
      <w:color w:val="000000" w:themeColor="text1"/>
      <w:szCs w:val="22"/>
    </w:rPr>
  </w:style>
  <w:style w:type="character" w:customStyle="1" w:styleId="RegularDKB">
    <w:name w:val="Regular DKB"/>
    <w:uiPriority w:val="2"/>
    <w:qFormat/>
    <w:rsid w:val="005B6103"/>
    <w:rPr>
      <w:color w:val="004C97" w:themeColor="text2"/>
    </w:rPr>
  </w:style>
  <w:style w:type="character" w:customStyle="1" w:styleId="StrongDKB">
    <w:name w:val="Strong DKB"/>
    <w:uiPriority w:val="2"/>
    <w:qFormat/>
    <w:rsid w:val="005B6103"/>
    <w:rPr>
      <w:rFonts w:ascii="Arial Black" w:hAnsi="Arial Black"/>
      <w:b w:val="0"/>
      <w:bCs/>
      <w:i w:val="0"/>
      <w:color w:val="004C97" w:themeColor="text2"/>
    </w:rPr>
  </w:style>
  <w:style w:type="character" w:customStyle="1" w:styleId="StrongMDB">
    <w:name w:val="Strong MDB"/>
    <w:uiPriority w:val="2"/>
    <w:qFormat/>
    <w:rsid w:val="005B6103"/>
    <w:rPr>
      <w:b/>
      <w:bCs/>
      <w:color w:val="009CDE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67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6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5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4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451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451"/>
    <w:rPr>
      <w:rFonts w:ascii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45F5"/>
    <w:pPr>
      <w:spacing w:after="0" w:line="240" w:lineRule="auto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1F1F74"/>
    <w:rPr>
      <w:color w:val="009CDE" w:themeColor="hyperlink"/>
      <w:u w:val="single"/>
    </w:rPr>
  </w:style>
  <w:style w:type="paragraph" w:customStyle="1" w:styleId="paragraph">
    <w:name w:val="paragraph"/>
    <w:basedOn w:val="Normal"/>
    <w:rsid w:val="00C3740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C37407"/>
  </w:style>
  <w:style w:type="character" w:styleId="FollowedHyperlink">
    <w:name w:val="FollowedHyperlink"/>
    <w:basedOn w:val="DefaultParagraphFont"/>
    <w:uiPriority w:val="99"/>
    <w:semiHidden/>
    <w:unhideWhenUsed/>
    <w:rsid w:val="00C37407"/>
    <w:rPr>
      <w:color w:val="954F72" w:themeColor="followedHyperlink"/>
      <w:u w:val="single"/>
    </w:rPr>
  </w:style>
  <w:style w:type="paragraph" w:customStyle="1" w:styleId="Default">
    <w:name w:val="Default"/>
    <w:rsid w:val="00B90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06D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1D7CE3"/>
    <w:rPr>
      <w:i/>
      <w:iCs/>
    </w:rPr>
  </w:style>
  <w:style w:type="character" w:styleId="Strong">
    <w:name w:val="Strong"/>
    <w:basedOn w:val="DefaultParagraphFont"/>
    <w:uiPriority w:val="22"/>
    <w:qFormat/>
    <w:rsid w:val="001D7CE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2072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D2072C"/>
    <w:pPr>
      <w:keepNext/>
      <w:spacing w:before="0" w:line="240" w:lineRule="auto"/>
      <w:jc w:val="center"/>
    </w:pPr>
    <w:rPr>
      <w:rFonts w:ascii="Arial (Body)" w:eastAsia="Arial" w:hAnsi="Arial (Body)" w:cs="Arial (Body)"/>
      <w:b/>
      <w:bCs/>
      <w:sz w:val="21"/>
      <w:szCs w:val="21"/>
      <w:lang w:eastAsia="ko-KR"/>
    </w:rPr>
  </w:style>
  <w:style w:type="paragraph" w:customStyle="1" w:styleId="SourceNotes">
    <w:name w:val="Source&amp;Notes"/>
    <w:basedOn w:val="FootnoteText"/>
    <w:qFormat/>
    <w:rsid w:val="00D2072C"/>
    <w:pPr>
      <w:snapToGrid w:val="0"/>
      <w:spacing w:before="60" w:after="0" w:line="264" w:lineRule="auto"/>
      <w:contextualSpacing/>
    </w:pPr>
    <w:rPr>
      <w:rFonts w:eastAsia="Century Gothic" w:cs="Arial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knowledge.worldbank.org/handle/10986/36248" TargetMode="External"/><Relationship Id="rId13" Type="http://schemas.openxmlformats.org/officeDocument/2006/relationships/hyperlink" Target="https://www.imf.org/en/Publications/staff-climate-notes/Issues/2022/10/31/Getting-on-Track-to-Net-Zero-Accelerating-a-Global-Just-Transition-in-This-Decade-525242" TargetMode="External"/><Relationship Id="rId18" Type="http://schemas.openxmlformats.org/officeDocument/2006/relationships/hyperlink" Target="https://www.imf.org/en/News/Articles/2022/10/06/pr22340-rwanda-imf-staff-reaches-staff-level-agreement-rst-program-accompanying-pci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mf.org/en/Blogs/Articles/2022/05/19/blog-why-countries-must-cooperate-on-carbon-prices" TargetMode="External"/><Relationship Id="rId17" Type="http://schemas.openxmlformats.org/officeDocument/2006/relationships/hyperlink" Target="https://www.imf.org/en/News/Articles/2022/10/03/pr22330-imf-reaches-staff-level-agreement-with-costa-rica-on-rsf-and-the-third-review-under-the-ef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mf.org/en/Publications/staff-climate-notes/Issues/2022/07/26/Mobilizing-Private-Climate-Financing-in-Emerging-Market-and-Developing-Economies-52058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mf.org/en/Blogs/Articles/2022/03/23/blog032322-poor-and-vulnerable-countris-need-support-to-adapt-to-climate-chang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mf.org/en/Publications/staff-climate-notes/Issues/2022/10/31/Getting-on-Track-to-Net-Zero-Accelerating-a-Global-Just-Transition-in-This-Decade-52524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ience.org/doi/10.1126/science.abn7950" TargetMode="External"/><Relationship Id="rId14" Type="http://schemas.openxmlformats.org/officeDocument/2006/relationships/hyperlink" Target="https://www.imf.org/en/Blogs/Articles/2022/03/23/blog032322-poor-and-vulnerable-countris-need-support-to-adapt-to-climate-change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29821.9913F39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ustom Design">
  <a:themeElements>
    <a:clrScheme name="IMF Colors V2">
      <a:dk1>
        <a:srgbClr val="000000"/>
      </a:dk1>
      <a:lt1>
        <a:srgbClr val="FFFFFF"/>
      </a:lt1>
      <a:dk2>
        <a:srgbClr val="004C97"/>
      </a:dk2>
      <a:lt2>
        <a:srgbClr val="CAEDFE"/>
      </a:lt2>
      <a:accent1>
        <a:srgbClr val="009CDE"/>
      </a:accent1>
      <a:accent2>
        <a:srgbClr val="F2A900"/>
      </a:accent2>
      <a:accent3>
        <a:srgbClr val="8031A7"/>
      </a:accent3>
      <a:accent4>
        <a:srgbClr val="DA291C"/>
      </a:accent4>
      <a:accent5>
        <a:srgbClr val="78BE20"/>
      </a:accent5>
      <a:accent6>
        <a:srgbClr val="FF8200"/>
      </a:accent6>
      <a:hlink>
        <a:srgbClr val="009CDE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Fund Blue">
      <a:srgbClr val="004C97"/>
    </a:custClr>
    <a:custClr name="Azure">
      <a:srgbClr val="009CDE"/>
    </a:custClr>
    <a:custClr name="Gold">
      <a:srgbClr val="F2A900"/>
    </a:custClr>
    <a:custClr name="Purple">
      <a:srgbClr val="8031A7"/>
    </a:custClr>
    <a:custClr name="Red">
      <a:srgbClr val="DA291C"/>
    </a:custClr>
    <a:custClr name="Green">
      <a:srgbClr val="78BE20"/>
    </a:custClr>
    <a:custClr name="Orange">
      <a:srgbClr val="FF8200"/>
    </a:custClr>
    <a:custClr name="Dark Teal">
      <a:srgbClr val="00B0B9"/>
    </a:custClr>
    <a:custClr name="Dark Green">
      <a:srgbClr val="658D1B"/>
    </a:custClr>
    <a:custClr name="Dark Orange">
      <a:srgbClr val="E35205"/>
    </a:custClr>
    <a:custClr name="Plum">
      <a:srgbClr val="910048"/>
    </a:custClr>
    <a:custClr name="Slate">
      <a:srgbClr val="5E8AB4"/>
    </a:custClr>
    <a:custClr name="Lapis">
      <a:srgbClr val="407EC9"/>
    </a:custClr>
    <a:custClr name="Dark Gray">
      <a:srgbClr val="707372"/>
    </a:custClr>
    <a:custClr name="Graphite">
      <a:srgbClr val="6E6259"/>
    </a:custClr>
    <a:custClr name="Light Gray">
      <a:srgbClr val="B1B3B3"/>
    </a:custClr>
    <a:custClr name="Aubergine">
      <a:srgbClr val="001E60"/>
    </a:custClr>
  </a:custClrLst>
  <a:extLst>
    <a:ext uri="{05A4C25C-085E-4340-85A3-A5531E510DB2}">
      <thm15:themeFamily xmlns:thm15="http://schemas.microsoft.com/office/thememl/2012/main" name="IMF_PresentationTemplate-General.potx" id="{690FEF46-D631-674C-A5C5-50E70E85612A}" vid="{E36708C0-345E-2E4E-8E24-1157AE545E6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313F4-B3C1-440B-8CF3-F8B0EAA1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IMF</Company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Papi, Laura</dc:creator>
  <cp:keywords/>
  <dc:description/>
  <cp:lastModifiedBy>Elena Savova</cp:lastModifiedBy>
  <cp:revision>2</cp:revision>
  <cp:lastPrinted>2022-11-07T10:08:00Z</cp:lastPrinted>
  <dcterms:created xsi:type="dcterms:W3CDTF">2022-11-07T11:14:00Z</dcterms:created>
  <dcterms:modified xsi:type="dcterms:W3CDTF">2022-11-07T11:14:00Z</dcterms:modified>
</cp:coreProperties>
</file>