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DE969" w14:textId="0A382B2A" w:rsidR="008D1A61" w:rsidRPr="00375E01" w:rsidRDefault="008D1A61" w:rsidP="00E070E8"/>
    <w:p w14:paraId="27DCA1A2" w14:textId="6292B47C" w:rsidR="00E070E8" w:rsidRPr="00375E01" w:rsidRDefault="00E070E8" w:rsidP="00E070E8">
      <w:pPr>
        <w:rPr>
          <w:b/>
          <w:sz w:val="24"/>
        </w:rPr>
      </w:pPr>
      <w:r w:rsidRPr="00375E01">
        <w:rPr>
          <w:b/>
          <w:sz w:val="24"/>
        </w:rPr>
        <w:t xml:space="preserve">Проект </w:t>
      </w:r>
      <w:r w:rsidR="001C5959">
        <w:rPr>
          <w:b/>
          <w:sz w:val="24"/>
        </w:rPr>
        <w:t>BG16RFOP002-7.001-0001</w:t>
      </w:r>
      <w:r w:rsidR="0009334B" w:rsidRPr="0009334B">
        <w:rPr>
          <w:b/>
          <w:sz w:val="24"/>
        </w:rPr>
        <w:t xml:space="preserve"> „Подкрепа за покриване на основните нужди на бежанците от Украйна“</w:t>
      </w:r>
      <w:r w:rsidR="00873114">
        <w:rPr>
          <w:b/>
          <w:sz w:val="24"/>
        </w:rPr>
        <w:t xml:space="preserve"> </w:t>
      </w:r>
      <w:r w:rsidR="009961A8">
        <w:rPr>
          <w:b/>
          <w:sz w:val="24"/>
        </w:rPr>
        <w:t xml:space="preserve">по </w:t>
      </w:r>
      <w:r w:rsidR="001C5959">
        <w:rPr>
          <w:b/>
          <w:sz w:val="24"/>
        </w:rPr>
        <w:t>ОПИК</w:t>
      </w:r>
      <w:r w:rsidR="009961A8">
        <w:rPr>
          <w:b/>
          <w:sz w:val="24"/>
        </w:rPr>
        <w:t xml:space="preserve"> 2014-2020</w:t>
      </w:r>
    </w:p>
    <w:p w14:paraId="098F9B3E" w14:textId="257E3BB1" w:rsidR="003B48A7" w:rsidRDefault="00873114" w:rsidP="00E070E8">
      <w:r>
        <w:t xml:space="preserve">На </w:t>
      </w:r>
      <w:r w:rsidR="001C5959" w:rsidRPr="001C5959">
        <w:t>14.07.2022</w:t>
      </w:r>
      <w:r w:rsidR="00660295">
        <w:t xml:space="preserve"> г. </w:t>
      </w:r>
      <w:r>
        <w:t xml:space="preserve">Министерството на туризма сключи административен договор за изпълнението на </w:t>
      </w:r>
      <w:r w:rsidR="00E070E8" w:rsidRPr="00375E01">
        <w:t xml:space="preserve">Проект  </w:t>
      </w:r>
      <w:r w:rsidR="001C5959">
        <w:t>BG16RFOP002-7.001-0001-C01</w:t>
      </w:r>
      <w:r w:rsidR="00E070E8" w:rsidRPr="00375E01">
        <w:t xml:space="preserve"> </w:t>
      </w:r>
      <w:r w:rsidR="001C5959" w:rsidRPr="001C5959">
        <w:t>„Подкрепа за покриване на основните нужди на бежанците от Украйна“</w:t>
      </w:r>
      <w:r>
        <w:t xml:space="preserve">. </w:t>
      </w:r>
    </w:p>
    <w:p w14:paraId="641B7195" w14:textId="3FB40937" w:rsidR="003B48A7" w:rsidRDefault="00660295" w:rsidP="00E070E8">
      <w:r>
        <w:t>Проектъ</w:t>
      </w:r>
      <w:r w:rsidR="00873114">
        <w:t xml:space="preserve">т се </w:t>
      </w:r>
      <w:r w:rsidR="00873114" w:rsidRPr="00873114">
        <w:t>осъществява с финансовата подкрепа на Оперативна програма „</w:t>
      </w:r>
      <w:r w:rsidR="001C5959">
        <w:t>Иновации и конкурентоспособност</w:t>
      </w:r>
      <w:r w:rsidR="00873114" w:rsidRPr="00873114">
        <w:t>“</w:t>
      </w:r>
      <w:r w:rsidR="00A576AF">
        <w:rPr>
          <w:lang w:val="en-US"/>
        </w:rPr>
        <w:t xml:space="preserve"> </w:t>
      </w:r>
      <w:r w:rsidR="001E34F2">
        <w:t xml:space="preserve">2014-2020 </w:t>
      </w:r>
      <w:r w:rsidR="00A576AF">
        <w:t>(</w:t>
      </w:r>
      <w:r w:rsidR="001C5959">
        <w:t>ОПИК</w:t>
      </w:r>
      <w:r w:rsidR="00A576AF">
        <w:t>)</w:t>
      </w:r>
      <w:r w:rsidR="00873114" w:rsidRPr="00873114">
        <w:t>, съфинансирана от Европейския съюз чрез Европейския фонд</w:t>
      </w:r>
      <w:r w:rsidR="001C5959">
        <w:t xml:space="preserve"> за регионално развитие</w:t>
      </w:r>
      <w:r w:rsidR="00873114" w:rsidRPr="00873114">
        <w:t>.</w:t>
      </w:r>
      <w:r w:rsidR="00873114">
        <w:t xml:space="preserve"> </w:t>
      </w:r>
      <w:r w:rsidR="00E070E8" w:rsidRPr="00375E01">
        <w:t xml:space="preserve"> </w:t>
      </w:r>
    </w:p>
    <w:p w14:paraId="670C59B7" w14:textId="078152FC" w:rsidR="00E070E8" w:rsidRPr="00375E01" w:rsidRDefault="00660295" w:rsidP="00E070E8">
      <w:r>
        <w:t xml:space="preserve">Общата </w:t>
      </w:r>
      <w:r w:rsidR="003B48A7">
        <w:t xml:space="preserve">му </w:t>
      </w:r>
      <w:r>
        <w:t>стойност е</w:t>
      </w:r>
      <w:r w:rsidR="00E070E8" w:rsidRPr="00375E01">
        <w:t xml:space="preserve"> </w:t>
      </w:r>
      <w:r w:rsidR="003B7D05">
        <w:t>62 889 120</w:t>
      </w:r>
      <w:r w:rsidR="003B7D05" w:rsidRPr="003B7D05">
        <w:t xml:space="preserve"> </w:t>
      </w:r>
      <w:r w:rsidR="00E070E8" w:rsidRPr="00375E01">
        <w:t xml:space="preserve">лева, </w:t>
      </w:r>
      <w:r>
        <w:t xml:space="preserve">от които </w:t>
      </w:r>
      <w:r w:rsidR="003B7D05">
        <w:t>100</w:t>
      </w:r>
      <w:r w:rsidR="00E070E8" w:rsidRPr="00375E01">
        <w:t xml:space="preserve"> % (</w:t>
      </w:r>
      <w:r w:rsidR="003B7D05">
        <w:t>62 889 120</w:t>
      </w:r>
      <w:r w:rsidR="00E070E8" w:rsidRPr="00375E01">
        <w:t xml:space="preserve"> лв.) </w:t>
      </w:r>
      <w:r>
        <w:t>европейско и</w:t>
      </w:r>
      <w:r w:rsidR="00E070E8" w:rsidRPr="00375E01">
        <w:t xml:space="preserve"> </w:t>
      </w:r>
      <w:r w:rsidR="003B7D05">
        <w:t>0</w:t>
      </w:r>
      <w:r w:rsidR="00E070E8" w:rsidRPr="00375E01">
        <w:t xml:space="preserve"> % (</w:t>
      </w:r>
      <w:r w:rsidR="003B7D05">
        <w:t xml:space="preserve">0,00 </w:t>
      </w:r>
      <w:r w:rsidR="00681BC3">
        <w:t xml:space="preserve">лв.) национално съфинансиране, като </w:t>
      </w:r>
      <w:r w:rsidR="001E34F2">
        <w:t xml:space="preserve">се възстановяват </w:t>
      </w:r>
      <w:r w:rsidR="00F00716">
        <w:t xml:space="preserve">разходи за </w:t>
      </w:r>
      <w:r w:rsidR="003B7D05" w:rsidRPr="003B7D05">
        <w:t xml:space="preserve">1 572 228 </w:t>
      </w:r>
      <w:r w:rsidR="00681BC3" w:rsidRPr="00681BC3">
        <w:t>нощувки с включена закуска и топъл обяд на бежанец</w:t>
      </w:r>
      <w:r w:rsidR="003B7D05">
        <w:t>.</w:t>
      </w:r>
    </w:p>
    <w:p w14:paraId="28A0054C" w14:textId="21BB5597" w:rsidR="00660295" w:rsidRDefault="00E070E8" w:rsidP="00660295">
      <w:pPr>
        <w:rPr>
          <w:color w:val="FF0000"/>
        </w:rPr>
      </w:pPr>
      <w:r w:rsidRPr="00375E01">
        <w:t>Цел</w:t>
      </w:r>
      <w:r w:rsidR="00C10B2F" w:rsidRPr="00375E01">
        <w:t>та</w:t>
      </w:r>
      <w:r w:rsidRPr="00375E01">
        <w:t xml:space="preserve"> на проекта е </w:t>
      </w:r>
      <w:r w:rsidR="00C10B2F" w:rsidRPr="00375E01">
        <w:t>осигуряване на настаняване (нощувка) с включена закуска и топъл обяд на всяко разселено лице, пристигнало от Украйна в България и получило временна закрила в съответствие с мерките, прилагани от Министерството на туризма по Програмата за ползване на хуманитарна помощ за лица, търсещи временна закрила в Република България в резултат на военните действия в Украйна</w:t>
      </w:r>
      <w:r w:rsidR="00660295">
        <w:t xml:space="preserve"> (</w:t>
      </w:r>
      <w:r w:rsidR="00C10B2F" w:rsidRPr="00375E01">
        <w:t>приета с Решение № 145 на</w:t>
      </w:r>
      <w:r w:rsidR="00A576AF">
        <w:t xml:space="preserve"> </w:t>
      </w:r>
      <w:r w:rsidR="00C10B2F" w:rsidRPr="00375E01">
        <w:t>МС от 2022 г., изм. и доп. с Решения № 181, 239, 241 и 298 на Министерския съвет от 2022 г</w:t>
      </w:r>
      <w:r w:rsidR="00C10B2F" w:rsidRPr="00681BC3">
        <w:t>.</w:t>
      </w:r>
      <w:r w:rsidR="00660295" w:rsidRPr="00681BC3">
        <w:t xml:space="preserve">), за периода </w:t>
      </w:r>
      <w:r w:rsidR="004255B0">
        <w:t>24.02.2022-3</w:t>
      </w:r>
      <w:r w:rsidR="000E762F">
        <w:t>1</w:t>
      </w:r>
      <w:r w:rsidR="004255B0">
        <w:t>.0</w:t>
      </w:r>
      <w:r w:rsidR="000E762F">
        <w:t>5</w:t>
      </w:r>
      <w:r w:rsidR="004255B0">
        <w:t>.</w:t>
      </w:r>
      <w:r w:rsidR="00660295" w:rsidRPr="00681BC3">
        <w:t>2022 г.</w:t>
      </w:r>
    </w:p>
    <w:p w14:paraId="22915233" w14:textId="7801DEBD" w:rsidR="003B48A7" w:rsidRPr="00A576AF" w:rsidRDefault="003B48A7" w:rsidP="00660295">
      <w:r w:rsidRPr="00A576AF">
        <w:t xml:space="preserve">С оглед спазването на изискванията на Единния наръчник на бенефициента за прилагане на правилата за информация и комуникация 2014-2020г., по проекта е предвидено провеждането на 2 бр. </w:t>
      </w:r>
      <w:r w:rsidR="00F00716">
        <w:t>публични</w:t>
      </w:r>
      <w:r w:rsidRPr="00A576AF">
        <w:t xml:space="preserve"> събития за осигуряване на публичност и прозрачност.</w:t>
      </w:r>
    </w:p>
    <w:p w14:paraId="6441F8B1" w14:textId="451DC2EB" w:rsidR="00A576AF" w:rsidRDefault="00A576AF" w:rsidP="00660295">
      <w:r w:rsidRPr="00A576AF">
        <w:t>Предвижда се чрез проекта</w:t>
      </w:r>
      <w:r w:rsidR="004B5662">
        <w:t xml:space="preserve"> </w:t>
      </w:r>
      <w:bookmarkStart w:id="0" w:name="_GoBack"/>
      <w:bookmarkEnd w:id="0"/>
      <w:r w:rsidRPr="00A576AF">
        <w:t xml:space="preserve">да бъдат възстановени </w:t>
      </w:r>
      <w:r w:rsidR="00535224">
        <w:t xml:space="preserve">на държавния бюджет </w:t>
      </w:r>
      <w:r w:rsidRPr="00A576AF">
        <w:t xml:space="preserve">през </w:t>
      </w:r>
      <w:r w:rsidR="00E97371">
        <w:t>ОПИК</w:t>
      </w:r>
      <w:r w:rsidRPr="00A576AF">
        <w:t xml:space="preserve"> вече реализирани авансови плащания за осъществени нощувки </w:t>
      </w:r>
      <w:r w:rsidR="00535224">
        <w:t xml:space="preserve">на лица от Украйна </w:t>
      </w:r>
      <w:r w:rsidRPr="00A576AF">
        <w:t xml:space="preserve">за периода </w:t>
      </w:r>
      <w:r w:rsidR="00E97371" w:rsidRPr="00E97371">
        <w:t>24.02.2022-31.05.2022 г.</w:t>
      </w:r>
      <w:r w:rsidR="00E97371">
        <w:t xml:space="preserve"> </w:t>
      </w:r>
      <w:r w:rsidRPr="00A576AF">
        <w:t xml:space="preserve"> </w:t>
      </w:r>
    </w:p>
    <w:p w14:paraId="7DA83089" w14:textId="10514360" w:rsidR="008B729C" w:rsidRDefault="008B729C" w:rsidP="00660295">
      <w:r w:rsidRPr="00635D36">
        <w:t>Индикаторите, които следва</w:t>
      </w:r>
      <w:r>
        <w:t xml:space="preserve"> да се постигнат чрез изпълнение на проекта са:</w:t>
      </w:r>
    </w:p>
    <w:p w14:paraId="32DF5832" w14:textId="0D1394D0" w:rsidR="008B729C" w:rsidRPr="00A576AF" w:rsidRDefault="008B729C" w:rsidP="00660295">
      <w:r w:rsidRPr="008B729C">
        <w:t>Общ брой на лицата, получили подкрепа</w:t>
      </w:r>
      <w:r>
        <w:t xml:space="preserve"> - </w:t>
      </w:r>
      <w:r w:rsidR="00E97371" w:rsidRPr="00E97371">
        <w:t>42</w:t>
      </w:r>
      <w:r w:rsidR="00E97371">
        <w:t> </w:t>
      </w:r>
      <w:r w:rsidR="00E97371" w:rsidRPr="00E97371">
        <w:t>000</w:t>
      </w:r>
      <w:r w:rsidR="00E97371">
        <w:t xml:space="preserve"> </w:t>
      </w:r>
      <w:r>
        <w:t xml:space="preserve">души, в т.ч. </w:t>
      </w:r>
      <w:r w:rsidR="00E97371" w:rsidRPr="00E97371">
        <w:t>16</w:t>
      </w:r>
      <w:r w:rsidR="00E97371">
        <w:t> </w:t>
      </w:r>
      <w:r w:rsidR="00E97371" w:rsidRPr="00E97371">
        <w:t>800</w:t>
      </w:r>
      <w:r w:rsidR="00E97371">
        <w:t xml:space="preserve"> </w:t>
      </w:r>
      <w:r w:rsidR="00635D36">
        <w:t>деца</w:t>
      </w:r>
      <w:r w:rsidR="00535224">
        <w:t xml:space="preserve"> под 18 години</w:t>
      </w:r>
      <w:r w:rsidR="00E97371">
        <w:t>.</w:t>
      </w:r>
    </w:p>
    <w:p w14:paraId="7341F2E1" w14:textId="36C7959E" w:rsidR="00A576AF" w:rsidRDefault="00080F7E" w:rsidP="00660295">
      <w:pPr>
        <w:rPr>
          <w:color w:val="FF0000"/>
        </w:rPr>
      </w:pPr>
      <w:r>
        <w:rPr>
          <w:color w:val="FF0000"/>
        </w:rPr>
        <w:t>…………………………………………………………………………………………………………………………………………………………………</w:t>
      </w:r>
    </w:p>
    <w:p w14:paraId="27348755" w14:textId="04E9D64F" w:rsidR="00A576AF" w:rsidRPr="001E34F2" w:rsidRDefault="00A576AF" w:rsidP="00660295">
      <w:pPr>
        <w:rPr>
          <w:b/>
        </w:rPr>
      </w:pPr>
      <w:r w:rsidRPr="001E34F2">
        <w:rPr>
          <w:b/>
        </w:rPr>
        <w:t>Допълнителна информация във връзка с Програмата за хуманитарна помощ, по която се иска възс</w:t>
      </w:r>
      <w:r w:rsidR="00E97371">
        <w:rPr>
          <w:b/>
        </w:rPr>
        <w:t>тановяване на средства през ОПИК</w:t>
      </w:r>
    </w:p>
    <w:p w14:paraId="2AF55C02" w14:textId="253E6EB6" w:rsidR="008B729C" w:rsidRDefault="008B729C" w:rsidP="008B729C">
      <w:r>
        <w:t>След започването на военните действия в Украйна през месец февруари 2022 г. и масирания бежански поток към България беше прието РМС №144 от 10.03.2022 г. за предоставяне на временна закрила на разселени лица от Украйна, изм. с РМС №180 от 30.03.2022 г., доп. с РМС №240 от 15.04.2022 г. На ниво ЕС бяха приети редица актове в тази връзка, а именно - Регламент (ЕС) 2022/613 на ЕП и Съвета от 12.04.2022 г. за изменение на Регламент (ЕС) 1303/2013 и (ЕС) 223/2014, Регламент (ЕС) 2022/562 на ЕП и Съвета от 06.04.2022 г. (CARE), Решение за изпълнение (ЕС) 2022/382 на Съвета от 04.03.2022 г. за установяване на съществуването на масово навлизане на разселени лица от Украйна.</w:t>
      </w:r>
    </w:p>
    <w:p w14:paraId="21D77785" w14:textId="77777777" w:rsidR="008B729C" w:rsidRPr="001E34F2" w:rsidRDefault="008B729C" w:rsidP="008B729C">
      <w:r>
        <w:t xml:space="preserve">С цел спешното решаване на проблема с настаняването и изхранването на огромен брой бежанци и недостатъчния капацитет на базите за първоначален прием, беше взето решение същите да бъдат подслонявани и изхранвани в местата за настаняване (основно хотели), а администрирането на процеса временно да се извършва от Министерството на туризма, </w:t>
      </w:r>
      <w:proofErr w:type="spellStart"/>
      <w:r>
        <w:t>т.к</w:t>
      </w:r>
      <w:proofErr w:type="spellEnd"/>
      <w:r>
        <w:t xml:space="preserve">. поддържа Единната система </w:t>
      </w:r>
      <w:r>
        <w:lastRenderedPageBreak/>
        <w:t xml:space="preserve">за туристическа информация (ЕСТИ), съдържаща поименна информация за настанените лица и броя на реализираните нощувки за </w:t>
      </w:r>
      <w:r w:rsidRPr="001E34F2">
        <w:t>всяко от тях.</w:t>
      </w:r>
    </w:p>
    <w:p w14:paraId="6210E508" w14:textId="2035EB9E" w:rsidR="008B729C" w:rsidRPr="001E34F2" w:rsidRDefault="008B729C" w:rsidP="008B729C">
      <w:r w:rsidRPr="001E34F2">
        <w:t>Правната регламентация на настаняването и изхранването на бежанците за периода от 24.02.2022 г. до 31.05.2022 г. е уредена в „Програма за ползване на хуманитарна помощ за лица, търсещи временна закрила в Република България вследствие на военните действия в Украйна“, приета с РМС № 145 от 10.03.2022 г., изм. и доп. с РМС №181 от 30.03.2022 г.,  РМС №239 от 15.04.2022 г., РМС №241 от 15.04.2022</w:t>
      </w:r>
      <w:r w:rsidR="004B5662">
        <w:t xml:space="preserve"> г., РМС №298 от 09.05.2022 г. </w:t>
      </w:r>
      <w:r w:rsidRPr="001E34F2">
        <w:t>(Първата програма), а нейно продължение за периода от 01.06.2022 г. до 3</w:t>
      </w:r>
      <w:r w:rsidR="00E97371">
        <w:t>1</w:t>
      </w:r>
      <w:r w:rsidRPr="001E34F2">
        <w:t>.</w:t>
      </w:r>
      <w:r w:rsidR="00535224" w:rsidRPr="001E34F2">
        <w:t>1</w:t>
      </w:r>
      <w:r w:rsidRPr="001E34F2">
        <w:t>0.2022 г. се явява „Програма за хуманитарно подпомагане на разселени лица от Украйна с предоставена временна закрила в Република България“, приета с РМС № 317 от 20.05.2022 г., изм. с РМС № 535 от 29.07.2022 г.</w:t>
      </w:r>
      <w:r w:rsidR="00CD71CC">
        <w:rPr>
          <w:lang w:val="en-US"/>
        </w:rPr>
        <w:t xml:space="preserve">, </w:t>
      </w:r>
      <w:r w:rsidR="00CD71CC">
        <w:t>изм. и доп. с РМС 665 от 15.09.2022 г.</w:t>
      </w:r>
      <w:r w:rsidRPr="001E34F2">
        <w:t xml:space="preserve"> (Втората програма). </w:t>
      </w:r>
    </w:p>
    <w:p w14:paraId="6000209C" w14:textId="6F26ADA6" w:rsidR="008B729C" w:rsidRPr="001E34F2" w:rsidRDefault="00A576AF" w:rsidP="00A576AF">
      <w:r w:rsidRPr="001E34F2">
        <w:t xml:space="preserve">Отпускането на средства по </w:t>
      </w:r>
      <w:r w:rsidR="008B729C" w:rsidRPr="001E34F2">
        <w:t xml:space="preserve">Първата програма </w:t>
      </w:r>
      <w:r w:rsidRPr="001E34F2">
        <w:t>към местата за настаняване и подслон се предхожда от тяхното кандидатстване с подаване на заявления за възстановяване на разходи от 1-во до 5-то</w:t>
      </w:r>
      <w:r w:rsidR="00535224" w:rsidRPr="001E34F2">
        <w:t xml:space="preserve"> </w:t>
      </w:r>
      <w:r w:rsidRPr="001E34F2">
        <w:t xml:space="preserve"> число на всеки следващ месец през Системата за управление на националните инвестиции (СУНИ) - </w:t>
      </w:r>
      <w:hyperlink r:id="rId8" w:history="1">
        <w:r w:rsidR="00535224" w:rsidRPr="001E34F2">
          <w:rPr>
            <w:rStyle w:val="Hyperlink"/>
            <w:color w:val="auto"/>
          </w:rPr>
          <w:t>https://enims.egov.bg/bg/s/Procedure/Active</w:t>
        </w:r>
      </w:hyperlink>
      <w:r w:rsidR="00535224" w:rsidRPr="001E34F2">
        <w:t xml:space="preserve"> </w:t>
      </w:r>
      <w:r w:rsidRPr="001E34F2">
        <w:t xml:space="preserve">. </w:t>
      </w:r>
    </w:p>
    <w:p w14:paraId="74DAF70D" w14:textId="00514016" w:rsidR="00A576AF" w:rsidRPr="00A576AF" w:rsidRDefault="00A576AF" w:rsidP="00A576AF">
      <w:r w:rsidRPr="00A576AF">
        <w:t>Подадените формуляри се разглеждат от комисия, съставена от длъжностни лица и/или външни експерти, определени със заповед на министъра на туризма, която извършва проверка за съответствие с критериите за изплащане на хуманитарните  средства съгласно изискванията на програм</w:t>
      </w:r>
      <w:r w:rsidR="00535224">
        <w:t>ата</w:t>
      </w:r>
      <w:r w:rsidRPr="00A576AF">
        <w:t>. Предварителният контрол за законосъобразност от администратор</w:t>
      </w:r>
      <w:r w:rsidR="00CD6B0F">
        <w:t xml:space="preserve">а  (Министерство на </w:t>
      </w:r>
      <w:proofErr w:type="spellStart"/>
      <w:r w:rsidR="00CD6B0F">
        <w:t>туризмa</w:t>
      </w:r>
      <w:proofErr w:type="spellEnd"/>
      <w:r w:rsidRPr="00A576AF">
        <w:t>) се извършва чрез събиране на информация по служебен път от институциите със съответната компетентност</w:t>
      </w:r>
      <w:r w:rsidR="00535224">
        <w:t xml:space="preserve"> (Държавна агенция за бежанците, МВР</w:t>
      </w:r>
      <w:r w:rsidR="001E34F2">
        <w:t>, НАП</w:t>
      </w:r>
      <w:r w:rsidR="00535224">
        <w:t>)</w:t>
      </w:r>
      <w:r w:rsidRPr="00A576AF">
        <w:t>.</w:t>
      </w:r>
    </w:p>
    <w:p w14:paraId="0F4494FA" w14:textId="75765AEC" w:rsidR="00A576AF" w:rsidRPr="00A576AF" w:rsidRDefault="00A576AF" w:rsidP="00A576AF">
      <w:r w:rsidRPr="00A576AF">
        <w:t xml:space="preserve">Изплащането на средствата по програмата се извършва след верификация чрез ЕСТИ на отчетения брой настанени лица с временна закрила за всеки отчетен период (предходен календарен месец) и контролни </w:t>
      </w:r>
      <w:r w:rsidR="008B729C">
        <w:t xml:space="preserve">проверки от </w:t>
      </w:r>
      <w:r w:rsidR="008B729C" w:rsidRPr="00A576AF">
        <w:t xml:space="preserve">други </w:t>
      </w:r>
      <w:r w:rsidRPr="00A576AF">
        <w:t>регистри. Министърът на туризма  въз основа на работата на оценителната комисия внася проект на акт на Министерския съвет за предоставяне на помощта на съответните крайни получатели, одобрени за финансиране  по Програмата. Отпускането на помощта на кандидатите става с включването им в списък, одобрен с Решение на Министерския съвет (РМС).</w:t>
      </w:r>
    </w:p>
    <w:p w14:paraId="5A113E9F" w14:textId="77777777" w:rsidR="00A576AF" w:rsidRPr="00A576AF" w:rsidRDefault="00A576AF" w:rsidP="00660295"/>
    <w:p w14:paraId="6CA397B5" w14:textId="77777777" w:rsidR="00A576AF" w:rsidRPr="00A576AF" w:rsidRDefault="00A576AF" w:rsidP="00660295"/>
    <w:p w14:paraId="5B7A83EF" w14:textId="77777777" w:rsidR="003B48A7" w:rsidRPr="00375E01" w:rsidRDefault="003B48A7" w:rsidP="00660295"/>
    <w:p w14:paraId="5FDAADC0" w14:textId="1655C66A" w:rsidR="00E070E8" w:rsidRPr="00375E01" w:rsidRDefault="00E070E8" w:rsidP="00C10B2F"/>
    <w:p w14:paraId="63488AA5" w14:textId="404F13F3" w:rsidR="00E070E8" w:rsidRPr="00375E01" w:rsidRDefault="00E070E8" w:rsidP="00E070E8"/>
    <w:sectPr w:rsidR="00E070E8" w:rsidRPr="00375E01" w:rsidSect="00681646">
      <w:footerReference w:type="default" r:id="rId9"/>
      <w:headerReference w:type="first" r:id="rId10"/>
      <w:pgSz w:w="11906" w:h="16838"/>
      <w:pgMar w:top="1134" w:right="1133" w:bottom="709" w:left="1417" w:header="708" w:footer="18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EBF40" w16cid:durableId="25DF15B9"/>
  <w16cid:commentId w16cid:paraId="4A4BC82D" w16cid:durableId="25DF15BA"/>
  <w16cid:commentId w16cid:paraId="584B3C97" w16cid:durableId="25DF15BB"/>
  <w16cid:commentId w16cid:paraId="5DE987CF" w16cid:durableId="25DF15BC"/>
  <w16cid:commentId w16cid:paraId="630BF2CE" w16cid:durableId="25DF15BD"/>
  <w16cid:commentId w16cid:paraId="5C6EA42C" w16cid:durableId="25DF15BE"/>
  <w16cid:commentId w16cid:paraId="1B9D15EF" w16cid:durableId="25DF15BF"/>
  <w16cid:commentId w16cid:paraId="02CB8C52" w16cid:durableId="25DF15C0"/>
  <w16cid:commentId w16cid:paraId="55D2D54B" w16cid:durableId="25DF15C1"/>
  <w16cid:commentId w16cid:paraId="144D7E3C" w16cid:durableId="25DF15C2"/>
  <w16cid:commentId w16cid:paraId="54BA777A" w16cid:durableId="25DF15C3"/>
  <w16cid:commentId w16cid:paraId="1086713E" w16cid:durableId="25DF15C4"/>
  <w16cid:commentId w16cid:paraId="10B31CE9" w16cid:durableId="25DF15C5"/>
  <w16cid:commentId w16cid:paraId="44B42ED4" w16cid:durableId="25DF15C6"/>
  <w16cid:commentId w16cid:paraId="4A440BBE" w16cid:durableId="25DF15C7"/>
  <w16cid:commentId w16cid:paraId="76D26DE2" w16cid:durableId="25DF15C8"/>
  <w16cid:commentId w16cid:paraId="5C165AE3" w16cid:durableId="25DF15C9"/>
  <w16cid:commentId w16cid:paraId="60A99AA4" w16cid:durableId="25DF15CA"/>
  <w16cid:commentId w16cid:paraId="736A77DB" w16cid:durableId="25DF15CB"/>
  <w16cid:commentId w16cid:paraId="5746994C" w16cid:durableId="25DF15CC"/>
  <w16cid:commentId w16cid:paraId="7092AB2C" w16cid:durableId="25DF1646"/>
  <w16cid:commentId w16cid:paraId="4A73E64E" w16cid:durableId="25DF15CD"/>
  <w16cid:commentId w16cid:paraId="14532E2F" w16cid:durableId="25DF16CC"/>
  <w16cid:commentId w16cid:paraId="5B57152D" w16cid:durableId="25DF15CE"/>
  <w16cid:commentId w16cid:paraId="36536978" w16cid:durableId="25DF1732"/>
  <w16cid:commentId w16cid:paraId="09A23595" w16cid:durableId="25DF15CF"/>
  <w16cid:commentId w16cid:paraId="0EEB3433" w16cid:durableId="25DF18C6"/>
  <w16cid:commentId w16cid:paraId="2EEE545F" w16cid:durableId="25DF15D0"/>
  <w16cid:commentId w16cid:paraId="3B7F784C" w16cid:durableId="25DF15D1"/>
  <w16cid:commentId w16cid:paraId="08277FAE" w16cid:durableId="25DF15D2"/>
  <w16cid:commentId w16cid:paraId="6E59EE68" w16cid:durableId="25DF15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71CAE" w14:textId="77777777" w:rsidR="00745B41" w:rsidRDefault="00745B41" w:rsidP="002325A3">
      <w:pPr>
        <w:spacing w:after="0" w:line="240" w:lineRule="auto"/>
      </w:pPr>
      <w:r>
        <w:separator/>
      </w:r>
    </w:p>
  </w:endnote>
  <w:endnote w:type="continuationSeparator" w:id="0">
    <w:p w14:paraId="19BF6B81" w14:textId="77777777" w:rsidR="00745B41" w:rsidRDefault="00745B41"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37939" w14:textId="6F9F160C" w:rsidR="00CE0F17" w:rsidRPr="00F4363A" w:rsidRDefault="00745B41" w:rsidP="00C908F2">
    <w:pPr>
      <w:pStyle w:val="Footer"/>
      <w:pBdr>
        <w:top w:val="single" w:sz="12" w:space="1" w:color="002060"/>
      </w:pBdr>
      <w:ind w:firstLine="2832"/>
      <w:jc w:val="center"/>
      <w:rPr>
        <w:rFonts w:ascii="Times New Roman" w:eastAsia="Calibri" w:hAnsi="Times New Roman" w:cs="Times New Roman"/>
        <w:i/>
        <w:sz w:val="16"/>
        <w:szCs w:val="16"/>
      </w:rPr>
    </w:pPr>
    <w:sdt>
      <w:sdtPr>
        <w:rPr>
          <w:rFonts w:ascii="Times New Roman" w:eastAsia="Calibri" w:hAnsi="Times New Roman" w:cs="Times New Roman"/>
          <w:i/>
          <w:sz w:val="16"/>
          <w:szCs w:val="16"/>
        </w:rPr>
        <w:id w:val="-959337494"/>
        <w:docPartObj>
          <w:docPartGallery w:val="Page Numbers (Top of Page)"/>
          <w:docPartUnique/>
        </w:docPartObj>
      </w:sdtPr>
      <w:sdtEndPr/>
      <w:sdtContent>
        <w:hyperlink r:id="rId1" w:history="1">
          <w:r w:rsidR="00CE0F17" w:rsidRPr="00F4363A">
            <w:rPr>
              <w:rFonts w:ascii="Times New Roman" w:eastAsia="Calibri" w:hAnsi="Times New Roman" w:cs="Times New Roman"/>
              <w:i/>
              <w:color w:val="0000FF"/>
              <w:sz w:val="16"/>
              <w:szCs w:val="16"/>
              <w:u w:val="single"/>
            </w:rPr>
            <w:t>www.eufunds.bg</w:t>
          </w:r>
        </w:hyperlink>
        <w:r w:rsidR="00CE0F17" w:rsidRPr="00F4363A">
          <w:rPr>
            <w:rFonts w:ascii="Times New Roman" w:eastAsia="Calibri" w:hAnsi="Times New Roman" w:cs="Times New Roman"/>
            <w:i/>
            <w:sz w:val="16"/>
            <w:szCs w:val="16"/>
          </w:rPr>
          <w:t xml:space="preserve"> </w:t>
        </w:r>
        <w:r w:rsidR="00CE0F17" w:rsidRPr="00F4363A">
          <w:rPr>
            <w:rFonts w:ascii="Times New Roman" w:eastAsia="Calibri" w:hAnsi="Times New Roman" w:cs="Times New Roman"/>
            <w:i/>
            <w:sz w:val="16"/>
            <w:szCs w:val="16"/>
          </w:rPr>
          <w:tab/>
        </w:r>
        <w:r w:rsidR="00CE0F17" w:rsidRPr="00F4363A">
          <w:rPr>
            <w:rFonts w:ascii="Times New Roman" w:eastAsia="Calibri" w:hAnsi="Times New Roman" w:cs="Times New Roman"/>
            <w:i/>
            <w:sz w:val="16"/>
            <w:szCs w:val="16"/>
          </w:rPr>
          <w:tab/>
          <w:t xml:space="preserve">Стр. </w:t>
        </w:r>
        <w:r w:rsidR="00CE0F17" w:rsidRPr="00F4363A">
          <w:rPr>
            <w:rFonts w:ascii="Times New Roman" w:eastAsia="Calibri" w:hAnsi="Times New Roman" w:cs="Times New Roman"/>
            <w:i/>
            <w:sz w:val="16"/>
            <w:szCs w:val="16"/>
          </w:rPr>
          <w:fldChar w:fldCharType="begin"/>
        </w:r>
        <w:r w:rsidR="00CE0F17" w:rsidRPr="00F4363A">
          <w:rPr>
            <w:rFonts w:ascii="Times New Roman" w:eastAsia="Calibri" w:hAnsi="Times New Roman" w:cs="Times New Roman"/>
            <w:i/>
            <w:sz w:val="16"/>
            <w:szCs w:val="16"/>
          </w:rPr>
          <w:instrText xml:space="preserve"> PAGE </w:instrText>
        </w:r>
        <w:r w:rsidR="00CE0F17" w:rsidRPr="00F4363A">
          <w:rPr>
            <w:rFonts w:ascii="Times New Roman" w:eastAsia="Calibri" w:hAnsi="Times New Roman" w:cs="Times New Roman"/>
            <w:i/>
            <w:sz w:val="16"/>
            <w:szCs w:val="16"/>
          </w:rPr>
          <w:fldChar w:fldCharType="separate"/>
        </w:r>
        <w:r w:rsidR="004B5662">
          <w:rPr>
            <w:rFonts w:ascii="Times New Roman" w:eastAsia="Calibri" w:hAnsi="Times New Roman" w:cs="Times New Roman"/>
            <w:i/>
            <w:noProof/>
            <w:sz w:val="16"/>
            <w:szCs w:val="16"/>
          </w:rPr>
          <w:t>2</w:t>
        </w:r>
        <w:r w:rsidR="00CE0F17" w:rsidRPr="00F4363A">
          <w:rPr>
            <w:rFonts w:ascii="Times New Roman" w:eastAsia="Calibri" w:hAnsi="Times New Roman" w:cs="Times New Roman"/>
            <w:i/>
            <w:sz w:val="16"/>
            <w:szCs w:val="16"/>
          </w:rPr>
          <w:fldChar w:fldCharType="end"/>
        </w:r>
        <w:r w:rsidR="00CE0F17" w:rsidRPr="00F4363A">
          <w:rPr>
            <w:rFonts w:ascii="Times New Roman" w:eastAsia="Calibri" w:hAnsi="Times New Roman" w:cs="Times New Roman"/>
            <w:i/>
            <w:sz w:val="16"/>
            <w:szCs w:val="16"/>
          </w:rPr>
          <w:t xml:space="preserve"> от </w:t>
        </w:r>
        <w:r w:rsidR="00CE0F17" w:rsidRPr="00F4363A">
          <w:rPr>
            <w:rFonts w:ascii="Times New Roman" w:eastAsia="Calibri" w:hAnsi="Times New Roman" w:cs="Times New Roman"/>
            <w:i/>
            <w:sz w:val="16"/>
            <w:szCs w:val="16"/>
          </w:rPr>
          <w:fldChar w:fldCharType="begin"/>
        </w:r>
        <w:r w:rsidR="00CE0F17" w:rsidRPr="00F4363A">
          <w:rPr>
            <w:rFonts w:ascii="Times New Roman" w:eastAsia="Calibri" w:hAnsi="Times New Roman" w:cs="Times New Roman"/>
            <w:i/>
            <w:sz w:val="16"/>
            <w:szCs w:val="16"/>
          </w:rPr>
          <w:instrText xml:space="preserve"> NUMPAGES  </w:instrText>
        </w:r>
        <w:r w:rsidR="00CE0F17" w:rsidRPr="00F4363A">
          <w:rPr>
            <w:rFonts w:ascii="Times New Roman" w:eastAsia="Calibri" w:hAnsi="Times New Roman" w:cs="Times New Roman"/>
            <w:i/>
            <w:sz w:val="16"/>
            <w:szCs w:val="16"/>
          </w:rPr>
          <w:fldChar w:fldCharType="separate"/>
        </w:r>
        <w:r w:rsidR="004B5662">
          <w:rPr>
            <w:rFonts w:ascii="Times New Roman" w:eastAsia="Calibri" w:hAnsi="Times New Roman" w:cs="Times New Roman"/>
            <w:i/>
            <w:noProof/>
            <w:sz w:val="16"/>
            <w:szCs w:val="16"/>
          </w:rPr>
          <w:t>2</w:t>
        </w:r>
        <w:r w:rsidR="00CE0F17" w:rsidRPr="00F4363A">
          <w:rPr>
            <w:rFonts w:ascii="Times New Roman" w:eastAsia="Calibri" w:hAnsi="Times New Roman" w:cs="Times New Roman"/>
            <w:i/>
            <w:sz w:val="16"/>
            <w:szCs w:val="16"/>
          </w:rPr>
          <w:fldChar w:fldCharType="end"/>
        </w:r>
      </w:sdtContent>
    </w:sdt>
  </w:p>
  <w:p w14:paraId="7F6E39A0" w14:textId="77777777" w:rsidR="00CE0F17" w:rsidRPr="00F4363A" w:rsidRDefault="00CE0F17">
    <w:pPr>
      <w:pStyle w:val="Footer"/>
    </w:pPr>
  </w:p>
  <w:p w14:paraId="42A598A0" w14:textId="77777777" w:rsidR="00CE0F17" w:rsidRPr="00F4363A" w:rsidRDefault="00CE0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A1538" w14:textId="77777777" w:rsidR="00745B41" w:rsidRDefault="00745B41" w:rsidP="002325A3">
      <w:pPr>
        <w:spacing w:after="0" w:line="240" w:lineRule="auto"/>
      </w:pPr>
      <w:r>
        <w:separator/>
      </w:r>
    </w:p>
  </w:footnote>
  <w:footnote w:type="continuationSeparator" w:id="0">
    <w:p w14:paraId="1CE92A4C" w14:textId="77777777" w:rsidR="00745B41" w:rsidRDefault="00745B41" w:rsidP="0023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7D4C" w14:textId="77777777" w:rsidR="0009334B" w:rsidRDefault="0009334B" w:rsidP="0009334B">
    <w:pPr>
      <w:pStyle w:val="Header"/>
      <w:pBdr>
        <w:bottom w:val="single" w:sz="6" w:space="1" w:color="auto"/>
      </w:pBdr>
    </w:pPr>
    <w:r>
      <w:rPr>
        <w:noProof/>
        <w:lang w:val="en-US"/>
      </w:rPr>
      <w:drawing>
        <wp:inline distT="0" distB="0" distL="0" distR="0" wp14:anchorId="5FB2A8D8" wp14:editId="6404574F">
          <wp:extent cx="2254469" cy="78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3811" cy="790575"/>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lang w:val="en-US"/>
      </w:rPr>
      <w:drawing>
        <wp:inline distT="0" distB="0" distL="0" distR="0" wp14:anchorId="159660AC" wp14:editId="45075A56">
          <wp:extent cx="2346961" cy="9151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237" cy="9203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914"/>
    <w:multiLevelType w:val="hybridMultilevel"/>
    <w:tmpl w:val="5614C7E4"/>
    <w:lvl w:ilvl="0" w:tplc="315ABE8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A85005"/>
    <w:multiLevelType w:val="hybridMultilevel"/>
    <w:tmpl w:val="5C720434"/>
    <w:lvl w:ilvl="0" w:tplc="BC6E7B8C">
      <w:start w:val="1"/>
      <w:numFmt w:val="upperRoman"/>
      <w:pStyle w:val="GERA1"/>
      <w:lvlText w:val="%1."/>
      <w:lvlJc w:val="left"/>
      <w:pPr>
        <w:tabs>
          <w:tab w:val="num" w:pos="357"/>
        </w:tabs>
        <w:ind w:left="357" w:hanging="357"/>
      </w:pPr>
      <w:rPr>
        <w:rFonts w:hint="default"/>
      </w:rPr>
    </w:lvl>
    <w:lvl w:ilvl="1" w:tplc="5386AC4E">
      <w:start w:val="1"/>
      <w:numFmt w:val="decimal"/>
      <w:pStyle w:val="GERA2"/>
      <w:lvlText w:val="%2."/>
      <w:lvlJc w:val="left"/>
      <w:pPr>
        <w:tabs>
          <w:tab w:val="num" w:pos="480"/>
        </w:tabs>
        <w:ind w:left="48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70C18DB"/>
    <w:multiLevelType w:val="hybridMultilevel"/>
    <w:tmpl w:val="37DAFB94"/>
    <w:lvl w:ilvl="0" w:tplc="0B46E3EE">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08DB791E"/>
    <w:multiLevelType w:val="hybridMultilevel"/>
    <w:tmpl w:val="E744DD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D901DF"/>
    <w:multiLevelType w:val="hybridMultilevel"/>
    <w:tmpl w:val="7160F87A"/>
    <w:lvl w:ilvl="0" w:tplc="8CF28360">
      <w:numFmt w:val="bullet"/>
      <w:lvlText w:val="-"/>
      <w:lvlJc w:val="left"/>
      <w:pPr>
        <w:ind w:left="682" w:hanging="360"/>
      </w:pPr>
      <w:rPr>
        <w:rFonts w:ascii="Times New Roman" w:eastAsia="Times New Roman" w:hAnsi="Times New Roman" w:cs="Times New Roman" w:hint="default"/>
      </w:rPr>
    </w:lvl>
    <w:lvl w:ilvl="1" w:tplc="04020003" w:tentative="1">
      <w:start w:val="1"/>
      <w:numFmt w:val="bullet"/>
      <w:lvlText w:val="o"/>
      <w:lvlJc w:val="left"/>
      <w:pPr>
        <w:ind w:left="1402" w:hanging="360"/>
      </w:pPr>
      <w:rPr>
        <w:rFonts w:ascii="Courier New" w:hAnsi="Courier New" w:cs="Courier New" w:hint="default"/>
      </w:rPr>
    </w:lvl>
    <w:lvl w:ilvl="2" w:tplc="04020005" w:tentative="1">
      <w:start w:val="1"/>
      <w:numFmt w:val="bullet"/>
      <w:lvlText w:val=""/>
      <w:lvlJc w:val="left"/>
      <w:pPr>
        <w:ind w:left="2122" w:hanging="360"/>
      </w:pPr>
      <w:rPr>
        <w:rFonts w:ascii="Wingdings" w:hAnsi="Wingdings" w:hint="default"/>
      </w:rPr>
    </w:lvl>
    <w:lvl w:ilvl="3" w:tplc="04020001" w:tentative="1">
      <w:start w:val="1"/>
      <w:numFmt w:val="bullet"/>
      <w:lvlText w:val=""/>
      <w:lvlJc w:val="left"/>
      <w:pPr>
        <w:ind w:left="2842" w:hanging="360"/>
      </w:pPr>
      <w:rPr>
        <w:rFonts w:ascii="Symbol" w:hAnsi="Symbol" w:hint="default"/>
      </w:rPr>
    </w:lvl>
    <w:lvl w:ilvl="4" w:tplc="04020003" w:tentative="1">
      <w:start w:val="1"/>
      <w:numFmt w:val="bullet"/>
      <w:lvlText w:val="o"/>
      <w:lvlJc w:val="left"/>
      <w:pPr>
        <w:ind w:left="3562" w:hanging="360"/>
      </w:pPr>
      <w:rPr>
        <w:rFonts w:ascii="Courier New" w:hAnsi="Courier New" w:cs="Courier New" w:hint="default"/>
      </w:rPr>
    </w:lvl>
    <w:lvl w:ilvl="5" w:tplc="04020005" w:tentative="1">
      <w:start w:val="1"/>
      <w:numFmt w:val="bullet"/>
      <w:lvlText w:val=""/>
      <w:lvlJc w:val="left"/>
      <w:pPr>
        <w:ind w:left="4282" w:hanging="360"/>
      </w:pPr>
      <w:rPr>
        <w:rFonts w:ascii="Wingdings" w:hAnsi="Wingdings" w:hint="default"/>
      </w:rPr>
    </w:lvl>
    <w:lvl w:ilvl="6" w:tplc="04020001" w:tentative="1">
      <w:start w:val="1"/>
      <w:numFmt w:val="bullet"/>
      <w:lvlText w:val=""/>
      <w:lvlJc w:val="left"/>
      <w:pPr>
        <w:ind w:left="5002" w:hanging="360"/>
      </w:pPr>
      <w:rPr>
        <w:rFonts w:ascii="Symbol" w:hAnsi="Symbol" w:hint="default"/>
      </w:rPr>
    </w:lvl>
    <w:lvl w:ilvl="7" w:tplc="04020003" w:tentative="1">
      <w:start w:val="1"/>
      <w:numFmt w:val="bullet"/>
      <w:lvlText w:val="o"/>
      <w:lvlJc w:val="left"/>
      <w:pPr>
        <w:ind w:left="5722" w:hanging="360"/>
      </w:pPr>
      <w:rPr>
        <w:rFonts w:ascii="Courier New" w:hAnsi="Courier New" w:cs="Courier New" w:hint="default"/>
      </w:rPr>
    </w:lvl>
    <w:lvl w:ilvl="8" w:tplc="04020005" w:tentative="1">
      <w:start w:val="1"/>
      <w:numFmt w:val="bullet"/>
      <w:lvlText w:val=""/>
      <w:lvlJc w:val="left"/>
      <w:pPr>
        <w:ind w:left="6442" w:hanging="360"/>
      </w:pPr>
      <w:rPr>
        <w:rFonts w:ascii="Wingdings" w:hAnsi="Wingdings" w:hint="default"/>
      </w:rPr>
    </w:lvl>
  </w:abstractNum>
  <w:abstractNum w:abstractNumId="5" w15:restartNumberingAfterBreak="0">
    <w:nsid w:val="0E381D8F"/>
    <w:multiLevelType w:val="hybridMultilevel"/>
    <w:tmpl w:val="4B7AEE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FB136C7"/>
    <w:multiLevelType w:val="hybridMultilevel"/>
    <w:tmpl w:val="8E20F3DA"/>
    <w:lvl w:ilvl="0" w:tplc="88AE1B6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137B1C99"/>
    <w:multiLevelType w:val="hybridMultilevel"/>
    <w:tmpl w:val="E4FE7094"/>
    <w:lvl w:ilvl="0" w:tplc="56742B36">
      <w:start w:val="1"/>
      <w:numFmt w:val="bullet"/>
      <w:pStyle w:val="GOVBullet1"/>
      <w:lvlText w:val=""/>
      <w:lvlJc w:val="left"/>
      <w:pPr>
        <w:tabs>
          <w:tab w:val="num" w:pos="1211"/>
        </w:tabs>
        <w:ind w:left="1324" w:hanging="604"/>
      </w:pPr>
      <w:rPr>
        <w:rFonts w:ascii="Wingdings" w:hAnsi="Wingdings" w:hint="default"/>
        <w:color w:val="auto"/>
        <w:sz w:val="24"/>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065D84"/>
    <w:multiLevelType w:val="hybridMultilevel"/>
    <w:tmpl w:val="C12AF838"/>
    <w:lvl w:ilvl="0" w:tplc="7ECE4B7C">
      <w:numFmt w:val="bullet"/>
      <w:lvlText w:val="-"/>
      <w:lvlJc w:val="left"/>
      <w:pPr>
        <w:ind w:left="720" w:hanging="360"/>
      </w:pPr>
      <w:rPr>
        <w:rFonts w:ascii="Calibri" w:eastAsia="Calibri" w:hAnsi="Calibri" w:cs="Times New Roman" w:hint="default"/>
      </w:rPr>
    </w:lvl>
    <w:lvl w:ilvl="1" w:tplc="7ECE4B7C">
      <w:numFmt w:val="bullet"/>
      <w:lvlText w:val="-"/>
      <w:lvlJc w:val="left"/>
      <w:pPr>
        <w:ind w:left="1440" w:hanging="360"/>
      </w:pPr>
      <w:rPr>
        <w:rFonts w:ascii="Calibri" w:eastAsia="Calibri" w:hAnsi="Calibri"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D725DBB"/>
    <w:multiLevelType w:val="hybridMultilevel"/>
    <w:tmpl w:val="1700B4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4417CB1"/>
    <w:multiLevelType w:val="multilevel"/>
    <w:tmpl w:val="ED4866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numFmt w:val="bullet"/>
      <w:lvlText w:val=""/>
      <w:lvlJc w:val="left"/>
      <w:pPr>
        <w:ind w:left="2160" w:hanging="180"/>
      </w:pPr>
      <w:rPr>
        <w:rFonts w:ascii="Wingdings" w:hAnsi="Wingdings"/>
      </w:rPr>
    </w:lvl>
    <w:lvl w:ilvl="3">
      <w:numFmt w:val="bullet"/>
      <w:lvlText w:val=""/>
      <w:lvlJc w:val="left"/>
      <w:pPr>
        <w:ind w:left="2880" w:hanging="360"/>
      </w:pPr>
      <w:rPr>
        <w:rFonts w:ascii="Wingdings" w:hAnsi="Wingdings"/>
      </w:r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9BA7B3E"/>
    <w:multiLevelType w:val="hybridMultilevel"/>
    <w:tmpl w:val="5F6626EC"/>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2B272011"/>
    <w:multiLevelType w:val="hybridMultilevel"/>
    <w:tmpl w:val="AA8672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C2B3707"/>
    <w:multiLevelType w:val="hybridMultilevel"/>
    <w:tmpl w:val="6D7479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6121B9"/>
    <w:multiLevelType w:val="hybridMultilevel"/>
    <w:tmpl w:val="6778F4E8"/>
    <w:lvl w:ilvl="0" w:tplc="9AD67740">
      <w:start w:val="8"/>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5" w15:restartNumberingAfterBreak="0">
    <w:nsid w:val="427F45C8"/>
    <w:multiLevelType w:val="hybridMultilevel"/>
    <w:tmpl w:val="22B28E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3696537"/>
    <w:multiLevelType w:val="hybridMultilevel"/>
    <w:tmpl w:val="83CC9E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66A148C"/>
    <w:multiLevelType w:val="hybridMultilevel"/>
    <w:tmpl w:val="FB14ED16"/>
    <w:lvl w:ilvl="0" w:tplc="EA80F906">
      <w:start w:val="1"/>
      <w:numFmt w:val="decimal"/>
      <w:lvlText w:val="%1."/>
      <w:lvlJc w:val="left"/>
      <w:pPr>
        <w:ind w:left="12126"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AD9122D"/>
    <w:multiLevelType w:val="hybridMultilevel"/>
    <w:tmpl w:val="37DAFB94"/>
    <w:lvl w:ilvl="0" w:tplc="0B46E3EE">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5D3621DB"/>
    <w:multiLevelType w:val="multilevel"/>
    <w:tmpl w:val="F1A843D6"/>
    <w:lvl w:ilvl="0">
      <w:start w:val="25"/>
      <w:numFmt w:val="decimal"/>
      <w:lvlText w:val="%1"/>
      <w:lvlJc w:val="left"/>
      <w:pPr>
        <w:ind w:left="420" w:hanging="420"/>
      </w:pPr>
      <w:rPr>
        <w:rFonts w:eastAsia="Times New Roman" w:hint="default"/>
      </w:rPr>
    </w:lvl>
    <w:lvl w:ilvl="1">
      <w:start w:val="1"/>
      <w:numFmt w:val="decimal"/>
      <w:lvlText w:val="22.%2"/>
      <w:lvlJc w:val="left"/>
      <w:pPr>
        <w:ind w:left="704" w:hanging="420"/>
      </w:pPr>
      <w:rPr>
        <w:rFonts w:eastAsia="Times New Roman" w:hint="default"/>
        <w:b/>
        <w:i w:val="0"/>
      </w:rPr>
    </w:lvl>
    <w:lvl w:ilvl="2">
      <w:start w:val="1"/>
      <w:numFmt w:val="decimal"/>
      <w:lvlText w:val="%1.%2.%3"/>
      <w:lvlJc w:val="left"/>
      <w:pPr>
        <w:ind w:left="3686" w:hanging="720"/>
      </w:pPr>
      <w:rPr>
        <w:rFonts w:eastAsia="Times New Roman" w:hint="default"/>
      </w:rPr>
    </w:lvl>
    <w:lvl w:ilvl="3">
      <w:start w:val="1"/>
      <w:numFmt w:val="decimal"/>
      <w:lvlText w:val="%1.%2.%3.%4"/>
      <w:lvlJc w:val="left"/>
      <w:pPr>
        <w:ind w:left="5169" w:hanging="720"/>
      </w:pPr>
      <w:rPr>
        <w:rFonts w:eastAsia="Times New Roman" w:hint="default"/>
      </w:rPr>
    </w:lvl>
    <w:lvl w:ilvl="4">
      <w:start w:val="1"/>
      <w:numFmt w:val="decimal"/>
      <w:lvlText w:val="%1.%2.%3.%4.%5"/>
      <w:lvlJc w:val="left"/>
      <w:pPr>
        <w:ind w:left="7012" w:hanging="1080"/>
      </w:pPr>
      <w:rPr>
        <w:rFonts w:eastAsia="Times New Roman" w:hint="default"/>
      </w:rPr>
    </w:lvl>
    <w:lvl w:ilvl="5">
      <w:start w:val="1"/>
      <w:numFmt w:val="decimal"/>
      <w:lvlText w:val="%1.%2.%3.%4.%5.%6"/>
      <w:lvlJc w:val="left"/>
      <w:pPr>
        <w:ind w:left="8495" w:hanging="1080"/>
      </w:pPr>
      <w:rPr>
        <w:rFonts w:eastAsia="Times New Roman" w:hint="default"/>
      </w:rPr>
    </w:lvl>
    <w:lvl w:ilvl="6">
      <w:start w:val="1"/>
      <w:numFmt w:val="decimal"/>
      <w:lvlText w:val="%1.%2.%3.%4.%5.%6.%7"/>
      <w:lvlJc w:val="left"/>
      <w:pPr>
        <w:ind w:left="10338" w:hanging="1440"/>
      </w:pPr>
      <w:rPr>
        <w:rFonts w:eastAsia="Times New Roman" w:hint="default"/>
      </w:rPr>
    </w:lvl>
    <w:lvl w:ilvl="7">
      <w:start w:val="1"/>
      <w:numFmt w:val="decimal"/>
      <w:lvlText w:val="%1.%2.%3.%4.%5.%6.%7.%8"/>
      <w:lvlJc w:val="left"/>
      <w:pPr>
        <w:ind w:left="11821" w:hanging="1440"/>
      </w:pPr>
      <w:rPr>
        <w:rFonts w:eastAsia="Times New Roman" w:hint="default"/>
      </w:rPr>
    </w:lvl>
    <w:lvl w:ilvl="8">
      <w:start w:val="1"/>
      <w:numFmt w:val="decimal"/>
      <w:lvlText w:val="%1.%2.%3.%4.%5.%6.%7.%8.%9"/>
      <w:lvlJc w:val="left"/>
      <w:pPr>
        <w:ind w:left="13664" w:hanging="1800"/>
      </w:pPr>
      <w:rPr>
        <w:rFonts w:eastAsia="Times New Roman" w:hint="default"/>
      </w:rPr>
    </w:lvl>
  </w:abstractNum>
  <w:abstractNum w:abstractNumId="20" w15:restartNumberingAfterBreak="0">
    <w:nsid w:val="5FBB491E"/>
    <w:multiLevelType w:val="hybridMultilevel"/>
    <w:tmpl w:val="56D25056"/>
    <w:lvl w:ilvl="0" w:tplc="F82676D6">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25234BF"/>
    <w:multiLevelType w:val="hybridMultilevel"/>
    <w:tmpl w:val="94002D5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62FA5567"/>
    <w:multiLevelType w:val="hybridMultilevel"/>
    <w:tmpl w:val="7BBA238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6A0D4ABE"/>
    <w:multiLevelType w:val="hybridMultilevel"/>
    <w:tmpl w:val="5ED449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AA46510"/>
    <w:multiLevelType w:val="hybridMultilevel"/>
    <w:tmpl w:val="E5FC71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C7627BC"/>
    <w:multiLevelType w:val="multilevel"/>
    <w:tmpl w:val="7C3A268A"/>
    <w:lvl w:ilvl="0">
      <w:start w:val="1"/>
      <w:numFmt w:val="decimal"/>
      <w:lvlText w:val="%1."/>
      <w:lvlJc w:val="left"/>
      <w:pPr>
        <w:ind w:left="2062" w:hanging="360"/>
      </w:pPr>
      <w:rPr>
        <w:rFonts w:hint="default"/>
        <w:b/>
      </w:rPr>
    </w:lvl>
    <w:lvl w:ilvl="1">
      <w:start w:val="3"/>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6" w15:restartNumberingAfterBreak="0">
    <w:nsid w:val="6E771AFD"/>
    <w:multiLevelType w:val="hybridMultilevel"/>
    <w:tmpl w:val="4BF692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CBC7D1D"/>
    <w:multiLevelType w:val="hybridMultilevel"/>
    <w:tmpl w:val="0716480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25"/>
  </w:num>
  <w:num w:numId="2">
    <w:abstractNumId w:val="1"/>
  </w:num>
  <w:num w:numId="3">
    <w:abstractNumId w:val="20"/>
  </w:num>
  <w:num w:numId="4">
    <w:abstractNumId w:val="0"/>
  </w:num>
  <w:num w:numId="5">
    <w:abstractNumId w:val="17"/>
  </w:num>
  <w:num w:numId="6">
    <w:abstractNumId w:val="11"/>
  </w:num>
  <w:num w:numId="7">
    <w:abstractNumId w:val="24"/>
  </w:num>
  <w:num w:numId="8">
    <w:abstractNumId w:val="19"/>
  </w:num>
  <w:num w:numId="9">
    <w:abstractNumId w:val="7"/>
  </w:num>
  <w:num w:numId="10">
    <w:abstractNumId w:val="3"/>
  </w:num>
  <w:num w:numId="11">
    <w:abstractNumId w:val="13"/>
  </w:num>
  <w:num w:numId="12">
    <w:abstractNumId w:val="23"/>
  </w:num>
  <w:num w:numId="13">
    <w:abstractNumId w:val="5"/>
  </w:num>
  <w:num w:numId="14">
    <w:abstractNumId w:val="9"/>
  </w:num>
  <w:num w:numId="15">
    <w:abstractNumId w:val="21"/>
  </w:num>
  <w:num w:numId="16">
    <w:abstractNumId w:val="22"/>
  </w:num>
  <w:num w:numId="17">
    <w:abstractNumId w:val="8"/>
  </w:num>
  <w:num w:numId="18">
    <w:abstractNumId w:val="26"/>
  </w:num>
  <w:num w:numId="19">
    <w:abstractNumId w:val="12"/>
  </w:num>
  <w:num w:numId="20">
    <w:abstractNumId w:val="10"/>
  </w:num>
  <w:num w:numId="21">
    <w:abstractNumId w:val="6"/>
  </w:num>
  <w:num w:numId="22">
    <w:abstractNumId w:val="15"/>
  </w:num>
  <w:num w:numId="23">
    <w:abstractNumId w:val="14"/>
  </w:num>
  <w:num w:numId="24">
    <w:abstractNumId w:val="4"/>
  </w:num>
  <w:num w:numId="25">
    <w:abstractNumId w:val="18"/>
  </w:num>
  <w:num w:numId="26">
    <w:abstractNumId w:val="2"/>
  </w:num>
  <w:num w:numId="27">
    <w:abstractNumId w:val="27"/>
  </w:num>
  <w:num w:numId="2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E2B"/>
    <w:rsid w:val="0000109A"/>
    <w:rsid w:val="000010E7"/>
    <w:rsid w:val="0000117B"/>
    <w:rsid w:val="00001A3D"/>
    <w:rsid w:val="0000625F"/>
    <w:rsid w:val="00006EF1"/>
    <w:rsid w:val="000072D8"/>
    <w:rsid w:val="000115A9"/>
    <w:rsid w:val="000117A3"/>
    <w:rsid w:val="00011B10"/>
    <w:rsid w:val="0001350F"/>
    <w:rsid w:val="00013776"/>
    <w:rsid w:val="0001447E"/>
    <w:rsid w:val="000149AB"/>
    <w:rsid w:val="00021678"/>
    <w:rsid w:val="00021A53"/>
    <w:rsid w:val="00023AC0"/>
    <w:rsid w:val="00024EF5"/>
    <w:rsid w:val="00024FAF"/>
    <w:rsid w:val="0002664D"/>
    <w:rsid w:val="000274AE"/>
    <w:rsid w:val="00031C5A"/>
    <w:rsid w:val="00031D4A"/>
    <w:rsid w:val="00032BA9"/>
    <w:rsid w:val="000342A3"/>
    <w:rsid w:val="000353C5"/>
    <w:rsid w:val="000358E0"/>
    <w:rsid w:val="00040F1F"/>
    <w:rsid w:val="00043438"/>
    <w:rsid w:val="0004629F"/>
    <w:rsid w:val="00046B1E"/>
    <w:rsid w:val="00050091"/>
    <w:rsid w:val="0005088E"/>
    <w:rsid w:val="000514A2"/>
    <w:rsid w:val="00051E5A"/>
    <w:rsid w:val="000524C8"/>
    <w:rsid w:val="00052675"/>
    <w:rsid w:val="0005301E"/>
    <w:rsid w:val="000553B8"/>
    <w:rsid w:val="0005542B"/>
    <w:rsid w:val="00055A80"/>
    <w:rsid w:val="00056452"/>
    <w:rsid w:val="00061AA6"/>
    <w:rsid w:val="00061F20"/>
    <w:rsid w:val="00063A00"/>
    <w:rsid w:val="00064552"/>
    <w:rsid w:val="00072BCB"/>
    <w:rsid w:val="0007391F"/>
    <w:rsid w:val="000774F7"/>
    <w:rsid w:val="00077929"/>
    <w:rsid w:val="00080F7E"/>
    <w:rsid w:val="00084465"/>
    <w:rsid w:val="00084B93"/>
    <w:rsid w:val="00085AEC"/>
    <w:rsid w:val="00085F0B"/>
    <w:rsid w:val="0008700B"/>
    <w:rsid w:val="00090DE7"/>
    <w:rsid w:val="0009178F"/>
    <w:rsid w:val="00092279"/>
    <w:rsid w:val="000928E0"/>
    <w:rsid w:val="0009334B"/>
    <w:rsid w:val="0009417E"/>
    <w:rsid w:val="00094F49"/>
    <w:rsid w:val="00095150"/>
    <w:rsid w:val="0009549B"/>
    <w:rsid w:val="0009720E"/>
    <w:rsid w:val="00097A48"/>
    <w:rsid w:val="00097C43"/>
    <w:rsid w:val="00097D5C"/>
    <w:rsid w:val="000A25A9"/>
    <w:rsid w:val="000A3FFA"/>
    <w:rsid w:val="000A5EC5"/>
    <w:rsid w:val="000A71E3"/>
    <w:rsid w:val="000B0D1C"/>
    <w:rsid w:val="000B2683"/>
    <w:rsid w:val="000B321F"/>
    <w:rsid w:val="000B367F"/>
    <w:rsid w:val="000B51AE"/>
    <w:rsid w:val="000B51C0"/>
    <w:rsid w:val="000B6754"/>
    <w:rsid w:val="000B68FE"/>
    <w:rsid w:val="000B6A29"/>
    <w:rsid w:val="000C1DDE"/>
    <w:rsid w:val="000C3137"/>
    <w:rsid w:val="000C3812"/>
    <w:rsid w:val="000C3F7F"/>
    <w:rsid w:val="000C57AC"/>
    <w:rsid w:val="000C594A"/>
    <w:rsid w:val="000C60AF"/>
    <w:rsid w:val="000C66E4"/>
    <w:rsid w:val="000C6A10"/>
    <w:rsid w:val="000C7EAF"/>
    <w:rsid w:val="000D0151"/>
    <w:rsid w:val="000D043C"/>
    <w:rsid w:val="000D17A9"/>
    <w:rsid w:val="000D2DB7"/>
    <w:rsid w:val="000D39D6"/>
    <w:rsid w:val="000D45B8"/>
    <w:rsid w:val="000D6E0B"/>
    <w:rsid w:val="000D75E1"/>
    <w:rsid w:val="000D7AD8"/>
    <w:rsid w:val="000E1F46"/>
    <w:rsid w:val="000E219A"/>
    <w:rsid w:val="000E549A"/>
    <w:rsid w:val="000E627C"/>
    <w:rsid w:val="000E6AEB"/>
    <w:rsid w:val="000E6B88"/>
    <w:rsid w:val="000E70DC"/>
    <w:rsid w:val="000E7342"/>
    <w:rsid w:val="000E762F"/>
    <w:rsid w:val="000F1981"/>
    <w:rsid w:val="000F25B4"/>
    <w:rsid w:val="000F2F42"/>
    <w:rsid w:val="000F33E2"/>
    <w:rsid w:val="000F3B5D"/>
    <w:rsid w:val="000F6F58"/>
    <w:rsid w:val="0010018A"/>
    <w:rsid w:val="001028C1"/>
    <w:rsid w:val="00103CE2"/>
    <w:rsid w:val="00105468"/>
    <w:rsid w:val="00106273"/>
    <w:rsid w:val="00107DC1"/>
    <w:rsid w:val="001107FC"/>
    <w:rsid w:val="0011121A"/>
    <w:rsid w:val="00111D34"/>
    <w:rsid w:val="00111ED4"/>
    <w:rsid w:val="00113324"/>
    <w:rsid w:val="00113C97"/>
    <w:rsid w:val="00115D1E"/>
    <w:rsid w:val="001172CD"/>
    <w:rsid w:val="001200FB"/>
    <w:rsid w:val="00121A97"/>
    <w:rsid w:val="00124A77"/>
    <w:rsid w:val="00126B76"/>
    <w:rsid w:val="00126EE5"/>
    <w:rsid w:val="0012717C"/>
    <w:rsid w:val="00127A4B"/>
    <w:rsid w:val="00127AE9"/>
    <w:rsid w:val="00130371"/>
    <w:rsid w:val="00130FE2"/>
    <w:rsid w:val="00133454"/>
    <w:rsid w:val="00133E2A"/>
    <w:rsid w:val="0013620E"/>
    <w:rsid w:val="0014258F"/>
    <w:rsid w:val="00143031"/>
    <w:rsid w:val="00143708"/>
    <w:rsid w:val="00143716"/>
    <w:rsid w:val="00144D29"/>
    <w:rsid w:val="00146FE6"/>
    <w:rsid w:val="00150197"/>
    <w:rsid w:val="00150D9B"/>
    <w:rsid w:val="00151627"/>
    <w:rsid w:val="0015251E"/>
    <w:rsid w:val="0015347E"/>
    <w:rsid w:val="00153F25"/>
    <w:rsid w:val="00155F3F"/>
    <w:rsid w:val="001616B6"/>
    <w:rsid w:val="00162411"/>
    <w:rsid w:val="001624DF"/>
    <w:rsid w:val="00162974"/>
    <w:rsid w:val="00163C85"/>
    <w:rsid w:val="0016507E"/>
    <w:rsid w:val="00165C99"/>
    <w:rsid w:val="00170541"/>
    <w:rsid w:val="00173632"/>
    <w:rsid w:val="00176BA3"/>
    <w:rsid w:val="001814B4"/>
    <w:rsid w:val="00182DE6"/>
    <w:rsid w:val="001835EB"/>
    <w:rsid w:val="00184631"/>
    <w:rsid w:val="00186333"/>
    <w:rsid w:val="00190DA3"/>
    <w:rsid w:val="00191551"/>
    <w:rsid w:val="00193002"/>
    <w:rsid w:val="0019326D"/>
    <w:rsid w:val="0019341C"/>
    <w:rsid w:val="001941BF"/>
    <w:rsid w:val="00194630"/>
    <w:rsid w:val="00194B52"/>
    <w:rsid w:val="00194CE1"/>
    <w:rsid w:val="00195C0A"/>
    <w:rsid w:val="00195F61"/>
    <w:rsid w:val="00195FAD"/>
    <w:rsid w:val="001A040F"/>
    <w:rsid w:val="001A0494"/>
    <w:rsid w:val="001A0AA5"/>
    <w:rsid w:val="001A0BB7"/>
    <w:rsid w:val="001A16B2"/>
    <w:rsid w:val="001A399D"/>
    <w:rsid w:val="001A3AC3"/>
    <w:rsid w:val="001A4927"/>
    <w:rsid w:val="001A7FA4"/>
    <w:rsid w:val="001B0586"/>
    <w:rsid w:val="001B14F7"/>
    <w:rsid w:val="001B3DC6"/>
    <w:rsid w:val="001B674F"/>
    <w:rsid w:val="001B7579"/>
    <w:rsid w:val="001B7A43"/>
    <w:rsid w:val="001B7F75"/>
    <w:rsid w:val="001C1139"/>
    <w:rsid w:val="001C30A7"/>
    <w:rsid w:val="001C3CCA"/>
    <w:rsid w:val="001C43EE"/>
    <w:rsid w:val="001C459C"/>
    <w:rsid w:val="001C4C59"/>
    <w:rsid w:val="001C5959"/>
    <w:rsid w:val="001C7709"/>
    <w:rsid w:val="001D2651"/>
    <w:rsid w:val="001D3A3E"/>
    <w:rsid w:val="001D5D2E"/>
    <w:rsid w:val="001D69C1"/>
    <w:rsid w:val="001D6DD0"/>
    <w:rsid w:val="001D79C3"/>
    <w:rsid w:val="001D7B69"/>
    <w:rsid w:val="001E059D"/>
    <w:rsid w:val="001E34F2"/>
    <w:rsid w:val="001E35AD"/>
    <w:rsid w:val="001E5721"/>
    <w:rsid w:val="001F0C8A"/>
    <w:rsid w:val="001F11BA"/>
    <w:rsid w:val="001F183A"/>
    <w:rsid w:val="001F1F7D"/>
    <w:rsid w:val="001F3476"/>
    <w:rsid w:val="001F39D6"/>
    <w:rsid w:val="001F51BA"/>
    <w:rsid w:val="001F6B47"/>
    <w:rsid w:val="001F6B61"/>
    <w:rsid w:val="001F6F30"/>
    <w:rsid w:val="002020FA"/>
    <w:rsid w:val="002041EC"/>
    <w:rsid w:val="00205C2F"/>
    <w:rsid w:val="00206E11"/>
    <w:rsid w:val="00206E48"/>
    <w:rsid w:val="0020703C"/>
    <w:rsid w:val="00210E59"/>
    <w:rsid w:val="0021171B"/>
    <w:rsid w:val="0021411F"/>
    <w:rsid w:val="0021417F"/>
    <w:rsid w:val="0021622B"/>
    <w:rsid w:val="002173C0"/>
    <w:rsid w:val="00217779"/>
    <w:rsid w:val="00220061"/>
    <w:rsid w:val="0022079C"/>
    <w:rsid w:val="00220A70"/>
    <w:rsid w:val="00222B39"/>
    <w:rsid w:val="00223905"/>
    <w:rsid w:val="00223938"/>
    <w:rsid w:val="0022514E"/>
    <w:rsid w:val="002266B2"/>
    <w:rsid w:val="002267A3"/>
    <w:rsid w:val="00230B6A"/>
    <w:rsid w:val="002314FE"/>
    <w:rsid w:val="002317C4"/>
    <w:rsid w:val="00232416"/>
    <w:rsid w:val="0023248F"/>
    <w:rsid w:val="002325A3"/>
    <w:rsid w:val="00233241"/>
    <w:rsid w:val="00233924"/>
    <w:rsid w:val="00233CDB"/>
    <w:rsid w:val="002347A2"/>
    <w:rsid w:val="00235566"/>
    <w:rsid w:val="002355E4"/>
    <w:rsid w:val="0023606E"/>
    <w:rsid w:val="00236C04"/>
    <w:rsid w:val="00240259"/>
    <w:rsid w:val="0024057E"/>
    <w:rsid w:val="00241643"/>
    <w:rsid w:val="0024194D"/>
    <w:rsid w:val="00244002"/>
    <w:rsid w:val="0024413F"/>
    <w:rsid w:val="00245AF3"/>
    <w:rsid w:val="002472B1"/>
    <w:rsid w:val="00252775"/>
    <w:rsid w:val="00252C58"/>
    <w:rsid w:val="00252CA4"/>
    <w:rsid w:val="00253607"/>
    <w:rsid w:val="00254D4A"/>
    <w:rsid w:val="00254EB8"/>
    <w:rsid w:val="00255033"/>
    <w:rsid w:val="00255156"/>
    <w:rsid w:val="0025602E"/>
    <w:rsid w:val="00256D7F"/>
    <w:rsid w:val="0025751E"/>
    <w:rsid w:val="002603DB"/>
    <w:rsid w:val="00260753"/>
    <w:rsid w:val="00260F00"/>
    <w:rsid w:val="00262AB6"/>
    <w:rsid w:val="00263B60"/>
    <w:rsid w:val="002642E7"/>
    <w:rsid w:val="002646D8"/>
    <w:rsid w:val="00264DE6"/>
    <w:rsid w:val="00265567"/>
    <w:rsid w:val="00265BA4"/>
    <w:rsid w:val="0026703B"/>
    <w:rsid w:val="00270D3C"/>
    <w:rsid w:val="002712BE"/>
    <w:rsid w:val="0027279B"/>
    <w:rsid w:val="00272D29"/>
    <w:rsid w:val="00272DFB"/>
    <w:rsid w:val="00274061"/>
    <w:rsid w:val="0027412B"/>
    <w:rsid w:val="002746A9"/>
    <w:rsid w:val="00274B31"/>
    <w:rsid w:val="00280EEC"/>
    <w:rsid w:val="002834C8"/>
    <w:rsid w:val="00285114"/>
    <w:rsid w:val="002874D4"/>
    <w:rsid w:val="00287848"/>
    <w:rsid w:val="002928A0"/>
    <w:rsid w:val="00293BC1"/>
    <w:rsid w:val="00295907"/>
    <w:rsid w:val="0029608B"/>
    <w:rsid w:val="0029712A"/>
    <w:rsid w:val="002978FA"/>
    <w:rsid w:val="002A1960"/>
    <w:rsid w:val="002A35E0"/>
    <w:rsid w:val="002A3662"/>
    <w:rsid w:val="002A3DBF"/>
    <w:rsid w:val="002A4179"/>
    <w:rsid w:val="002A5097"/>
    <w:rsid w:val="002A590A"/>
    <w:rsid w:val="002A75E2"/>
    <w:rsid w:val="002B0349"/>
    <w:rsid w:val="002B2DE9"/>
    <w:rsid w:val="002B444B"/>
    <w:rsid w:val="002B4BA9"/>
    <w:rsid w:val="002B6ED8"/>
    <w:rsid w:val="002B78B9"/>
    <w:rsid w:val="002C08E5"/>
    <w:rsid w:val="002C25D9"/>
    <w:rsid w:val="002C3654"/>
    <w:rsid w:val="002C3877"/>
    <w:rsid w:val="002C3B17"/>
    <w:rsid w:val="002C4794"/>
    <w:rsid w:val="002D21D3"/>
    <w:rsid w:val="002D3351"/>
    <w:rsid w:val="002D4925"/>
    <w:rsid w:val="002D4B6A"/>
    <w:rsid w:val="002D4E56"/>
    <w:rsid w:val="002D4F68"/>
    <w:rsid w:val="002D4FA9"/>
    <w:rsid w:val="002D7E94"/>
    <w:rsid w:val="002E02D6"/>
    <w:rsid w:val="002E1188"/>
    <w:rsid w:val="002E143C"/>
    <w:rsid w:val="002E1E68"/>
    <w:rsid w:val="002E3C54"/>
    <w:rsid w:val="002E7043"/>
    <w:rsid w:val="002E7C2C"/>
    <w:rsid w:val="002F03D8"/>
    <w:rsid w:val="002F1ADC"/>
    <w:rsid w:val="002F291E"/>
    <w:rsid w:val="0030141A"/>
    <w:rsid w:val="00301F2C"/>
    <w:rsid w:val="00303895"/>
    <w:rsid w:val="00303D03"/>
    <w:rsid w:val="00303D41"/>
    <w:rsid w:val="00304958"/>
    <w:rsid w:val="00306870"/>
    <w:rsid w:val="00306A94"/>
    <w:rsid w:val="00306ADA"/>
    <w:rsid w:val="00307377"/>
    <w:rsid w:val="00307516"/>
    <w:rsid w:val="00307BE1"/>
    <w:rsid w:val="0031191D"/>
    <w:rsid w:val="003131C5"/>
    <w:rsid w:val="00314705"/>
    <w:rsid w:val="00315F87"/>
    <w:rsid w:val="003169B7"/>
    <w:rsid w:val="003175E8"/>
    <w:rsid w:val="00321871"/>
    <w:rsid w:val="00321C67"/>
    <w:rsid w:val="0032340C"/>
    <w:rsid w:val="00323A4D"/>
    <w:rsid w:val="00323D94"/>
    <w:rsid w:val="00324025"/>
    <w:rsid w:val="00324C08"/>
    <w:rsid w:val="00325AD5"/>
    <w:rsid w:val="00326FE5"/>
    <w:rsid w:val="00327727"/>
    <w:rsid w:val="003306FE"/>
    <w:rsid w:val="00330DAE"/>
    <w:rsid w:val="00331DB7"/>
    <w:rsid w:val="00335445"/>
    <w:rsid w:val="00335922"/>
    <w:rsid w:val="003369DA"/>
    <w:rsid w:val="00336E18"/>
    <w:rsid w:val="00337035"/>
    <w:rsid w:val="003377E1"/>
    <w:rsid w:val="00337E7A"/>
    <w:rsid w:val="003401D7"/>
    <w:rsid w:val="003412F0"/>
    <w:rsid w:val="003429B7"/>
    <w:rsid w:val="00346DED"/>
    <w:rsid w:val="00347D6B"/>
    <w:rsid w:val="00350C3E"/>
    <w:rsid w:val="00350FD7"/>
    <w:rsid w:val="00353578"/>
    <w:rsid w:val="00355B65"/>
    <w:rsid w:val="0035669B"/>
    <w:rsid w:val="00356B86"/>
    <w:rsid w:val="003612FF"/>
    <w:rsid w:val="003631BD"/>
    <w:rsid w:val="00363769"/>
    <w:rsid w:val="00365F38"/>
    <w:rsid w:val="003661B5"/>
    <w:rsid w:val="0036741A"/>
    <w:rsid w:val="003701C1"/>
    <w:rsid w:val="00370215"/>
    <w:rsid w:val="00370A78"/>
    <w:rsid w:val="00370C00"/>
    <w:rsid w:val="00370EBF"/>
    <w:rsid w:val="00371D3E"/>
    <w:rsid w:val="00372532"/>
    <w:rsid w:val="0037509B"/>
    <w:rsid w:val="00375C98"/>
    <w:rsid w:val="00375E01"/>
    <w:rsid w:val="003760B5"/>
    <w:rsid w:val="00376685"/>
    <w:rsid w:val="00380D6F"/>
    <w:rsid w:val="00380DE9"/>
    <w:rsid w:val="00383386"/>
    <w:rsid w:val="0038494D"/>
    <w:rsid w:val="003856BA"/>
    <w:rsid w:val="00385BE1"/>
    <w:rsid w:val="00385CDA"/>
    <w:rsid w:val="00386280"/>
    <w:rsid w:val="00386D72"/>
    <w:rsid w:val="003922B2"/>
    <w:rsid w:val="00392EF6"/>
    <w:rsid w:val="00393B38"/>
    <w:rsid w:val="003941AD"/>
    <w:rsid w:val="003944BA"/>
    <w:rsid w:val="003948E7"/>
    <w:rsid w:val="00395A5D"/>
    <w:rsid w:val="00395B0E"/>
    <w:rsid w:val="00395D46"/>
    <w:rsid w:val="00395F62"/>
    <w:rsid w:val="003973CB"/>
    <w:rsid w:val="00397451"/>
    <w:rsid w:val="00397D2D"/>
    <w:rsid w:val="00397E4C"/>
    <w:rsid w:val="003A01D7"/>
    <w:rsid w:val="003A09EB"/>
    <w:rsid w:val="003A1B0F"/>
    <w:rsid w:val="003A2931"/>
    <w:rsid w:val="003A3263"/>
    <w:rsid w:val="003A33D9"/>
    <w:rsid w:val="003A41E2"/>
    <w:rsid w:val="003A477B"/>
    <w:rsid w:val="003A5FD4"/>
    <w:rsid w:val="003A6DBF"/>
    <w:rsid w:val="003A730A"/>
    <w:rsid w:val="003A79F8"/>
    <w:rsid w:val="003B0EB4"/>
    <w:rsid w:val="003B246F"/>
    <w:rsid w:val="003B41B1"/>
    <w:rsid w:val="003B4574"/>
    <w:rsid w:val="003B4714"/>
    <w:rsid w:val="003B48A7"/>
    <w:rsid w:val="003B4C20"/>
    <w:rsid w:val="003B74BA"/>
    <w:rsid w:val="003B7D05"/>
    <w:rsid w:val="003C0C4F"/>
    <w:rsid w:val="003C7022"/>
    <w:rsid w:val="003D0677"/>
    <w:rsid w:val="003D1886"/>
    <w:rsid w:val="003D210B"/>
    <w:rsid w:val="003D2418"/>
    <w:rsid w:val="003D5362"/>
    <w:rsid w:val="003D54AF"/>
    <w:rsid w:val="003D562F"/>
    <w:rsid w:val="003D5FF9"/>
    <w:rsid w:val="003D6B2B"/>
    <w:rsid w:val="003D7666"/>
    <w:rsid w:val="003D7689"/>
    <w:rsid w:val="003E1171"/>
    <w:rsid w:val="003E1A50"/>
    <w:rsid w:val="003E260D"/>
    <w:rsid w:val="003F08D8"/>
    <w:rsid w:val="003F25E4"/>
    <w:rsid w:val="003F2FD3"/>
    <w:rsid w:val="003F4454"/>
    <w:rsid w:val="0040171A"/>
    <w:rsid w:val="004022A7"/>
    <w:rsid w:val="00402DCC"/>
    <w:rsid w:val="00402FEC"/>
    <w:rsid w:val="00403266"/>
    <w:rsid w:val="004066E2"/>
    <w:rsid w:val="004105B9"/>
    <w:rsid w:val="00411966"/>
    <w:rsid w:val="00412BBF"/>
    <w:rsid w:val="0041495E"/>
    <w:rsid w:val="00416012"/>
    <w:rsid w:val="0041653F"/>
    <w:rsid w:val="00416772"/>
    <w:rsid w:val="004169FF"/>
    <w:rsid w:val="00416F2F"/>
    <w:rsid w:val="00421111"/>
    <w:rsid w:val="004232F2"/>
    <w:rsid w:val="0042345F"/>
    <w:rsid w:val="004243D9"/>
    <w:rsid w:val="004255B0"/>
    <w:rsid w:val="0042587E"/>
    <w:rsid w:val="00430238"/>
    <w:rsid w:val="00430630"/>
    <w:rsid w:val="004314B5"/>
    <w:rsid w:val="00431510"/>
    <w:rsid w:val="00431BF3"/>
    <w:rsid w:val="00434406"/>
    <w:rsid w:val="00434C21"/>
    <w:rsid w:val="004353C7"/>
    <w:rsid w:val="004354B5"/>
    <w:rsid w:val="004358AB"/>
    <w:rsid w:val="0044172D"/>
    <w:rsid w:val="00442175"/>
    <w:rsid w:val="004441E0"/>
    <w:rsid w:val="00446283"/>
    <w:rsid w:val="004468D6"/>
    <w:rsid w:val="00446BEE"/>
    <w:rsid w:val="00446D36"/>
    <w:rsid w:val="00447B72"/>
    <w:rsid w:val="00450A2B"/>
    <w:rsid w:val="004511F1"/>
    <w:rsid w:val="00453CB3"/>
    <w:rsid w:val="00454AFA"/>
    <w:rsid w:val="00456E95"/>
    <w:rsid w:val="004571B7"/>
    <w:rsid w:val="00460062"/>
    <w:rsid w:val="00462B2C"/>
    <w:rsid w:val="00462BA3"/>
    <w:rsid w:val="0046309C"/>
    <w:rsid w:val="0046335B"/>
    <w:rsid w:val="004660FB"/>
    <w:rsid w:val="004721BF"/>
    <w:rsid w:val="004722BE"/>
    <w:rsid w:val="00472D1B"/>
    <w:rsid w:val="00475454"/>
    <w:rsid w:val="0047618B"/>
    <w:rsid w:val="0048023E"/>
    <w:rsid w:val="00480401"/>
    <w:rsid w:val="00483848"/>
    <w:rsid w:val="00483D4B"/>
    <w:rsid w:val="0048731B"/>
    <w:rsid w:val="00487F41"/>
    <w:rsid w:val="0049035A"/>
    <w:rsid w:val="004915B3"/>
    <w:rsid w:val="00492BAD"/>
    <w:rsid w:val="0049776A"/>
    <w:rsid w:val="004A061F"/>
    <w:rsid w:val="004A15C7"/>
    <w:rsid w:val="004A17DC"/>
    <w:rsid w:val="004A24EA"/>
    <w:rsid w:val="004A423A"/>
    <w:rsid w:val="004A4F09"/>
    <w:rsid w:val="004A50A7"/>
    <w:rsid w:val="004A58E5"/>
    <w:rsid w:val="004A7C3B"/>
    <w:rsid w:val="004B02B4"/>
    <w:rsid w:val="004B10CE"/>
    <w:rsid w:val="004B3624"/>
    <w:rsid w:val="004B3762"/>
    <w:rsid w:val="004B5662"/>
    <w:rsid w:val="004B65A4"/>
    <w:rsid w:val="004B72C9"/>
    <w:rsid w:val="004C0D0B"/>
    <w:rsid w:val="004C11D1"/>
    <w:rsid w:val="004C2237"/>
    <w:rsid w:val="004C3259"/>
    <w:rsid w:val="004C39EA"/>
    <w:rsid w:val="004C4B3F"/>
    <w:rsid w:val="004C687B"/>
    <w:rsid w:val="004C7065"/>
    <w:rsid w:val="004D094E"/>
    <w:rsid w:val="004D2228"/>
    <w:rsid w:val="004D39CD"/>
    <w:rsid w:val="004D3ECC"/>
    <w:rsid w:val="004D3FA8"/>
    <w:rsid w:val="004D4F70"/>
    <w:rsid w:val="004D6D88"/>
    <w:rsid w:val="004E06D3"/>
    <w:rsid w:val="004E2D75"/>
    <w:rsid w:val="004E2EA1"/>
    <w:rsid w:val="004E376B"/>
    <w:rsid w:val="004E50C4"/>
    <w:rsid w:val="004E6370"/>
    <w:rsid w:val="004E71FE"/>
    <w:rsid w:val="004F0AA2"/>
    <w:rsid w:val="004F236C"/>
    <w:rsid w:val="004F3C89"/>
    <w:rsid w:val="004F48F7"/>
    <w:rsid w:val="004F531F"/>
    <w:rsid w:val="004F54C1"/>
    <w:rsid w:val="004F6B8A"/>
    <w:rsid w:val="004F6CED"/>
    <w:rsid w:val="00500E47"/>
    <w:rsid w:val="00501A88"/>
    <w:rsid w:val="005053FA"/>
    <w:rsid w:val="00507A38"/>
    <w:rsid w:val="0051122D"/>
    <w:rsid w:val="005113CA"/>
    <w:rsid w:val="005132C9"/>
    <w:rsid w:val="00513BA9"/>
    <w:rsid w:val="00513EB3"/>
    <w:rsid w:val="00515556"/>
    <w:rsid w:val="00517369"/>
    <w:rsid w:val="0052004A"/>
    <w:rsid w:val="0052211D"/>
    <w:rsid w:val="005227B3"/>
    <w:rsid w:val="00525E53"/>
    <w:rsid w:val="005266C4"/>
    <w:rsid w:val="0052685A"/>
    <w:rsid w:val="00527017"/>
    <w:rsid w:val="0053007A"/>
    <w:rsid w:val="00531FED"/>
    <w:rsid w:val="005324D9"/>
    <w:rsid w:val="005337DE"/>
    <w:rsid w:val="00535224"/>
    <w:rsid w:val="00542F14"/>
    <w:rsid w:val="00543569"/>
    <w:rsid w:val="00546635"/>
    <w:rsid w:val="00551F1D"/>
    <w:rsid w:val="00554789"/>
    <w:rsid w:val="0055705D"/>
    <w:rsid w:val="00557BEE"/>
    <w:rsid w:val="00562DA3"/>
    <w:rsid w:val="00563932"/>
    <w:rsid w:val="00564F94"/>
    <w:rsid w:val="00565E59"/>
    <w:rsid w:val="00566BC6"/>
    <w:rsid w:val="00566C4B"/>
    <w:rsid w:val="00567BEC"/>
    <w:rsid w:val="0057093B"/>
    <w:rsid w:val="00571DD4"/>
    <w:rsid w:val="00572928"/>
    <w:rsid w:val="0057603E"/>
    <w:rsid w:val="00582D65"/>
    <w:rsid w:val="00585620"/>
    <w:rsid w:val="00585C65"/>
    <w:rsid w:val="00587680"/>
    <w:rsid w:val="00587E73"/>
    <w:rsid w:val="0059054D"/>
    <w:rsid w:val="00590748"/>
    <w:rsid w:val="00590C36"/>
    <w:rsid w:val="005974FF"/>
    <w:rsid w:val="005978B9"/>
    <w:rsid w:val="005A0797"/>
    <w:rsid w:val="005A0962"/>
    <w:rsid w:val="005A0C8A"/>
    <w:rsid w:val="005A0E16"/>
    <w:rsid w:val="005A1650"/>
    <w:rsid w:val="005A2CDA"/>
    <w:rsid w:val="005A34C1"/>
    <w:rsid w:val="005A3E3D"/>
    <w:rsid w:val="005A4A89"/>
    <w:rsid w:val="005A5530"/>
    <w:rsid w:val="005A5F1D"/>
    <w:rsid w:val="005A745D"/>
    <w:rsid w:val="005A7962"/>
    <w:rsid w:val="005A7BA9"/>
    <w:rsid w:val="005B0D52"/>
    <w:rsid w:val="005B2A51"/>
    <w:rsid w:val="005B45BA"/>
    <w:rsid w:val="005B4E93"/>
    <w:rsid w:val="005B5989"/>
    <w:rsid w:val="005B7309"/>
    <w:rsid w:val="005C11BF"/>
    <w:rsid w:val="005C2E5A"/>
    <w:rsid w:val="005C3753"/>
    <w:rsid w:val="005C4D3B"/>
    <w:rsid w:val="005C4EA3"/>
    <w:rsid w:val="005C509F"/>
    <w:rsid w:val="005C513F"/>
    <w:rsid w:val="005C5A35"/>
    <w:rsid w:val="005D151A"/>
    <w:rsid w:val="005D1891"/>
    <w:rsid w:val="005D389C"/>
    <w:rsid w:val="005D4DDE"/>
    <w:rsid w:val="005D531D"/>
    <w:rsid w:val="005D621C"/>
    <w:rsid w:val="005D6380"/>
    <w:rsid w:val="005D7C06"/>
    <w:rsid w:val="005E48AC"/>
    <w:rsid w:val="005E5B85"/>
    <w:rsid w:val="005E62E6"/>
    <w:rsid w:val="005F0020"/>
    <w:rsid w:val="005F0A19"/>
    <w:rsid w:val="005F0EE1"/>
    <w:rsid w:val="005F3FEF"/>
    <w:rsid w:val="005F4708"/>
    <w:rsid w:val="005F5492"/>
    <w:rsid w:val="005F5FC1"/>
    <w:rsid w:val="005F6E63"/>
    <w:rsid w:val="00602049"/>
    <w:rsid w:val="00602A3D"/>
    <w:rsid w:val="00602FEB"/>
    <w:rsid w:val="00605AAC"/>
    <w:rsid w:val="00605D59"/>
    <w:rsid w:val="00606F4B"/>
    <w:rsid w:val="006079C8"/>
    <w:rsid w:val="00610C18"/>
    <w:rsid w:val="00615A4A"/>
    <w:rsid w:val="0061715E"/>
    <w:rsid w:val="00617A52"/>
    <w:rsid w:val="00617F6C"/>
    <w:rsid w:val="00621294"/>
    <w:rsid w:val="00622071"/>
    <w:rsid w:val="0062269A"/>
    <w:rsid w:val="006226CC"/>
    <w:rsid w:val="006232D6"/>
    <w:rsid w:val="00626042"/>
    <w:rsid w:val="00626975"/>
    <w:rsid w:val="006269C3"/>
    <w:rsid w:val="00626A60"/>
    <w:rsid w:val="00626CAA"/>
    <w:rsid w:val="00630598"/>
    <w:rsid w:val="0063166B"/>
    <w:rsid w:val="00632837"/>
    <w:rsid w:val="00633034"/>
    <w:rsid w:val="0063386E"/>
    <w:rsid w:val="00634D05"/>
    <w:rsid w:val="0063549D"/>
    <w:rsid w:val="00635C7F"/>
    <w:rsid w:val="00635D36"/>
    <w:rsid w:val="0063660C"/>
    <w:rsid w:val="00636EC3"/>
    <w:rsid w:val="006406F4"/>
    <w:rsid w:val="006428C3"/>
    <w:rsid w:val="0064359E"/>
    <w:rsid w:val="0064371B"/>
    <w:rsid w:val="006444A9"/>
    <w:rsid w:val="00644F37"/>
    <w:rsid w:val="00650B5F"/>
    <w:rsid w:val="00651E20"/>
    <w:rsid w:val="00653306"/>
    <w:rsid w:val="0065421B"/>
    <w:rsid w:val="00656060"/>
    <w:rsid w:val="006568D7"/>
    <w:rsid w:val="00660295"/>
    <w:rsid w:val="006610E3"/>
    <w:rsid w:val="0066368D"/>
    <w:rsid w:val="0066444F"/>
    <w:rsid w:val="00664BA8"/>
    <w:rsid w:val="006656DD"/>
    <w:rsid w:val="00665A90"/>
    <w:rsid w:val="00667574"/>
    <w:rsid w:val="00667665"/>
    <w:rsid w:val="00667D62"/>
    <w:rsid w:val="00667E5C"/>
    <w:rsid w:val="00671658"/>
    <w:rsid w:val="006738E3"/>
    <w:rsid w:val="006747D3"/>
    <w:rsid w:val="00674872"/>
    <w:rsid w:val="0068135C"/>
    <w:rsid w:val="00681646"/>
    <w:rsid w:val="00681BC3"/>
    <w:rsid w:val="00682989"/>
    <w:rsid w:val="006833B8"/>
    <w:rsid w:val="00683C03"/>
    <w:rsid w:val="00684D98"/>
    <w:rsid w:val="006856AA"/>
    <w:rsid w:val="006902B5"/>
    <w:rsid w:val="006922C5"/>
    <w:rsid w:val="006938D0"/>
    <w:rsid w:val="00694CAF"/>
    <w:rsid w:val="006A0A60"/>
    <w:rsid w:val="006A0B90"/>
    <w:rsid w:val="006A15A2"/>
    <w:rsid w:val="006A1EE1"/>
    <w:rsid w:val="006A2907"/>
    <w:rsid w:val="006A2B8E"/>
    <w:rsid w:val="006A2DB8"/>
    <w:rsid w:val="006A2E6C"/>
    <w:rsid w:val="006A44A0"/>
    <w:rsid w:val="006A5358"/>
    <w:rsid w:val="006A589D"/>
    <w:rsid w:val="006A5A76"/>
    <w:rsid w:val="006A5EEA"/>
    <w:rsid w:val="006B2D9D"/>
    <w:rsid w:val="006B77BD"/>
    <w:rsid w:val="006B7C31"/>
    <w:rsid w:val="006C07B4"/>
    <w:rsid w:val="006C1762"/>
    <w:rsid w:val="006C2678"/>
    <w:rsid w:val="006C492B"/>
    <w:rsid w:val="006C5B4A"/>
    <w:rsid w:val="006C640E"/>
    <w:rsid w:val="006C6BCD"/>
    <w:rsid w:val="006C6D50"/>
    <w:rsid w:val="006D09A3"/>
    <w:rsid w:val="006D2413"/>
    <w:rsid w:val="006D3B1F"/>
    <w:rsid w:val="006D4826"/>
    <w:rsid w:val="006D4F6B"/>
    <w:rsid w:val="006D6692"/>
    <w:rsid w:val="006D7830"/>
    <w:rsid w:val="006D7E9C"/>
    <w:rsid w:val="006E12D7"/>
    <w:rsid w:val="006E204C"/>
    <w:rsid w:val="006E3765"/>
    <w:rsid w:val="006E51AB"/>
    <w:rsid w:val="006E52F3"/>
    <w:rsid w:val="006E58C5"/>
    <w:rsid w:val="006F04FF"/>
    <w:rsid w:val="006F07BB"/>
    <w:rsid w:val="006F194D"/>
    <w:rsid w:val="006F1A42"/>
    <w:rsid w:val="006F53F1"/>
    <w:rsid w:val="006F5705"/>
    <w:rsid w:val="006F7D70"/>
    <w:rsid w:val="00700225"/>
    <w:rsid w:val="007011BE"/>
    <w:rsid w:val="00701FF7"/>
    <w:rsid w:val="00704646"/>
    <w:rsid w:val="007057A9"/>
    <w:rsid w:val="0070614E"/>
    <w:rsid w:val="00707162"/>
    <w:rsid w:val="00707A37"/>
    <w:rsid w:val="007114F1"/>
    <w:rsid w:val="00712C4B"/>
    <w:rsid w:val="007154AA"/>
    <w:rsid w:val="00715CD4"/>
    <w:rsid w:val="00715E50"/>
    <w:rsid w:val="007160F3"/>
    <w:rsid w:val="00716E51"/>
    <w:rsid w:val="00721B5A"/>
    <w:rsid w:val="00722AC1"/>
    <w:rsid w:val="00723A46"/>
    <w:rsid w:val="0072418B"/>
    <w:rsid w:val="00724F5D"/>
    <w:rsid w:val="00724F84"/>
    <w:rsid w:val="00727E22"/>
    <w:rsid w:val="007301A3"/>
    <w:rsid w:val="00732EDC"/>
    <w:rsid w:val="007351D3"/>
    <w:rsid w:val="00735CED"/>
    <w:rsid w:val="007366A5"/>
    <w:rsid w:val="0073777B"/>
    <w:rsid w:val="00741BA3"/>
    <w:rsid w:val="007457E5"/>
    <w:rsid w:val="00745B41"/>
    <w:rsid w:val="00746374"/>
    <w:rsid w:val="007464DD"/>
    <w:rsid w:val="0074651B"/>
    <w:rsid w:val="007470E2"/>
    <w:rsid w:val="00750631"/>
    <w:rsid w:val="00752519"/>
    <w:rsid w:val="00754145"/>
    <w:rsid w:val="00754F05"/>
    <w:rsid w:val="00755F36"/>
    <w:rsid w:val="00756659"/>
    <w:rsid w:val="007568D4"/>
    <w:rsid w:val="007612F0"/>
    <w:rsid w:val="00762B26"/>
    <w:rsid w:val="007634DA"/>
    <w:rsid w:val="00764847"/>
    <w:rsid w:val="007665D4"/>
    <w:rsid w:val="007672BA"/>
    <w:rsid w:val="007672BF"/>
    <w:rsid w:val="00767925"/>
    <w:rsid w:val="00770445"/>
    <w:rsid w:val="007707EE"/>
    <w:rsid w:val="007712CB"/>
    <w:rsid w:val="00772550"/>
    <w:rsid w:val="00773836"/>
    <w:rsid w:val="00773CCF"/>
    <w:rsid w:val="00777D4C"/>
    <w:rsid w:val="007824CD"/>
    <w:rsid w:val="00782E77"/>
    <w:rsid w:val="00783DD6"/>
    <w:rsid w:val="00783DE0"/>
    <w:rsid w:val="00783F36"/>
    <w:rsid w:val="00784519"/>
    <w:rsid w:val="00784545"/>
    <w:rsid w:val="00785B5E"/>
    <w:rsid w:val="007866CA"/>
    <w:rsid w:val="00786BC3"/>
    <w:rsid w:val="0079000D"/>
    <w:rsid w:val="00790E67"/>
    <w:rsid w:val="00791600"/>
    <w:rsid w:val="0079211F"/>
    <w:rsid w:val="007930F8"/>
    <w:rsid w:val="00795B5C"/>
    <w:rsid w:val="00796DA5"/>
    <w:rsid w:val="007970B7"/>
    <w:rsid w:val="007A1266"/>
    <w:rsid w:val="007A18A3"/>
    <w:rsid w:val="007A1B02"/>
    <w:rsid w:val="007A2EFB"/>
    <w:rsid w:val="007A416A"/>
    <w:rsid w:val="007A4882"/>
    <w:rsid w:val="007A743B"/>
    <w:rsid w:val="007B0246"/>
    <w:rsid w:val="007B0E1D"/>
    <w:rsid w:val="007B1B5F"/>
    <w:rsid w:val="007B3133"/>
    <w:rsid w:val="007B4885"/>
    <w:rsid w:val="007B5297"/>
    <w:rsid w:val="007B579C"/>
    <w:rsid w:val="007B6EF1"/>
    <w:rsid w:val="007C2AEB"/>
    <w:rsid w:val="007C2BB8"/>
    <w:rsid w:val="007C3545"/>
    <w:rsid w:val="007C3F78"/>
    <w:rsid w:val="007C61A3"/>
    <w:rsid w:val="007C7456"/>
    <w:rsid w:val="007D15AC"/>
    <w:rsid w:val="007D181E"/>
    <w:rsid w:val="007D3237"/>
    <w:rsid w:val="007D70DA"/>
    <w:rsid w:val="007D78FD"/>
    <w:rsid w:val="007E0EC5"/>
    <w:rsid w:val="007E22E2"/>
    <w:rsid w:val="007E4742"/>
    <w:rsid w:val="007E5170"/>
    <w:rsid w:val="007E5423"/>
    <w:rsid w:val="007E6417"/>
    <w:rsid w:val="007E657E"/>
    <w:rsid w:val="007E66C0"/>
    <w:rsid w:val="007F0340"/>
    <w:rsid w:val="007F160C"/>
    <w:rsid w:val="007F3074"/>
    <w:rsid w:val="007F5DBD"/>
    <w:rsid w:val="007F6CA6"/>
    <w:rsid w:val="007F769E"/>
    <w:rsid w:val="007F7A30"/>
    <w:rsid w:val="00801FC7"/>
    <w:rsid w:val="008046E2"/>
    <w:rsid w:val="0080634B"/>
    <w:rsid w:val="00806365"/>
    <w:rsid w:val="00806A15"/>
    <w:rsid w:val="008073FE"/>
    <w:rsid w:val="00812E4B"/>
    <w:rsid w:val="008137B1"/>
    <w:rsid w:val="00813A6B"/>
    <w:rsid w:val="008201F4"/>
    <w:rsid w:val="008277E1"/>
    <w:rsid w:val="00830755"/>
    <w:rsid w:val="00831506"/>
    <w:rsid w:val="00832782"/>
    <w:rsid w:val="00832B19"/>
    <w:rsid w:val="00834341"/>
    <w:rsid w:val="008346FF"/>
    <w:rsid w:val="00835891"/>
    <w:rsid w:val="008358A3"/>
    <w:rsid w:val="00841032"/>
    <w:rsid w:val="00841528"/>
    <w:rsid w:val="00841BA3"/>
    <w:rsid w:val="00841E9D"/>
    <w:rsid w:val="00846349"/>
    <w:rsid w:val="0084741E"/>
    <w:rsid w:val="0084788E"/>
    <w:rsid w:val="008518B4"/>
    <w:rsid w:val="00851B74"/>
    <w:rsid w:val="00855036"/>
    <w:rsid w:val="008553E4"/>
    <w:rsid w:val="008563C8"/>
    <w:rsid w:val="008640A2"/>
    <w:rsid w:val="00864B62"/>
    <w:rsid w:val="0086677C"/>
    <w:rsid w:val="008673B9"/>
    <w:rsid w:val="008709C4"/>
    <w:rsid w:val="00870C25"/>
    <w:rsid w:val="00871204"/>
    <w:rsid w:val="00872CF4"/>
    <w:rsid w:val="00873114"/>
    <w:rsid w:val="008760C7"/>
    <w:rsid w:val="008777A4"/>
    <w:rsid w:val="00877836"/>
    <w:rsid w:val="008778BD"/>
    <w:rsid w:val="00883CC9"/>
    <w:rsid w:val="00883DEB"/>
    <w:rsid w:val="008861C2"/>
    <w:rsid w:val="00886D98"/>
    <w:rsid w:val="008871FC"/>
    <w:rsid w:val="008927FF"/>
    <w:rsid w:val="00893A71"/>
    <w:rsid w:val="00893CB4"/>
    <w:rsid w:val="008944BD"/>
    <w:rsid w:val="00895145"/>
    <w:rsid w:val="00895600"/>
    <w:rsid w:val="00895811"/>
    <w:rsid w:val="00895B66"/>
    <w:rsid w:val="00895C0F"/>
    <w:rsid w:val="00895F40"/>
    <w:rsid w:val="008961AA"/>
    <w:rsid w:val="00896C3C"/>
    <w:rsid w:val="00897224"/>
    <w:rsid w:val="008A1B44"/>
    <w:rsid w:val="008A26E0"/>
    <w:rsid w:val="008A282C"/>
    <w:rsid w:val="008A29E7"/>
    <w:rsid w:val="008A2CCA"/>
    <w:rsid w:val="008A3FAC"/>
    <w:rsid w:val="008A7913"/>
    <w:rsid w:val="008B081A"/>
    <w:rsid w:val="008B24E6"/>
    <w:rsid w:val="008B5E69"/>
    <w:rsid w:val="008B729C"/>
    <w:rsid w:val="008C0023"/>
    <w:rsid w:val="008C1FDB"/>
    <w:rsid w:val="008C2389"/>
    <w:rsid w:val="008C4709"/>
    <w:rsid w:val="008C59B0"/>
    <w:rsid w:val="008C678A"/>
    <w:rsid w:val="008D05F1"/>
    <w:rsid w:val="008D0833"/>
    <w:rsid w:val="008D1A61"/>
    <w:rsid w:val="008D21DF"/>
    <w:rsid w:val="008D4ECE"/>
    <w:rsid w:val="008D68E0"/>
    <w:rsid w:val="008E06E7"/>
    <w:rsid w:val="008E079C"/>
    <w:rsid w:val="008E1AB8"/>
    <w:rsid w:val="008E1F03"/>
    <w:rsid w:val="008E3AF1"/>
    <w:rsid w:val="008F0288"/>
    <w:rsid w:val="008F08AA"/>
    <w:rsid w:val="008F1430"/>
    <w:rsid w:val="008F252A"/>
    <w:rsid w:val="008F337A"/>
    <w:rsid w:val="008F3DDD"/>
    <w:rsid w:val="008F40C2"/>
    <w:rsid w:val="008F504C"/>
    <w:rsid w:val="008F6A8B"/>
    <w:rsid w:val="008F6BAC"/>
    <w:rsid w:val="008F7505"/>
    <w:rsid w:val="0090041D"/>
    <w:rsid w:val="00900AF2"/>
    <w:rsid w:val="00901EBB"/>
    <w:rsid w:val="00901F98"/>
    <w:rsid w:val="009026A0"/>
    <w:rsid w:val="00905109"/>
    <w:rsid w:val="009054DB"/>
    <w:rsid w:val="00906FF3"/>
    <w:rsid w:val="00907358"/>
    <w:rsid w:val="009074A8"/>
    <w:rsid w:val="00907FE6"/>
    <w:rsid w:val="00910D1C"/>
    <w:rsid w:val="00911B7B"/>
    <w:rsid w:val="00911F03"/>
    <w:rsid w:val="00912A23"/>
    <w:rsid w:val="00916B5A"/>
    <w:rsid w:val="00916BC8"/>
    <w:rsid w:val="00917F0F"/>
    <w:rsid w:val="00920C52"/>
    <w:rsid w:val="00920C65"/>
    <w:rsid w:val="00921B17"/>
    <w:rsid w:val="009223CB"/>
    <w:rsid w:val="00922714"/>
    <w:rsid w:val="009232FD"/>
    <w:rsid w:val="00924BFF"/>
    <w:rsid w:val="00926F89"/>
    <w:rsid w:val="009300D8"/>
    <w:rsid w:val="0093100D"/>
    <w:rsid w:val="009320AC"/>
    <w:rsid w:val="00933A19"/>
    <w:rsid w:val="00934185"/>
    <w:rsid w:val="00935D59"/>
    <w:rsid w:val="0093674E"/>
    <w:rsid w:val="00936859"/>
    <w:rsid w:val="0093685B"/>
    <w:rsid w:val="00937691"/>
    <w:rsid w:val="00937855"/>
    <w:rsid w:val="00942287"/>
    <w:rsid w:val="0094475E"/>
    <w:rsid w:val="00945109"/>
    <w:rsid w:val="00945824"/>
    <w:rsid w:val="00947526"/>
    <w:rsid w:val="00951144"/>
    <w:rsid w:val="00953C5E"/>
    <w:rsid w:val="00954761"/>
    <w:rsid w:val="0095615D"/>
    <w:rsid w:val="00963321"/>
    <w:rsid w:val="00964761"/>
    <w:rsid w:val="009665B3"/>
    <w:rsid w:val="009670C0"/>
    <w:rsid w:val="00970B5F"/>
    <w:rsid w:val="009720A1"/>
    <w:rsid w:val="00972224"/>
    <w:rsid w:val="00973985"/>
    <w:rsid w:val="00973C58"/>
    <w:rsid w:val="0097420C"/>
    <w:rsid w:val="0098153E"/>
    <w:rsid w:val="009828E2"/>
    <w:rsid w:val="0098324E"/>
    <w:rsid w:val="00983C26"/>
    <w:rsid w:val="009844B2"/>
    <w:rsid w:val="0099047C"/>
    <w:rsid w:val="00990AF8"/>
    <w:rsid w:val="009911BB"/>
    <w:rsid w:val="00992AB9"/>
    <w:rsid w:val="00992CF2"/>
    <w:rsid w:val="00995C36"/>
    <w:rsid w:val="00996003"/>
    <w:rsid w:val="009961A8"/>
    <w:rsid w:val="00996AAC"/>
    <w:rsid w:val="009A0E40"/>
    <w:rsid w:val="009A187F"/>
    <w:rsid w:val="009A23E9"/>
    <w:rsid w:val="009A7AC8"/>
    <w:rsid w:val="009A7DC7"/>
    <w:rsid w:val="009B0EBE"/>
    <w:rsid w:val="009B1860"/>
    <w:rsid w:val="009B3366"/>
    <w:rsid w:val="009B42EC"/>
    <w:rsid w:val="009C0D99"/>
    <w:rsid w:val="009C202F"/>
    <w:rsid w:val="009C2649"/>
    <w:rsid w:val="009C34C2"/>
    <w:rsid w:val="009C3969"/>
    <w:rsid w:val="009C5E59"/>
    <w:rsid w:val="009C72D5"/>
    <w:rsid w:val="009C7D25"/>
    <w:rsid w:val="009D0E9D"/>
    <w:rsid w:val="009D2A6E"/>
    <w:rsid w:val="009D3A65"/>
    <w:rsid w:val="009D3BDB"/>
    <w:rsid w:val="009D48D4"/>
    <w:rsid w:val="009D5C3B"/>
    <w:rsid w:val="009D69EB"/>
    <w:rsid w:val="009D7F74"/>
    <w:rsid w:val="009E03FD"/>
    <w:rsid w:val="009E42DD"/>
    <w:rsid w:val="009E50F6"/>
    <w:rsid w:val="009E5B12"/>
    <w:rsid w:val="009F0107"/>
    <w:rsid w:val="009F05DA"/>
    <w:rsid w:val="009F0E1C"/>
    <w:rsid w:val="009F0EB8"/>
    <w:rsid w:val="009F0FC4"/>
    <w:rsid w:val="009F3707"/>
    <w:rsid w:val="009F49E1"/>
    <w:rsid w:val="009F5E27"/>
    <w:rsid w:val="00A024CC"/>
    <w:rsid w:val="00A030D3"/>
    <w:rsid w:val="00A06FAF"/>
    <w:rsid w:val="00A072DA"/>
    <w:rsid w:val="00A07505"/>
    <w:rsid w:val="00A11917"/>
    <w:rsid w:val="00A128DA"/>
    <w:rsid w:val="00A13625"/>
    <w:rsid w:val="00A139F2"/>
    <w:rsid w:val="00A15506"/>
    <w:rsid w:val="00A16E8E"/>
    <w:rsid w:val="00A20C99"/>
    <w:rsid w:val="00A2141D"/>
    <w:rsid w:val="00A226DD"/>
    <w:rsid w:val="00A26103"/>
    <w:rsid w:val="00A27AFA"/>
    <w:rsid w:val="00A30335"/>
    <w:rsid w:val="00A31744"/>
    <w:rsid w:val="00A34AE7"/>
    <w:rsid w:val="00A350E1"/>
    <w:rsid w:val="00A3613D"/>
    <w:rsid w:val="00A4359F"/>
    <w:rsid w:val="00A43608"/>
    <w:rsid w:val="00A46EAD"/>
    <w:rsid w:val="00A47FD3"/>
    <w:rsid w:val="00A50450"/>
    <w:rsid w:val="00A50609"/>
    <w:rsid w:val="00A51AA9"/>
    <w:rsid w:val="00A523D8"/>
    <w:rsid w:val="00A5458F"/>
    <w:rsid w:val="00A56BFC"/>
    <w:rsid w:val="00A56D6B"/>
    <w:rsid w:val="00A576AF"/>
    <w:rsid w:val="00A6230E"/>
    <w:rsid w:val="00A6336C"/>
    <w:rsid w:val="00A63992"/>
    <w:rsid w:val="00A64A5B"/>
    <w:rsid w:val="00A65E90"/>
    <w:rsid w:val="00A70893"/>
    <w:rsid w:val="00A739F1"/>
    <w:rsid w:val="00A73F4F"/>
    <w:rsid w:val="00A74EA3"/>
    <w:rsid w:val="00A757D5"/>
    <w:rsid w:val="00A75E5A"/>
    <w:rsid w:val="00A76F22"/>
    <w:rsid w:val="00A80A10"/>
    <w:rsid w:val="00A80FAE"/>
    <w:rsid w:val="00A81F1F"/>
    <w:rsid w:val="00A84455"/>
    <w:rsid w:val="00A9040F"/>
    <w:rsid w:val="00A91234"/>
    <w:rsid w:val="00A91889"/>
    <w:rsid w:val="00A947B7"/>
    <w:rsid w:val="00A94B8B"/>
    <w:rsid w:val="00A95C69"/>
    <w:rsid w:val="00A96AD4"/>
    <w:rsid w:val="00AA639A"/>
    <w:rsid w:val="00AA63BC"/>
    <w:rsid w:val="00AA65F9"/>
    <w:rsid w:val="00AB12E0"/>
    <w:rsid w:val="00AB19E3"/>
    <w:rsid w:val="00AB2574"/>
    <w:rsid w:val="00AB28D6"/>
    <w:rsid w:val="00AB456A"/>
    <w:rsid w:val="00AB4C12"/>
    <w:rsid w:val="00AB57B2"/>
    <w:rsid w:val="00AB5A66"/>
    <w:rsid w:val="00AC14F6"/>
    <w:rsid w:val="00AC2F53"/>
    <w:rsid w:val="00AC31E5"/>
    <w:rsid w:val="00AC330B"/>
    <w:rsid w:val="00AC33E4"/>
    <w:rsid w:val="00AC3ACB"/>
    <w:rsid w:val="00AC608A"/>
    <w:rsid w:val="00AC751E"/>
    <w:rsid w:val="00AD1338"/>
    <w:rsid w:val="00AD1DBD"/>
    <w:rsid w:val="00AD3A0D"/>
    <w:rsid w:val="00AD6270"/>
    <w:rsid w:val="00AE387F"/>
    <w:rsid w:val="00AE453E"/>
    <w:rsid w:val="00AE46AC"/>
    <w:rsid w:val="00AE52C5"/>
    <w:rsid w:val="00AE7A4E"/>
    <w:rsid w:val="00AE7A74"/>
    <w:rsid w:val="00AE7CFA"/>
    <w:rsid w:val="00AF10A4"/>
    <w:rsid w:val="00AF138C"/>
    <w:rsid w:val="00AF14A0"/>
    <w:rsid w:val="00AF2919"/>
    <w:rsid w:val="00AF3651"/>
    <w:rsid w:val="00AF49DB"/>
    <w:rsid w:val="00AF5659"/>
    <w:rsid w:val="00AF5A55"/>
    <w:rsid w:val="00AF6B7A"/>
    <w:rsid w:val="00B00154"/>
    <w:rsid w:val="00B00AC4"/>
    <w:rsid w:val="00B00BAA"/>
    <w:rsid w:val="00B00ED7"/>
    <w:rsid w:val="00B011A2"/>
    <w:rsid w:val="00B04BB8"/>
    <w:rsid w:val="00B0712E"/>
    <w:rsid w:val="00B10C20"/>
    <w:rsid w:val="00B11A2F"/>
    <w:rsid w:val="00B12B2D"/>
    <w:rsid w:val="00B1340F"/>
    <w:rsid w:val="00B13C62"/>
    <w:rsid w:val="00B14F59"/>
    <w:rsid w:val="00B15765"/>
    <w:rsid w:val="00B17D29"/>
    <w:rsid w:val="00B17DCE"/>
    <w:rsid w:val="00B203E0"/>
    <w:rsid w:val="00B20914"/>
    <w:rsid w:val="00B21CCF"/>
    <w:rsid w:val="00B21EC0"/>
    <w:rsid w:val="00B257DE"/>
    <w:rsid w:val="00B26624"/>
    <w:rsid w:val="00B304ED"/>
    <w:rsid w:val="00B3133C"/>
    <w:rsid w:val="00B31C9F"/>
    <w:rsid w:val="00B34307"/>
    <w:rsid w:val="00B347F0"/>
    <w:rsid w:val="00B34960"/>
    <w:rsid w:val="00B36CF9"/>
    <w:rsid w:val="00B37DA6"/>
    <w:rsid w:val="00B37DC0"/>
    <w:rsid w:val="00B40EAC"/>
    <w:rsid w:val="00B42B3E"/>
    <w:rsid w:val="00B43179"/>
    <w:rsid w:val="00B44AE0"/>
    <w:rsid w:val="00B44B1E"/>
    <w:rsid w:val="00B44C6F"/>
    <w:rsid w:val="00B479C0"/>
    <w:rsid w:val="00B510A8"/>
    <w:rsid w:val="00B510BE"/>
    <w:rsid w:val="00B52826"/>
    <w:rsid w:val="00B541A6"/>
    <w:rsid w:val="00B564C4"/>
    <w:rsid w:val="00B60CC3"/>
    <w:rsid w:val="00B6598C"/>
    <w:rsid w:val="00B661C7"/>
    <w:rsid w:val="00B6637E"/>
    <w:rsid w:val="00B67EB2"/>
    <w:rsid w:val="00B7093D"/>
    <w:rsid w:val="00B7117E"/>
    <w:rsid w:val="00B72309"/>
    <w:rsid w:val="00B73461"/>
    <w:rsid w:val="00B73C87"/>
    <w:rsid w:val="00B7535F"/>
    <w:rsid w:val="00B759AE"/>
    <w:rsid w:val="00B76300"/>
    <w:rsid w:val="00B7689E"/>
    <w:rsid w:val="00B768DA"/>
    <w:rsid w:val="00B76D3E"/>
    <w:rsid w:val="00B776FD"/>
    <w:rsid w:val="00B81789"/>
    <w:rsid w:val="00B82F34"/>
    <w:rsid w:val="00B83C6B"/>
    <w:rsid w:val="00B842FA"/>
    <w:rsid w:val="00B844F8"/>
    <w:rsid w:val="00B85538"/>
    <w:rsid w:val="00B8606B"/>
    <w:rsid w:val="00B90710"/>
    <w:rsid w:val="00B90F9B"/>
    <w:rsid w:val="00B91C60"/>
    <w:rsid w:val="00B95484"/>
    <w:rsid w:val="00B95700"/>
    <w:rsid w:val="00B95915"/>
    <w:rsid w:val="00B97288"/>
    <w:rsid w:val="00B97951"/>
    <w:rsid w:val="00BA0029"/>
    <w:rsid w:val="00BA27E2"/>
    <w:rsid w:val="00BA2E00"/>
    <w:rsid w:val="00BA4D90"/>
    <w:rsid w:val="00BB198F"/>
    <w:rsid w:val="00BB1E73"/>
    <w:rsid w:val="00BB3C4E"/>
    <w:rsid w:val="00BB3FEF"/>
    <w:rsid w:val="00BB4D11"/>
    <w:rsid w:val="00BB7469"/>
    <w:rsid w:val="00BB7F6A"/>
    <w:rsid w:val="00BC1181"/>
    <w:rsid w:val="00BC144F"/>
    <w:rsid w:val="00BC2C6C"/>
    <w:rsid w:val="00BC2C9E"/>
    <w:rsid w:val="00BC333F"/>
    <w:rsid w:val="00BC4A17"/>
    <w:rsid w:val="00BC5C25"/>
    <w:rsid w:val="00BC70BD"/>
    <w:rsid w:val="00BD15DB"/>
    <w:rsid w:val="00BD1D4F"/>
    <w:rsid w:val="00BD1EEF"/>
    <w:rsid w:val="00BD2100"/>
    <w:rsid w:val="00BD2A47"/>
    <w:rsid w:val="00BD4517"/>
    <w:rsid w:val="00BD6A1A"/>
    <w:rsid w:val="00BE460C"/>
    <w:rsid w:val="00BE47A1"/>
    <w:rsid w:val="00BE4D60"/>
    <w:rsid w:val="00BE7E1D"/>
    <w:rsid w:val="00BF1383"/>
    <w:rsid w:val="00BF14B1"/>
    <w:rsid w:val="00BF1D16"/>
    <w:rsid w:val="00BF3460"/>
    <w:rsid w:val="00BF3BE4"/>
    <w:rsid w:val="00BF4575"/>
    <w:rsid w:val="00BF4F55"/>
    <w:rsid w:val="00BF4FC0"/>
    <w:rsid w:val="00BF53A0"/>
    <w:rsid w:val="00BF6A0D"/>
    <w:rsid w:val="00BF71EB"/>
    <w:rsid w:val="00C010EF"/>
    <w:rsid w:val="00C06AF1"/>
    <w:rsid w:val="00C0757C"/>
    <w:rsid w:val="00C10B2F"/>
    <w:rsid w:val="00C12553"/>
    <w:rsid w:val="00C12577"/>
    <w:rsid w:val="00C14BB1"/>
    <w:rsid w:val="00C15831"/>
    <w:rsid w:val="00C15B8E"/>
    <w:rsid w:val="00C20A3C"/>
    <w:rsid w:val="00C21FCB"/>
    <w:rsid w:val="00C25251"/>
    <w:rsid w:val="00C27BF6"/>
    <w:rsid w:val="00C31497"/>
    <w:rsid w:val="00C32C3B"/>
    <w:rsid w:val="00C341E1"/>
    <w:rsid w:val="00C345AE"/>
    <w:rsid w:val="00C35965"/>
    <w:rsid w:val="00C35A3B"/>
    <w:rsid w:val="00C41316"/>
    <w:rsid w:val="00C4245A"/>
    <w:rsid w:val="00C42F61"/>
    <w:rsid w:val="00C4473E"/>
    <w:rsid w:val="00C466CA"/>
    <w:rsid w:val="00C477CB"/>
    <w:rsid w:val="00C510E0"/>
    <w:rsid w:val="00C516D4"/>
    <w:rsid w:val="00C5180C"/>
    <w:rsid w:val="00C54D39"/>
    <w:rsid w:val="00C55F9B"/>
    <w:rsid w:val="00C56459"/>
    <w:rsid w:val="00C57296"/>
    <w:rsid w:val="00C60179"/>
    <w:rsid w:val="00C60726"/>
    <w:rsid w:val="00C63383"/>
    <w:rsid w:val="00C65059"/>
    <w:rsid w:val="00C6540D"/>
    <w:rsid w:val="00C66D69"/>
    <w:rsid w:val="00C67A3F"/>
    <w:rsid w:val="00C67E94"/>
    <w:rsid w:val="00C67F0B"/>
    <w:rsid w:val="00C71245"/>
    <w:rsid w:val="00C72EFD"/>
    <w:rsid w:val="00C7491B"/>
    <w:rsid w:val="00C77816"/>
    <w:rsid w:val="00C80824"/>
    <w:rsid w:val="00C816FC"/>
    <w:rsid w:val="00C81917"/>
    <w:rsid w:val="00C83D31"/>
    <w:rsid w:val="00C83D50"/>
    <w:rsid w:val="00C844AA"/>
    <w:rsid w:val="00C84601"/>
    <w:rsid w:val="00C84F2D"/>
    <w:rsid w:val="00C87B59"/>
    <w:rsid w:val="00C908F2"/>
    <w:rsid w:val="00C90E1E"/>
    <w:rsid w:val="00C936FF"/>
    <w:rsid w:val="00C97E11"/>
    <w:rsid w:val="00CA16A0"/>
    <w:rsid w:val="00CA1A83"/>
    <w:rsid w:val="00CA235E"/>
    <w:rsid w:val="00CA53D2"/>
    <w:rsid w:val="00CA6417"/>
    <w:rsid w:val="00CA6D86"/>
    <w:rsid w:val="00CB010A"/>
    <w:rsid w:val="00CB0113"/>
    <w:rsid w:val="00CB0E21"/>
    <w:rsid w:val="00CB1249"/>
    <w:rsid w:val="00CB14A6"/>
    <w:rsid w:val="00CB14EE"/>
    <w:rsid w:val="00CB15D4"/>
    <w:rsid w:val="00CB3876"/>
    <w:rsid w:val="00CB49C5"/>
    <w:rsid w:val="00CB4B82"/>
    <w:rsid w:val="00CB6263"/>
    <w:rsid w:val="00CC095F"/>
    <w:rsid w:val="00CC0AE5"/>
    <w:rsid w:val="00CC0D22"/>
    <w:rsid w:val="00CC1189"/>
    <w:rsid w:val="00CC2603"/>
    <w:rsid w:val="00CC38F8"/>
    <w:rsid w:val="00CC6AA6"/>
    <w:rsid w:val="00CC6BF1"/>
    <w:rsid w:val="00CD0AF9"/>
    <w:rsid w:val="00CD0E6C"/>
    <w:rsid w:val="00CD334E"/>
    <w:rsid w:val="00CD45BC"/>
    <w:rsid w:val="00CD6B0F"/>
    <w:rsid w:val="00CD71CC"/>
    <w:rsid w:val="00CE0009"/>
    <w:rsid w:val="00CE0765"/>
    <w:rsid w:val="00CE0F17"/>
    <w:rsid w:val="00CE155B"/>
    <w:rsid w:val="00CE3CF2"/>
    <w:rsid w:val="00CE4CD4"/>
    <w:rsid w:val="00CE646C"/>
    <w:rsid w:val="00CE64DC"/>
    <w:rsid w:val="00CF0597"/>
    <w:rsid w:val="00CF09FF"/>
    <w:rsid w:val="00CF11FB"/>
    <w:rsid w:val="00CF23A8"/>
    <w:rsid w:val="00CF6E44"/>
    <w:rsid w:val="00CF7BC3"/>
    <w:rsid w:val="00CF7C9F"/>
    <w:rsid w:val="00CF7DC4"/>
    <w:rsid w:val="00D00810"/>
    <w:rsid w:val="00D00E43"/>
    <w:rsid w:val="00D012D6"/>
    <w:rsid w:val="00D017EF"/>
    <w:rsid w:val="00D02A1E"/>
    <w:rsid w:val="00D02B0C"/>
    <w:rsid w:val="00D03621"/>
    <w:rsid w:val="00D06244"/>
    <w:rsid w:val="00D067B1"/>
    <w:rsid w:val="00D07979"/>
    <w:rsid w:val="00D107B0"/>
    <w:rsid w:val="00D10E1D"/>
    <w:rsid w:val="00D11828"/>
    <w:rsid w:val="00D12F75"/>
    <w:rsid w:val="00D148CC"/>
    <w:rsid w:val="00D14DBC"/>
    <w:rsid w:val="00D14ED3"/>
    <w:rsid w:val="00D155FB"/>
    <w:rsid w:val="00D15703"/>
    <w:rsid w:val="00D165DF"/>
    <w:rsid w:val="00D168EB"/>
    <w:rsid w:val="00D208E3"/>
    <w:rsid w:val="00D20AC1"/>
    <w:rsid w:val="00D21DCF"/>
    <w:rsid w:val="00D229AB"/>
    <w:rsid w:val="00D23059"/>
    <w:rsid w:val="00D2333B"/>
    <w:rsid w:val="00D2550A"/>
    <w:rsid w:val="00D25C77"/>
    <w:rsid w:val="00D26DFD"/>
    <w:rsid w:val="00D26E0E"/>
    <w:rsid w:val="00D31292"/>
    <w:rsid w:val="00D32B70"/>
    <w:rsid w:val="00D3350C"/>
    <w:rsid w:val="00D33B54"/>
    <w:rsid w:val="00D34114"/>
    <w:rsid w:val="00D36754"/>
    <w:rsid w:val="00D405BD"/>
    <w:rsid w:val="00D42625"/>
    <w:rsid w:val="00D4315A"/>
    <w:rsid w:val="00D4484E"/>
    <w:rsid w:val="00D4630A"/>
    <w:rsid w:val="00D468C4"/>
    <w:rsid w:val="00D471EB"/>
    <w:rsid w:val="00D50192"/>
    <w:rsid w:val="00D50DC1"/>
    <w:rsid w:val="00D52287"/>
    <w:rsid w:val="00D54933"/>
    <w:rsid w:val="00D61AB6"/>
    <w:rsid w:val="00D65C49"/>
    <w:rsid w:val="00D66040"/>
    <w:rsid w:val="00D66FE7"/>
    <w:rsid w:val="00D71DB1"/>
    <w:rsid w:val="00D7525F"/>
    <w:rsid w:val="00D75B07"/>
    <w:rsid w:val="00D85C25"/>
    <w:rsid w:val="00D87133"/>
    <w:rsid w:val="00D8730D"/>
    <w:rsid w:val="00D90D47"/>
    <w:rsid w:val="00D9198E"/>
    <w:rsid w:val="00D9252F"/>
    <w:rsid w:val="00D9267C"/>
    <w:rsid w:val="00D9295D"/>
    <w:rsid w:val="00D93857"/>
    <w:rsid w:val="00D95268"/>
    <w:rsid w:val="00D95BE9"/>
    <w:rsid w:val="00D970A5"/>
    <w:rsid w:val="00DA0ECE"/>
    <w:rsid w:val="00DA39F2"/>
    <w:rsid w:val="00DA5C44"/>
    <w:rsid w:val="00DA6242"/>
    <w:rsid w:val="00DA631B"/>
    <w:rsid w:val="00DB673C"/>
    <w:rsid w:val="00DB78FE"/>
    <w:rsid w:val="00DC3213"/>
    <w:rsid w:val="00DC3540"/>
    <w:rsid w:val="00DC48C7"/>
    <w:rsid w:val="00DC5E9B"/>
    <w:rsid w:val="00DC6257"/>
    <w:rsid w:val="00DD0B5E"/>
    <w:rsid w:val="00DD0BF3"/>
    <w:rsid w:val="00DD4426"/>
    <w:rsid w:val="00DD720F"/>
    <w:rsid w:val="00DE1E38"/>
    <w:rsid w:val="00DE5256"/>
    <w:rsid w:val="00DE5E7F"/>
    <w:rsid w:val="00DF0989"/>
    <w:rsid w:val="00DF3E85"/>
    <w:rsid w:val="00DF7981"/>
    <w:rsid w:val="00DF7DC2"/>
    <w:rsid w:val="00DF7ED1"/>
    <w:rsid w:val="00E0119A"/>
    <w:rsid w:val="00E0237D"/>
    <w:rsid w:val="00E060E9"/>
    <w:rsid w:val="00E070E8"/>
    <w:rsid w:val="00E11A8A"/>
    <w:rsid w:val="00E11CCA"/>
    <w:rsid w:val="00E1229D"/>
    <w:rsid w:val="00E12506"/>
    <w:rsid w:val="00E129F7"/>
    <w:rsid w:val="00E14075"/>
    <w:rsid w:val="00E1483C"/>
    <w:rsid w:val="00E152CC"/>
    <w:rsid w:val="00E157E8"/>
    <w:rsid w:val="00E25C09"/>
    <w:rsid w:val="00E307A4"/>
    <w:rsid w:val="00E31351"/>
    <w:rsid w:val="00E31AC0"/>
    <w:rsid w:val="00E33002"/>
    <w:rsid w:val="00E342A2"/>
    <w:rsid w:val="00E34763"/>
    <w:rsid w:val="00E34EC9"/>
    <w:rsid w:val="00E36704"/>
    <w:rsid w:val="00E36C4F"/>
    <w:rsid w:val="00E377A6"/>
    <w:rsid w:val="00E415C0"/>
    <w:rsid w:val="00E41E35"/>
    <w:rsid w:val="00E435B6"/>
    <w:rsid w:val="00E44DEA"/>
    <w:rsid w:val="00E46886"/>
    <w:rsid w:val="00E46B17"/>
    <w:rsid w:val="00E509EA"/>
    <w:rsid w:val="00E55658"/>
    <w:rsid w:val="00E55F9B"/>
    <w:rsid w:val="00E57DF6"/>
    <w:rsid w:val="00E60B85"/>
    <w:rsid w:val="00E62169"/>
    <w:rsid w:val="00E632E8"/>
    <w:rsid w:val="00E63CD8"/>
    <w:rsid w:val="00E64823"/>
    <w:rsid w:val="00E65ECC"/>
    <w:rsid w:val="00E71175"/>
    <w:rsid w:val="00E7351E"/>
    <w:rsid w:val="00E73CC0"/>
    <w:rsid w:val="00E73D82"/>
    <w:rsid w:val="00E74926"/>
    <w:rsid w:val="00E74A23"/>
    <w:rsid w:val="00E74D75"/>
    <w:rsid w:val="00E760CD"/>
    <w:rsid w:val="00E765F5"/>
    <w:rsid w:val="00E77646"/>
    <w:rsid w:val="00E77D76"/>
    <w:rsid w:val="00E81201"/>
    <w:rsid w:val="00E82D13"/>
    <w:rsid w:val="00E83DAB"/>
    <w:rsid w:val="00E84F48"/>
    <w:rsid w:val="00E93BE4"/>
    <w:rsid w:val="00E94915"/>
    <w:rsid w:val="00E9599F"/>
    <w:rsid w:val="00E95CC9"/>
    <w:rsid w:val="00E97371"/>
    <w:rsid w:val="00E977E5"/>
    <w:rsid w:val="00EA03AA"/>
    <w:rsid w:val="00EA086A"/>
    <w:rsid w:val="00EA0939"/>
    <w:rsid w:val="00EA11C9"/>
    <w:rsid w:val="00EA1852"/>
    <w:rsid w:val="00EA29B9"/>
    <w:rsid w:val="00EA32E9"/>
    <w:rsid w:val="00EA4806"/>
    <w:rsid w:val="00EA5A1E"/>
    <w:rsid w:val="00EB1052"/>
    <w:rsid w:val="00EB10EB"/>
    <w:rsid w:val="00EB2794"/>
    <w:rsid w:val="00EB3686"/>
    <w:rsid w:val="00EB39FC"/>
    <w:rsid w:val="00EB5F10"/>
    <w:rsid w:val="00EB7E46"/>
    <w:rsid w:val="00EC0009"/>
    <w:rsid w:val="00EC02B7"/>
    <w:rsid w:val="00EC1629"/>
    <w:rsid w:val="00EC1E74"/>
    <w:rsid w:val="00EC49D2"/>
    <w:rsid w:val="00EC4D23"/>
    <w:rsid w:val="00EC4D50"/>
    <w:rsid w:val="00EC63CE"/>
    <w:rsid w:val="00EC65E5"/>
    <w:rsid w:val="00EC6C01"/>
    <w:rsid w:val="00ED0AD9"/>
    <w:rsid w:val="00ED3497"/>
    <w:rsid w:val="00ED3E09"/>
    <w:rsid w:val="00EE20D3"/>
    <w:rsid w:val="00EE31E9"/>
    <w:rsid w:val="00EE5933"/>
    <w:rsid w:val="00EE63D5"/>
    <w:rsid w:val="00EE69D9"/>
    <w:rsid w:val="00EE7365"/>
    <w:rsid w:val="00EE7BE0"/>
    <w:rsid w:val="00EF00BA"/>
    <w:rsid w:val="00EF342E"/>
    <w:rsid w:val="00EF53A3"/>
    <w:rsid w:val="00EF53EA"/>
    <w:rsid w:val="00EF730D"/>
    <w:rsid w:val="00F00716"/>
    <w:rsid w:val="00F04C8A"/>
    <w:rsid w:val="00F11A3D"/>
    <w:rsid w:val="00F11D52"/>
    <w:rsid w:val="00F13869"/>
    <w:rsid w:val="00F13E8B"/>
    <w:rsid w:val="00F14246"/>
    <w:rsid w:val="00F14AE4"/>
    <w:rsid w:val="00F14F44"/>
    <w:rsid w:val="00F14FF8"/>
    <w:rsid w:val="00F15E52"/>
    <w:rsid w:val="00F16686"/>
    <w:rsid w:val="00F17291"/>
    <w:rsid w:val="00F1768A"/>
    <w:rsid w:val="00F2097C"/>
    <w:rsid w:val="00F2154A"/>
    <w:rsid w:val="00F21C8D"/>
    <w:rsid w:val="00F23BDC"/>
    <w:rsid w:val="00F241BE"/>
    <w:rsid w:val="00F24B25"/>
    <w:rsid w:val="00F25AF8"/>
    <w:rsid w:val="00F26358"/>
    <w:rsid w:val="00F26975"/>
    <w:rsid w:val="00F30AEB"/>
    <w:rsid w:val="00F30CF8"/>
    <w:rsid w:val="00F32DE3"/>
    <w:rsid w:val="00F33B3B"/>
    <w:rsid w:val="00F34187"/>
    <w:rsid w:val="00F34330"/>
    <w:rsid w:val="00F34CDD"/>
    <w:rsid w:val="00F366E3"/>
    <w:rsid w:val="00F40393"/>
    <w:rsid w:val="00F403AC"/>
    <w:rsid w:val="00F424C0"/>
    <w:rsid w:val="00F42EEB"/>
    <w:rsid w:val="00F4363A"/>
    <w:rsid w:val="00F43C93"/>
    <w:rsid w:val="00F466EA"/>
    <w:rsid w:val="00F47030"/>
    <w:rsid w:val="00F50C9B"/>
    <w:rsid w:val="00F518E0"/>
    <w:rsid w:val="00F51E86"/>
    <w:rsid w:val="00F53750"/>
    <w:rsid w:val="00F57AF6"/>
    <w:rsid w:val="00F6267F"/>
    <w:rsid w:val="00F63031"/>
    <w:rsid w:val="00F63DC8"/>
    <w:rsid w:val="00F63E6B"/>
    <w:rsid w:val="00F641B7"/>
    <w:rsid w:val="00F65648"/>
    <w:rsid w:val="00F66C07"/>
    <w:rsid w:val="00F71048"/>
    <w:rsid w:val="00F72734"/>
    <w:rsid w:val="00F756ED"/>
    <w:rsid w:val="00F759D6"/>
    <w:rsid w:val="00F7626C"/>
    <w:rsid w:val="00F81EEB"/>
    <w:rsid w:val="00F833C1"/>
    <w:rsid w:val="00F86BA8"/>
    <w:rsid w:val="00F87885"/>
    <w:rsid w:val="00F87C05"/>
    <w:rsid w:val="00F87DE8"/>
    <w:rsid w:val="00F9224E"/>
    <w:rsid w:val="00F92CC2"/>
    <w:rsid w:val="00F951DA"/>
    <w:rsid w:val="00FA35A3"/>
    <w:rsid w:val="00FA68DE"/>
    <w:rsid w:val="00FA73BF"/>
    <w:rsid w:val="00FB0E1D"/>
    <w:rsid w:val="00FB32DE"/>
    <w:rsid w:val="00FB37B2"/>
    <w:rsid w:val="00FB4B53"/>
    <w:rsid w:val="00FB5274"/>
    <w:rsid w:val="00FB7158"/>
    <w:rsid w:val="00FC0697"/>
    <w:rsid w:val="00FC097A"/>
    <w:rsid w:val="00FC2245"/>
    <w:rsid w:val="00FC25BF"/>
    <w:rsid w:val="00FC2D92"/>
    <w:rsid w:val="00FC3552"/>
    <w:rsid w:val="00FC3A0F"/>
    <w:rsid w:val="00FC497E"/>
    <w:rsid w:val="00FC59D6"/>
    <w:rsid w:val="00FC66A8"/>
    <w:rsid w:val="00FC790F"/>
    <w:rsid w:val="00FD09E5"/>
    <w:rsid w:val="00FD0DA5"/>
    <w:rsid w:val="00FD218E"/>
    <w:rsid w:val="00FD3516"/>
    <w:rsid w:val="00FD5AAA"/>
    <w:rsid w:val="00FE085C"/>
    <w:rsid w:val="00FE0B4B"/>
    <w:rsid w:val="00FE31B2"/>
    <w:rsid w:val="00FE3908"/>
    <w:rsid w:val="00FE3F3D"/>
    <w:rsid w:val="00FE43F0"/>
    <w:rsid w:val="00FE4804"/>
    <w:rsid w:val="00FE4877"/>
    <w:rsid w:val="00FE7B9F"/>
    <w:rsid w:val="00FF040E"/>
    <w:rsid w:val="00FF166C"/>
    <w:rsid w:val="00FF1A5C"/>
    <w:rsid w:val="00FF1F89"/>
    <w:rsid w:val="00FF466A"/>
    <w:rsid w:val="00FF586B"/>
    <w:rsid w:val="00FF5F2A"/>
    <w:rsid w:val="00FF726F"/>
    <w:rsid w:val="00FF778D"/>
    <w:rsid w:val="00FF7C4D"/>
    <w:rsid w:val="00FF7D7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282AF"/>
  <w15:docId w15:val="{284162CC-F7DE-4449-B681-2869AA06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705"/>
  </w:style>
  <w:style w:type="paragraph" w:styleId="Heading1">
    <w:name w:val="heading 1"/>
    <w:basedOn w:val="Normal"/>
    <w:next w:val="Normal"/>
    <w:link w:val="Heading1Char"/>
    <w:uiPriority w:val="9"/>
    <w:qFormat/>
    <w:rsid w:val="006F570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F570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F570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F570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F570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F570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F570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F570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F570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7A9"/>
    <w:pPr>
      <w:ind w:left="720"/>
      <w:contextualSpacing/>
    </w:p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Car Car"/>
    <w:basedOn w:val="Normal"/>
    <w:link w:val="FootnoteTextChar"/>
    <w:unhideWhenUsed/>
    <w:qFormat/>
    <w:rsid w:val="002325A3"/>
    <w:pPr>
      <w:spacing w:after="0" w:line="240" w:lineRule="auto"/>
    </w:pPr>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customStyle="1" w:styleId="GERA2">
    <w:name w:val="GERA 2."/>
    <w:basedOn w:val="Normal"/>
    <w:rsid w:val="009C34C2"/>
    <w:pPr>
      <w:keepNext/>
      <w:numPr>
        <w:ilvl w:val="1"/>
        <w:numId w:val="2"/>
      </w:numPr>
      <w:spacing w:before="240" w:after="60" w:line="240" w:lineRule="auto"/>
      <w:outlineLvl w:val="1"/>
    </w:pPr>
    <w:rPr>
      <w:rFonts w:ascii="Times New Roman" w:eastAsia="Times New Roman" w:hAnsi="Times New Roman" w:cs="Times New Roman"/>
      <w:b/>
      <w:bCs/>
      <w:color w:val="0000FF"/>
      <w:sz w:val="28"/>
      <w:szCs w:val="20"/>
      <w:lang w:val="en-GB" w:eastAsia="bg-BG"/>
    </w:rPr>
  </w:style>
  <w:style w:type="paragraph" w:customStyle="1" w:styleId="GERA1">
    <w:name w:val="GERA 1"/>
    <w:basedOn w:val="Heading1"/>
    <w:autoRedefine/>
    <w:rsid w:val="009C34C2"/>
    <w:pPr>
      <w:keepLines w:val="0"/>
      <w:numPr>
        <w:numId w:val="2"/>
      </w:numPr>
      <w:tabs>
        <w:tab w:val="clear" w:pos="357"/>
        <w:tab w:val="num" w:pos="930"/>
      </w:tabs>
      <w:spacing w:before="120" w:after="120" w:line="240" w:lineRule="auto"/>
      <w:ind w:left="930" w:hanging="930"/>
    </w:pPr>
    <w:rPr>
      <w:rFonts w:ascii="Times New Roman Bold" w:eastAsia="Times New Roman" w:hAnsi="Times New Roman Bold" w:cs="Arial"/>
      <w:b w:val="0"/>
      <w:bCs w:val="0"/>
      <w:caps w:val="0"/>
      <w:color w:val="0000FF"/>
      <w:kern w:val="32"/>
      <w:lang w:val="en-US" w:eastAsia="bg-BG"/>
    </w:rPr>
  </w:style>
  <w:style w:type="character" w:customStyle="1" w:styleId="Heading1Char">
    <w:name w:val="Heading 1 Char"/>
    <w:basedOn w:val="DefaultParagraphFont"/>
    <w:link w:val="Heading1"/>
    <w:uiPriority w:val="9"/>
    <w:rsid w:val="006F5705"/>
    <w:rPr>
      <w:rFonts w:asciiTheme="majorHAnsi" w:eastAsiaTheme="majorEastAsia" w:hAnsiTheme="majorHAnsi" w:cstheme="majorBidi"/>
      <w:b/>
      <w:bCs/>
      <w:caps/>
      <w:spacing w:val="4"/>
      <w:sz w:val="28"/>
      <w:szCs w:val="28"/>
    </w:rPr>
  </w:style>
  <w:style w:type="paragraph" w:styleId="EndnoteText">
    <w:name w:val="endnote text"/>
    <w:basedOn w:val="Normal"/>
    <w:link w:val="EndnoteTextChar"/>
    <w:uiPriority w:val="99"/>
    <w:semiHidden/>
    <w:unhideWhenUsed/>
    <w:rsid w:val="001F1F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1F7D"/>
    <w:rPr>
      <w:sz w:val="20"/>
      <w:szCs w:val="20"/>
    </w:rPr>
  </w:style>
  <w:style w:type="character" w:styleId="EndnoteReference">
    <w:name w:val="endnote reference"/>
    <w:basedOn w:val="DefaultParagraphFont"/>
    <w:uiPriority w:val="99"/>
    <w:semiHidden/>
    <w:unhideWhenUsed/>
    <w:rsid w:val="001F1F7D"/>
    <w:rPr>
      <w:vertAlign w:val="superscript"/>
    </w:rPr>
  </w:style>
  <w:style w:type="character" w:styleId="Hyperlink">
    <w:name w:val="Hyperlink"/>
    <w:basedOn w:val="DefaultParagraphFont"/>
    <w:uiPriority w:val="99"/>
    <w:unhideWhenUsed/>
    <w:rsid w:val="001F1F7D"/>
    <w:rPr>
      <w:color w:val="0000FF"/>
      <w:u w:val="single"/>
    </w:rPr>
  </w:style>
  <w:style w:type="paragraph" w:styleId="Revision">
    <w:name w:val="Revision"/>
    <w:hidden/>
    <w:uiPriority w:val="99"/>
    <w:semiHidden/>
    <w:rsid w:val="00FC59D6"/>
    <w:pPr>
      <w:spacing w:after="0" w:line="240" w:lineRule="auto"/>
    </w:pPr>
  </w:style>
  <w:style w:type="character" w:customStyle="1" w:styleId="Heading4Char">
    <w:name w:val="Heading 4 Char"/>
    <w:basedOn w:val="DefaultParagraphFont"/>
    <w:link w:val="Heading4"/>
    <w:uiPriority w:val="9"/>
    <w:semiHidden/>
    <w:rsid w:val="006F5705"/>
    <w:rPr>
      <w:rFonts w:asciiTheme="majorHAnsi" w:eastAsiaTheme="majorEastAsia" w:hAnsiTheme="majorHAnsi" w:cstheme="majorBidi"/>
      <w:i/>
      <w:iCs/>
      <w:sz w:val="24"/>
      <w:szCs w:val="24"/>
    </w:rPr>
  </w:style>
  <w:style w:type="paragraph" w:styleId="NormalWeb">
    <w:name w:val="Normal (Web)"/>
    <w:basedOn w:val="Normal"/>
    <w:uiPriority w:val="99"/>
    <w:semiHidden/>
    <w:unhideWhenUsed/>
    <w:rsid w:val="0047618B"/>
    <w:pPr>
      <w:spacing w:after="0" w:line="240" w:lineRule="auto"/>
      <w:ind w:firstLine="990"/>
    </w:pPr>
    <w:rPr>
      <w:rFonts w:ascii="Times New Roman" w:eastAsia="Times New Roman"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0B68FE"/>
    <w:rPr>
      <w:color w:val="954F72" w:themeColor="followedHyperlink"/>
      <w:u w:val="single"/>
    </w:rPr>
  </w:style>
  <w:style w:type="character" w:customStyle="1" w:styleId="ldef1">
    <w:name w:val="ldef1"/>
    <w:rsid w:val="005A4A89"/>
    <w:rPr>
      <w:rFonts w:ascii="Times New Roman" w:hAnsi="Times New Roman" w:cs="Times New Roman" w:hint="default"/>
      <w:color w:val="000000"/>
      <w:sz w:val="24"/>
      <w:szCs w:val="24"/>
    </w:rPr>
  </w:style>
  <w:style w:type="paragraph" w:customStyle="1" w:styleId="GOVBullet1">
    <w:name w:val="GOV Bullet 1"/>
    <w:uiPriority w:val="99"/>
    <w:rsid w:val="00130371"/>
    <w:pPr>
      <w:numPr>
        <w:numId w:val="9"/>
      </w:numPr>
      <w:spacing w:after="60" w:line="240" w:lineRule="auto"/>
    </w:pPr>
    <w:rPr>
      <w:rFonts w:ascii="Calibri" w:eastAsia="Times New Roman" w:hAnsi="Calibri" w:cs="Calibri"/>
      <w:sz w:val="24"/>
      <w:szCs w:val="24"/>
      <w:lang w:eastAsia="bg-BG"/>
    </w:rPr>
  </w:style>
  <w:style w:type="paragraph" w:customStyle="1" w:styleId="Default">
    <w:name w:val="Default"/>
    <w:link w:val="DefaultChar"/>
    <w:rsid w:val="006F194D"/>
    <w:pPr>
      <w:autoSpaceDE w:val="0"/>
      <w:autoSpaceDN w:val="0"/>
      <w:adjustRightInd w:val="0"/>
      <w:spacing w:after="0" w:line="240" w:lineRule="auto"/>
    </w:pPr>
    <w:rPr>
      <w:rFonts w:ascii="Calibri" w:eastAsia="PMingLiU" w:hAnsi="Calibri" w:cs="Calibri"/>
      <w:color w:val="000000"/>
      <w:sz w:val="24"/>
      <w:szCs w:val="24"/>
      <w:lang w:eastAsia="bg-BG"/>
    </w:rPr>
  </w:style>
  <w:style w:type="paragraph" w:styleId="TOCHeading">
    <w:name w:val="TOC Heading"/>
    <w:basedOn w:val="Heading1"/>
    <w:next w:val="Normal"/>
    <w:uiPriority w:val="39"/>
    <w:unhideWhenUsed/>
    <w:qFormat/>
    <w:rsid w:val="006F5705"/>
    <w:pPr>
      <w:outlineLvl w:val="9"/>
    </w:pPr>
  </w:style>
  <w:style w:type="paragraph" w:styleId="TOC1">
    <w:name w:val="toc 1"/>
    <w:basedOn w:val="Normal"/>
    <w:next w:val="Normal"/>
    <w:autoRedefine/>
    <w:uiPriority w:val="39"/>
    <w:unhideWhenUsed/>
    <w:rsid w:val="00F13E8B"/>
    <w:pPr>
      <w:spacing w:after="100"/>
    </w:pPr>
  </w:style>
  <w:style w:type="character" w:customStyle="1" w:styleId="Heading2Char">
    <w:name w:val="Heading 2 Char"/>
    <w:basedOn w:val="DefaultParagraphFont"/>
    <w:link w:val="Heading2"/>
    <w:uiPriority w:val="9"/>
    <w:rsid w:val="006F5705"/>
    <w:rPr>
      <w:rFonts w:asciiTheme="majorHAnsi" w:eastAsiaTheme="majorEastAsia" w:hAnsiTheme="majorHAnsi" w:cstheme="majorBidi"/>
      <w:b/>
      <w:bCs/>
      <w:sz w:val="28"/>
      <w:szCs w:val="28"/>
    </w:rPr>
  </w:style>
  <w:style w:type="paragraph" w:styleId="TOC2">
    <w:name w:val="toc 2"/>
    <w:basedOn w:val="Normal"/>
    <w:next w:val="Normal"/>
    <w:autoRedefine/>
    <w:uiPriority w:val="39"/>
    <w:unhideWhenUsed/>
    <w:rsid w:val="00AC31E5"/>
    <w:pPr>
      <w:spacing w:after="100"/>
      <w:ind w:left="220"/>
    </w:pPr>
  </w:style>
  <w:style w:type="character" w:customStyle="1" w:styleId="wffiletext">
    <w:name w:val="wf_file_text"/>
    <w:basedOn w:val="DefaultParagraphFont"/>
    <w:rsid w:val="00127A4B"/>
  </w:style>
  <w:style w:type="character" w:customStyle="1" w:styleId="DefaultChar">
    <w:name w:val="Default Char"/>
    <w:link w:val="Default"/>
    <w:rsid w:val="00653306"/>
    <w:rPr>
      <w:rFonts w:ascii="Calibri" w:eastAsia="PMingLiU" w:hAnsi="Calibri" w:cs="Calibri"/>
      <w:color w:val="000000"/>
      <w:sz w:val="24"/>
      <w:szCs w:val="24"/>
      <w:lang w:eastAsia="bg-BG"/>
    </w:rPr>
  </w:style>
  <w:style w:type="character" w:customStyle="1" w:styleId="Heading3Char">
    <w:name w:val="Heading 3 Char"/>
    <w:basedOn w:val="DefaultParagraphFont"/>
    <w:link w:val="Heading3"/>
    <w:uiPriority w:val="9"/>
    <w:semiHidden/>
    <w:rsid w:val="006F5705"/>
    <w:rPr>
      <w:rFonts w:asciiTheme="majorHAnsi" w:eastAsiaTheme="majorEastAsia" w:hAnsiTheme="majorHAnsi" w:cstheme="majorBidi"/>
      <w:spacing w:val="4"/>
      <w:sz w:val="24"/>
      <w:szCs w:val="24"/>
    </w:rPr>
  </w:style>
  <w:style w:type="character" w:customStyle="1" w:styleId="Heading5Char">
    <w:name w:val="Heading 5 Char"/>
    <w:basedOn w:val="DefaultParagraphFont"/>
    <w:link w:val="Heading5"/>
    <w:uiPriority w:val="9"/>
    <w:semiHidden/>
    <w:rsid w:val="006F570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F570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F5705"/>
    <w:rPr>
      <w:i/>
      <w:iCs/>
    </w:rPr>
  </w:style>
  <w:style w:type="character" w:customStyle="1" w:styleId="Heading8Char">
    <w:name w:val="Heading 8 Char"/>
    <w:basedOn w:val="DefaultParagraphFont"/>
    <w:link w:val="Heading8"/>
    <w:uiPriority w:val="9"/>
    <w:semiHidden/>
    <w:rsid w:val="006F5705"/>
    <w:rPr>
      <w:b/>
      <w:bCs/>
    </w:rPr>
  </w:style>
  <w:style w:type="character" w:customStyle="1" w:styleId="Heading9Char">
    <w:name w:val="Heading 9 Char"/>
    <w:basedOn w:val="DefaultParagraphFont"/>
    <w:link w:val="Heading9"/>
    <w:uiPriority w:val="9"/>
    <w:semiHidden/>
    <w:rsid w:val="006F5705"/>
    <w:rPr>
      <w:i/>
      <w:iCs/>
    </w:rPr>
  </w:style>
  <w:style w:type="paragraph" w:styleId="Caption">
    <w:name w:val="caption"/>
    <w:basedOn w:val="Normal"/>
    <w:next w:val="Normal"/>
    <w:uiPriority w:val="35"/>
    <w:semiHidden/>
    <w:unhideWhenUsed/>
    <w:qFormat/>
    <w:rsid w:val="006F5705"/>
    <w:rPr>
      <w:b/>
      <w:bCs/>
      <w:sz w:val="18"/>
      <w:szCs w:val="18"/>
    </w:rPr>
  </w:style>
  <w:style w:type="paragraph" w:styleId="Title">
    <w:name w:val="Title"/>
    <w:basedOn w:val="Normal"/>
    <w:next w:val="Normal"/>
    <w:link w:val="TitleChar"/>
    <w:uiPriority w:val="10"/>
    <w:qFormat/>
    <w:rsid w:val="006F570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F570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F570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F5705"/>
    <w:rPr>
      <w:rFonts w:asciiTheme="majorHAnsi" w:eastAsiaTheme="majorEastAsia" w:hAnsiTheme="majorHAnsi" w:cstheme="majorBidi"/>
      <w:sz w:val="24"/>
      <w:szCs w:val="24"/>
    </w:rPr>
  </w:style>
  <w:style w:type="character" w:styleId="Strong">
    <w:name w:val="Strong"/>
    <w:basedOn w:val="DefaultParagraphFont"/>
    <w:uiPriority w:val="22"/>
    <w:qFormat/>
    <w:rsid w:val="006F5705"/>
    <w:rPr>
      <w:b/>
      <w:bCs/>
      <w:color w:val="auto"/>
    </w:rPr>
  </w:style>
  <w:style w:type="character" w:styleId="Emphasis">
    <w:name w:val="Emphasis"/>
    <w:basedOn w:val="DefaultParagraphFont"/>
    <w:uiPriority w:val="20"/>
    <w:qFormat/>
    <w:rsid w:val="006F5705"/>
    <w:rPr>
      <w:i/>
      <w:iCs/>
      <w:color w:val="auto"/>
    </w:rPr>
  </w:style>
  <w:style w:type="paragraph" w:styleId="NoSpacing">
    <w:name w:val="No Spacing"/>
    <w:uiPriority w:val="1"/>
    <w:qFormat/>
    <w:rsid w:val="006F5705"/>
    <w:pPr>
      <w:spacing w:after="0" w:line="240" w:lineRule="auto"/>
    </w:pPr>
  </w:style>
  <w:style w:type="paragraph" w:styleId="Quote">
    <w:name w:val="Quote"/>
    <w:basedOn w:val="Normal"/>
    <w:next w:val="Normal"/>
    <w:link w:val="QuoteChar"/>
    <w:uiPriority w:val="29"/>
    <w:qFormat/>
    <w:rsid w:val="006F570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F570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F570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F570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F5705"/>
    <w:rPr>
      <w:i/>
      <w:iCs/>
      <w:color w:val="auto"/>
    </w:rPr>
  </w:style>
  <w:style w:type="character" w:styleId="IntenseEmphasis">
    <w:name w:val="Intense Emphasis"/>
    <w:basedOn w:val="DefaultParagraphFont"/>
    <w:uiPriority w:val="21"/>
    <w:qFormat/>
    <w:rsid w:val="006F5705"/>
    <w:rPr>
      <w:b/>
      <w:bCs/>
      <w:i/>
      <w:iCs/>
      <w:color w:val="auto"/>
    </w:rPr>
  </w:style>
  <w:style w:type="character" w:styleId="SubtleReference">
    <w:name w:val="Subtle Reference"/>
    <w:basedOn w:val="DefaultParagraphFont"/>
    <w:uiPriority w:val="31"/>
    <w:qFormat/>
    <w:rsid w:val="006F5705"/>
    <w:rPr>
      <w:smallCaps/>
      <w:color w:val="auto"/>
      <w:u w:val="single" w:color="7F7F7F" w:themeColor="text1" w:themeTint="80"/>
    </w:rPr>
  </w:style>
  <w:style w:type="character" w:styleId="IntenseReference">
    <w:name w:val="Intense Reference"/>
    <w:basedOn w:val="DefaultParagraphFont"/>
    <w:uiPriority w:val="32"/>
    <w:qFormat/>
    <w:rsid w:val="006F5705"/>
    <w:rPr>
      <w:b/>
      <w:bCs/>
      <w:smallCaps/>
      <w:color w:val="auto"/>
      <w:u w:val="single"/>
    </w:rPr>
  </w:style>
  <w:style w:type="character" w:styleId="BookTitle">
    <w:name w:val="Book Title"/>
    <w:basedOn w:val="DefaultParagraphFont"/>
    <w:uiPriority w:val="33"/>
    <w:qFormat/>
    <w:rsid w:val="006F5705"/>
    <w:rPr>
      <w:b/>
      <w:bCs/>
      <w:smallCaps/>
      <w:color w:val="auto"/>
    </w:rPr>
  </w:style>
  <w:style w:type="character" w:customStyle="1" w:styleId="UnresolvedMention">
    <w:name w:val="Unresolved Mention"/>
    <w:basedOn w:val="DefaultParagraphFont"/>
    <w:uiPriority w:val="99"/>
    <w:semiHidden/>
    <w:unhideWhenUsed/>
    <w:rsid w:val="008073FE"/>
    <w:rPr>
      <w:color w:val="605E5C"/>
      <w:shd w:val="clear" w:color="auto" w:fill="E1DFDD"/>
    </w:rPr>
  </w:style>
  <w:style w:type="character" w:customStyle="1" w:styleId="ListParagraphChar">
    <w:name w:val="List Paragraph Char"/>
    <w:basedOn w:val="DefaultParagraphFont"/>
    <w:link w:val="ListParagraph"/>
    <w:uiPriority w:val="34"/>
    <w:rsid w:val="0011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8564">
      <w:bodyDiv w:val="1"/>
      <w:marLeft w:val="0"/>
      <w:marRight w:val="0"/>
      <w:marTop w:val="0"/>
      <w:marBottom w:val="0"/>
      <w:divBdr>
        <w:top w:val="none" w:sz="0" w:space="0" w:color="auto"/>
        <w:left w:val="none" w:sz="0" w:space="0" w:color="auto"/>
        <w:bottom w:val="none" w:sz="0" w:space="0" w:color="auto"/>
        <w:right w:val="none" w:sz="0" w:space="0" w:color="auto"/>
      </w:divBdr>
    </w:div>
    <w:div w:id="91557677">
      <w:bodyDiv w:val="1"/>
      <w:marLeft w:val="0"/>
      <w:marRight w:val="0"/>
      <w:marTop w:val="0"/>
      <w:marBottom w:val="0"/>
      <w:divBdr>
        <w:top w:val="none" w:sz="0" w:space="0" w:color="auto"/>
        <w:left w:val="none" w:sz="0" w:space="0" w:color="auto"/>
        <w:bottom w:val="none" w:sz="0" w:space="0" w:color="auto"/>
        <w:right w:val="none" w:sz="0" w:space="0" w:color="auto"/>
      </w:divBdr>
    </w:div>
    <w:div w:id="151726781">
      <w:bodyDiv w:val="1"/>
      <w:marLeft w:val="0"/>
      <w:marRight w:val="0"/>
      <w:marTop w:val="0"/>
      <w:marBottom w:val="0"/>
      <w:divBdr>
        <w:top w:val="none" w:sz="0" w:space="0" w:color="auto"/>
        <w:left w:val="none" w:sz="0" w:space="0" w:color="auto"/>
        <w:bottom w:val="none" w:sz="0" w:space="0" w:color="auto"/>
        <w:right w:val="none" w:sz="0" w:space="0" w:color="auto"/>
      </w:divBdr>
    </w:div>
    <w:div w:id="233274676">
      <w:bodyDiv w:val="1"/>
      <w:marLeft w:val="0"/>
      <w:marRight w:val="0"/>
      <w:marTop w:val="0"/>
      <w:marBottom w:val="0"/>
      <w:divBdr>
        <w:top w:val="none" w:sz="0" w:space="0" w:color="auto"/>
        <w:left w:val="none" w:sz="0" w:space="0" w:color="auto"/>
        <w:bottom w:val="none" w:sz="0" w:space="0" w:color="auto"/>
        <w:right w:val="none" w:sz="0" w:space="0" w:color="auto"/>
      </w:divBdr>
    </w:div>
    <w:div w:id="234557265">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95737412">
      <w:bodyDiv w:val="1"/>
      <w:marLeft w:val="0"/>
      <w:marRight w:val="0"/>
      <w:marTop w:val="0"/>
      <w:marBottom w:val="0"/>
      <w:divBdr>
        <w:top w:val="none" w:sz="0" w:space="0" w:color="auto"/>
        <w:left w:val="none" w:sz="0" w:space="0" w:color="auto"/>
        <w:bottom w:val="none" w:sz="0" w:space="0" w:color="auto"/>
        <w:right w:val="none" w:sz="0" w:space="0" w:color="auto"/>
      </w:divBdr>
      <w:divsChild>
        <w:div w:id="1991133551">
          <w:marLeft w:val="0"/>
          <w:marRight w:val="0"/>
          <w:marTop w:val="0"/>
          <w:marBottom w:val="0"/>
          <w:divBdr>
            <w:top w:val="none" w:sz="0" w:space="0" w:color="auto"/>
            <w:left w:val="none" w:sz="0" w:space="0" w:color="auto"/>
            <w:bottom w:val="none" w:sz="0" w:space="0" w:color="auto"/>
            <w:right w:val="none" w:sz="0" w:space="0" w:color="auto"/>
          </w:divBdr>
        </w:div>
        <w:div w:id="983267991">
          <w:marLeft w:val="0"/>
          <w:marRight w:val="0"/>
          <w:marTop w:val="0"/>
          <w:marBottom w:val="0"/>
          <w:divBdr>
            <w:top w:val="none" w:sz="0" w:space="0" w:color="auto"/>
            <w:left w:val="none" w:sz="0" w:space="0" w:color="auto"/>
            <w:bottom w:val="none" w:sz="0" w:space="0" w:color="auto"/>
            <w:right w:val="none" w:sz="0" w:space="0" w:color="auto"/>
          </w:divBdr>
        </w:div>
      </w:divsChild>
    </w:div>
    <w:div w:id="482309742">
      <w:bodyDiv w:val="1"/>
      <w:marLeft w:val="0"/>
      <w:marRight w:val="0"/>
      <w:marTop w:val="0"/>
      <w:marBottom w:val="0"/>
      <w:divBdr>
        <w:top w:val="none" w:sz="0" w:space="0" w:color="auto"/>
        <w:left w:val="none" w:sz="0" w:space="0" w:color="auto"/>
        <w:bottom w:val="none" w:sz="0" w:space="0" w:color="auto"/>
        <w:right w:val="none" w:sz="0" w:space="0" w:color="auto"/>
      </w:divBdr>
    </w:div>
    <w:div w:id="494489714">
      <w:bodyDiv w:val="1"/>
      <w:marLeft w:val="0"/>
      <w:marRight w:val="0"/>
      <w:marTop w:val="0"/>
      <w:marBottom w:val="0"/>
      <w:divBdr>
        <w:top w:val="none" w:sz="0" w:space="0" w:color="auto"/>
        <w:left w:val="none" w:sz="0" w:space="0" w:color="auto"/>
        <w:bottom w:val="none" w:sz="0" w:space="0" w:color="auto"/>
        <w:right w:val="none" w:sz="0" w:space="0" w:color="auto"/>
      </w:divBdr>
    </w:div>
    <w:div w:id="563611274">
      <w:bodyDiv w:val="1"/>
      <w:marLeft w:val="0"/>
      <w:marRight w:val="0"/>
      <w:marTop w:val="0"/>
      <w:marBottom w:val="0"/>
      <w:divBdr>
        <w:top w:val="none" w:sz="0" w:space="0" w:color="auto"/>
        <w:left w:val="none" w:sz="0" w:space="0" w:color="auto"/>
        <w:bottom w:val="none" w:sz="0" w:space="0" w:color="auto"/>
        <w:right w:val="none" w:sz="0" w:space="0" w:color="auto"/>
      </w:divBdr>
    </w:div>
    <w:div w:id="699167262">
      <w:bodyDiv w:val="1"/>
      <w:marLeft w:val="0"/>
      <w:marRight w:val="0"/>
      <w:marTop w:val="0"/>
      <w:marBottom w:val="0"/>
      <w:divBdr>
        <w:top w:val="none" w:sz="0" w:space="0" w:color="auto"/>
        <w:left w:val="none" w:sz="0" w:space="0" w:color="auto"/>
        <w:bottom w:val="none" w:sz="0" w:space="0" w:color="auto"/>
        <w:right w:val="none" w:sz="0" w:space="0" w:color="auto"/>
      </w:divBdr>
      <w:divsChild>
        <w:div w:id="1630936243">
          <w:marLeft w:val="0"/>
          <w:marRight w:val="0"/>
          <w:marTop w:val="0"/>
          <w:marBottom w:val="0"/>
          <w:divBdr>
            <w:top w:val="none" w:sz="0" w:space="0" w:color="auto"/>
            <w:left w:val="none" w:sz="0" w:space="0" w:color="auto"/>
            <w:bottom w:val="none" w:sz="0" w:space="0" w:color="auto"/>
            <w:right w:val="none" w:sz="0" w:space="0" w:color="auto"/>
          </w:divBdr>
        </w:div>
        <w:div w:id="334454336">
          <w:marLeft w:val="0"/>
          <w:marRight w:val="0"/>
          <w:marTop w:val="0"/>
          <w:marBottom w:val="0"/>
          <w:divBdr>
            <w:top w:val="none" w:sz="0" w:space="0" w:color="auto"/>
            <w:left w:val="none" w:sz="0" w:space="0" w:color="auto"/>
            <w:bottom w:val="none" w:sz="0" w:space="0" w:color="auto"/>
            <w:right w:val="none" w:sz="0" w:space="0" w:color="auto"/>
          </w:divBdr>
        </w:div>
        <w:div w:id="1379549881">
          <w:marLeft w:val="0"/>
          <w:marRight w:val="0"/>
          <w:marTop w:val="0"/>
          <w:marBottom w:val="0"/>
          <w:divBdr>
            <w:top w:val="none" w:sz="0" w:space="0" w:color="auto"/>
            <w:left w:val="none" w:sz="0" w:space="0" w:color="auto"/>
            <w:bottom w:val="none" w:sz="0" w:space="0" w:color="auto"/>
            <w:right w:val="none" w:sz="0" w:space="0" w:color="auto"/>
          </w:divBdr>
        </w:div>
        <w:div w:id="1331523248">
          <w:marLeft w:val="0"/>
          <w:marRight w:val="0"/>
          <w:marTop w:val="0"/>
          <w:marBottom w:val="0"/>
          <w:divBdr>
            <w:top w:val="none" w:sz="0" w:space="0" w:color="auto"/>
            <w:left w:val="none" w:sz="0" w:space="0" w:color="auto"/>
            <w:bottom w:val="none" w:sz="0" w:space="0" w:color="auto"/>
            <w:right w:val="none" w:sz="0" w:space="0" w:color="auto"/>
          </w:divBdr>
        </w:div>
        <w:div w:id="2029603263">
          <w:marLeft w:val="0"/>
          <w:marRight w:val="0"/>
          <w:marTop w:val="0"/>
          <w:marBottom w:val="0"/>
          <w:divBdr>
            <w:top w:val="none" w:sz="0" w:space="0" w:color="auto"/>
            <w:left w:val="none" w:sz="0" w:space="0" w:color="auto"/>
            <w:bottom w:val="none" w:sz="0" w:space="0" w:color="auto"/>
            <w:right w:val="none" w:sz="0" w:space="0" w:color="auto"/>
          </w:divBdr>
        </w:div>
        <w:div w:id="1398014624">
          <w:marLeft w:val="0"/>
          <w:marRight w:val="0"/>
          <w:marTop w:val="0"/>
          <w:marBottom w:val="0"/>
          <w:divBdr>
            <w:top w:val="none" w:sz="0" w:space="0" w:color="auto"/>
            <w:left w:val="none" w:sz="0" w:space="0" w:color="auto"/>
            <w:bottom w:val="none" w:sz="0" w:space="0" w:color="auto"/>
            <w:right w:val="none" w:sz="0" w:space="0" w:color="auto"/>
          </w:divBdr>
        </w:div>
        <w:div w:id="1297687812">
          <w:marLeft w:val="0"/>
          <w:marRight w:val="0"/>
          <w:marTop w:val="0"/>
          <w:marBottom w:val="0"/>
          <w:divBdr>
            <w:top w:val="none" w:sz="0" w:space="0" w:color="auto"/>
            <w:left w:val="none" w:sz="0" w:space="0" w:color="auto"/>
            <w:bottom w:val="none" w:sz="0" w:space="0" w:color="auto"/>
            <w:right w:val="none" w:sz="0" w:space="0" w:color="auto"/>
          </w:divBdr>
        </w:div>
        <w:div w:id="301469584">
          <w:marLeft w:val="0"/>
          <w:marRight w:val="0"/>
          <w:marTop w:val="0"/>
          <w:marBottom w:val="0"/>
          <w:divBdr>
            <w:top w:val="none" w:sz="0" w:space="0" w:color="auto"/>
            <w:left w:val="none" w:sz="0" w:space="0" w:color="auto"/>
            <w:bottom w:val="none" w:sz="0" w:space="0" w:color="auto"/>
            <w:right w:val="none" w:sz="0" w:space="0" w:color="auto"/>
          </w:divBdr>
        </w:div>
        <w:div w:id="651719983">
          <w:marLeft w:val="0"/>
          <w:marRight w:val="0"/>
          <w:marTop w:val="0"/>
          <w:marBottom w:val="0"/>
          <w:divBdr>
            <w:top w:val="none" w:sz="0" w:space="0" w:color="auto"/>
            <w:left w:val="none" w:sz="0" w:space="0" w:color="auto"/>
            <w:bottom w:val="none" w:sz="0" w:space="0" w:color="auto"/>
            <w:right w:val="none" w:sz="0" w:space="0" w:color="auto"/>
          </w:divBdr>
        </w:div>
        <w:div w:id="1117607238">
          <w:marLeft w:val="0"/>
          <w:marRight w:val="0"/>
          <w:marTop w:val="0"/>
          <w:marBottom w:val="0"/>
          <w:divBdr>
            <w:top w:val="none" w:sz="0" w:space="0" w:color="auto"/>
            <w:left w:val="none" w:sz="0" w:space="0" w:color="auto"/>
            <w:bottom w:val="none" w:sz="0" w:space="0" w:color="auto"/>
            <w:right w:val="none" w:sz="0" w:space="0" w:color="auto"/>
          </w:divBdr>
        </w:div>
        <w:div w:id="1932817126">
          <w:marLeft w:val="0"/>
          <w:marRight w:val="0"/>
          <w:marTop w:val="0"/>
          <w:marBottom w:val="0"/>
          <w:divBdr>
            <w:top w:val="none" w:sz="0" w:space="0" w:color="auto"/>
            <w:left w:val="none" w:sz="0" w:space="0" w:color="auto"/>
            <w:bottom w:val="none" w:sz="0" w:space="0" w:color="auto"/>
            <w:right w:val="none" w:sz="0" w:space="0" w:color="auto"/>
          </w:divBdr>
        </w:div>
        <w:div w:id="113524116">
          <w:marLeft w:val="0"/>
          <w:marRight w:val="0"/>
          <w:marTop w:val="0"/>
          <w:marBottom w:val="0"/>
          <w:divBdr>
            <w:top w:val="none" w:sz="0" w:space="0" w:color="auto"/>
            <w:left w:val="none" w:sz="0" w:space="0" w:color="auto"/>
            <w:bottom w:val="none" w:sz="0" w:space="0" w:color="auto"/>
            <w:right w:val="none" w:sz="0" w:space="0" w:color="auto"/>
          </w:divBdr>
        </w:div>
        <w:div w:id="1967349735">
          <w:marLeft w:val="0"/>
          <w:marRight w:val="0"/>
          <w:marTop w:val="0"/>
          <w:marBottom w:val="0"/>
          <w:divBdr>
            <w:top w:val="none" w:sz="0" w:space="0" w:color="auto"/>
            <w:left w:val="none" w:sz="0" w:space="0" w:color="auto"/>
            <w:bottom w:val="none" w:sz="0" w:space="0" w:color="auto"/>
            <w:right w:val="none" w:sz="0" w:space="0" w:color="auto"/>
          </w:divBdr>
        </w:div>
        <w:div w:id="1374497457">
          <w:marLeft w:val="0"/>
          <w:marRight w:val="0"/>
          <w:marTop w:val="0"/>
          <w:marBottom w:val="0"/>
          <w:divBdr>
            <w:top w:val="none" w:sz="0" w:space="0" w:color="auto"/>
            <w:left w:val="none" w:sz="0" w:space="0" w:color="auto"/>
            <w:bottom w:val="none" w:sz="0" w:space="0" w:color="auto"/>
            <w:right w:val="none" w:sz="0" w:space="0" w:color="auto"/>
          </w:divBdr>
        </w:div>
        <w:div w:id="1614706744">
          <w:marLeft w:val="0"/>
          <w:marRight w:val="0"/>
          <w:marTop w:val="0"/>
          <w:marBottom w:val="0"/>
          <w:divBdr>
            <w:top w:val="none" w:sz="0" w:space="0" w:color="auto"/>
            <w:left w:val="none" w:sz="0" w:space="0" w:color="auto"/>
            <w:bottom w:val="none" w:sz="0" w:space="0" w:color="auto"/>
            <w:right w:val="none" w:sz="0" w:space="0" w:color="auto"/>
          </w:divBdr>
        </w:div>
      </w:divsChild>
    </w:div>
    <w:div w:id="709182440">
      <w:bodyDiv w:val="1"/>
      <w:marLeft w:val="0"/>
      <w:marRight w:val="0"/>
      <w:marTop w:val="0"/>
      <w:marBottom w:val="0"/>
      <w:divBdr>
        <w:top w:val="none" w:sz="0" w:space="0" w:color="auto"/>
        <w:left w:val="none" w:sz="0" w:space="0" w:color="auto"/>
        <w:bottom w:val="none" w:sz="0" w:space="0" w:color="auto"/>
        <w:right w:val="none" w:sz="0" w:space="0" w:color="auto"/>
      </w:divBdr>
    </w:div>
    <w:div w:id="805467234">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66025207">
      <w:bodyDiv w:val="1"/>
      <w:marLeft w:val="0"/>
      <w:marRight w:val="0"/>
      <w:marTop w:val="0"/>
      <w:marBottom w:val="0"/>
      <w:divBdr>
        <w:top w:val="none" w:sz="0" w:space="0" w:color="auto"/>
        <w:left w:val="none" w:sz="0" w:space="0" w:color="auto"/>
        <w:bottom w:val="none" w:sz="0" w:space="0" w:color="auto"/>
        <w:right w:val="none" w:sz="0" w:space="0" w:color="auto"/>
      </w:divBdr>
    </w:div>
    <w:div w:id="1130518734">
      <w:bodyDiv w:val="1"/>
      <w:marLeft w:val="0"/>
      <w:marRight w:val="0"/>
      <w:marTop w:val="0"/>
      <w:marBottom w:val="0"/>
      <w:divBdr>
        <w:top w:val="none" w:sz="0" w:space="0" w:color="auto"/>
        <w:left w:val="none" w:sz="0" w:space="0" w:color="auto"/>
        <w:bottom w:val="none" w:sz="0" w:space="0" w:color="auto"/>
        <w:right w:val="none" w:sz="0" w:space="0" w:color="auto"/>
      </w:divBdr>
    </w:div>
    <w:div w:id="1161577264">
      <w:bodyDiv w:val="1"/>
      <w:marLeft w:val="0"/>
      <w:marRight w:val="0"/>
      <w:marTop w:val="0"/>
      <w:marBottom w:val="0"/>
      <w:divBdr>
        <w:top w:val="none" w:sz="0" w:space="0" w:color="auto"/>
        <w:left w:val="none" w:sz="0" w:space="0" w:color="auto"/>
        <w:bottom w:val="none" w:sz="0" w:space="0" w:color="auto"/>
        <w:right w:val="none" w:sz="0" w:space="0" w:color="auto"/>
      </w:divBdr>
    </w:div>
    <w:div w:id="1171483641">
      <w:bodyDiv w:val="1"/>
      <w:marLeft w:val="0"/>
      <w:marRight w:val="0"/>
      <w:marTop w:val="0"/>
      <w:marBottom w:val="0"/>
      <w:divBdr>
        <w:top w:val="none" w:sz="0" w:space="0" w:color="auto"/>
        <w:left w:val="none" w:sz="0" w:space="0" w:color="auto"/>
        <w:bottom w:val="none" w:sz="0" w:space="0" w:color="auto"/>
        <w:right w:val="none" w:sz="0" w:space="0" w:color="auto"/>
      </w:divBdr>
      <w:divsChild>
        <w:div w:id="193350865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84705974">
      <w:bodyDiv w:val="1"/>
      <w:marLeft w:val="0"/>
      <w:marRight w:val="0"/>
      <w:marTop w:val="0"/>
      <w:marBottom w:val="0"/>
      <w:divBdr>
        <w:top w:val="none" w:sz="0" w:space="0" w:color="auto"/>
        <w:left w:val="none" w:sz="0" w:space="0" w:color="auto"/>
        <w:bottom w:val="none" w:sz="0" w:space="0" w:color="auto"/>
        <w:right w:val="none" w:sz="0" w:space="0" w:color="auto"/>
      </w:divBdr>
    </w:div>
    <w:div w:id="1201236911">
      <w:bodyDiv w:val="1"/>
      <w:marLeft w:val="0"/>
      <w:marRight w:val="0"/>
      <w:marTop w:val="0"/>
      <w:marBottom w:val="0"/>
      <w:divBdr>
        <w:top w:val="none" w:sz="0" w:space="0" w:color="auto"/>
        <w:left w:val="none" w:sz="0" w:space="0" w:color="auto"/>
        <w:bottom w:val="none" w:sz="0" w:space="0" w:color="auto"/>
        <w:right w:val="none" w:sz="0" w:space="0" w:color="auto"/>
      </w:divBdr>
      <w:divsChild>
        <w:div w:id="776558873">
          <w:marLeft w:val="0"/>
          <w:marRight w:val="0"/>
          <w:marTop w:val="0"/>
          <w:marBottom w:val="0"/>
          <w:divBdr>
            <w:top w:val="none" w:sz="0" w:space="0" w:color="auto"/>
            <w:left w:val="none" w:sz="0" w:space="0" w:color="auto"/>
            <w:bottom w:val="none" w:sz="0" w:space="0" w:color="auto"/>
            <w:right w:val="none" w:sz="0" w:space="0" w:color="auto"/>
          </w:divBdr>
        </w:div>
        <w:div w:id="983774253">
          <w:marLeft w:val="0"/>
          <w:marRight w:val="0"/>
          <w:marTop w:val="0"/>
          <w:marBottom w:val="0"/>
          <w:divBdr>
            <w:top w:val="none" w:sz="0" w:space="0" w:color="auto"/>
            <w:left w:val="none" w:sz="0" w:space="0" w:color="auto"/>
            <w:bottom w:val="none" w:sz="0" w:space="0" w:color="auto"/>
            <w:right w:val="none" w:sz="0" w:space="0" w:color="auto"/>
          </w:divBdr>
        </w:div>
      </w:divsChild>
    </w:div>
    <w:div w:id="1358388910">
      <w:bodyDiv w:val="1"/>
      <w:marLeft w:val="0"/>
      <w:marRight w:val="0"/>
      <w:marTop w:val="0"/>
      <w:marBottom w:val="0"/>
      <w:divBdr>
        <w:top w:val="none" w:sz="0" w:space="0" w:color="auto"/>
        <w:left w:val="none" w:sz="0" w:space="0" w:color="auto"/>
        <w:bottom w:val="none" w:sz="0" w:space="0" w:color="auto"/>
        <w:right w:val="none" w:sz="0" w:space="0" w:color="auto"/>
      </w:divBdr>
    </w:div>
    <w:div w:id="1575312086">
      <w:bodyDiv w:val="1"/>
      <w:marLeft w:val="0"/>
      <w:marRight w:val="0"/>
      <w:marTop w:val="0"/>
      <w:marBottom w:val="0"/>
      <w:divBdr>
        <w:top w:val="none" w:sz="0" w:space="0" w:color="auto"/>
        <w:left w:val="none" w:sz="0" w:space="0" w:color="auto"/>
        <w:bottom w:val="none" w:sz="0" w:space="0" w:color="auto"/>
        <w:right w:val="none" w:sz="0" w:space="0" w:color="auto"/>
      </w:divBdr>
    </w:div>
    <w:div w:id="1732581269">
      <w:bodyDiv w:val="1"/>
      <w:marLeft w:val="0"/>
      <w:marRight w:val="0"/>
      <w:marTop w:val="0"/>
      <w:marBottom w:val="0"/>
      <w:divBdr>
        <w:top w:val="none" w:sz="0" w:space="0" w:color="auto"/>
        <w:left w:val="none" w:sz="0" w:space="0" w:color="auto"/>
        <w:bottom w:val="none" w:sz="0" w:space="0" w:color="auto"/>
        <w:right w:val="none" w:sz="0" w:space="0" w:color="auto"/>
      </w:divBdr>
    </w:div>
    <w:div w:id="1861964267">
      <w:bodyDiv w:val="1"/>
      <w:marLeft w:val="0"/>
      <w:marRight w:val="0"/>
      <w:marTop w:val="0"/>
      <w:marBottom w:val="0"/>
      <w:divBdr>
        <w:top w:val="none" w:sz="0" w:space="0" w:color="auto"/>
        <w:left w:val="none" w:sz="0" w:space="0" w:color="auto"/>
        <w:bottom w:val="none" w:sz="0" w:space="0" w:color="auto"/>
        <w:right w:val="none" w:sz="0" w:space="0" w:color="auto"/>
      </w:divBdr>
    </w:div>
    <w:div w:id="1973903384">
      <w:bodyDiv w:val="1"/>
      <w:marLeft w:val="0"/>
      <w:marRight w:val="0"/>
      <w:marTop w:val="0"/>
      <w:marBottom w:val="0"/>
      <w:divBdr>
        <w:top w:val="none" w:sz="0" w:space="0" w:color="auto"/>
        <w:left w:val="none" w:sz="0" w:space="0" w:color="auto"/>
        <w:bottom w:val="none" w:sz="0" w:space="0" w:color="auto"/>
        <w:right w:val="none" w:sz="0" w:space="0" w:color="auto"/>
      </w:divBdr>
    </w:div>
    <w:div w:id="2088922184">
      <w:bodyDiv w:val="1"/>
      <w:marLeft w:val="0"/>
      <w:marRight w:val="0"/>
      <w:marTop w:val="0"/>
      <w:marBottom w:val="0"/>
      <w:divBdr>
        <w:top w:val="none" w:sz="0" w:space="0" w:color="auto"/>
        <w:left w:val="none" w:sz="0" w:space="0" w:color="auto"/>
        <w:bottom w:val="none" w:sz="0" w:space="0" w:color="auto"/>
        <w:right w:val="none" w:sz="0" w:space="0" w:color="auto"/>
      </w:divBdr>
    </w:div>
    <w:div w:id="21033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ims.egov.bg/bg/s/Procedure/Acti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8127-2891-4D18-BD5B-5647C5AA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Сюзан Зия</dc:creator>
  <cp:lastModifiedBy>Todor Vargov</cp:lastModifiedBy>
  <cp:revision>19</cp:revision>
  <cp:lastPrinted>2018-10-30T14:14:00Z</cp:lastPrinted>
  <dcterms:created xsi:type="dcterms:W3CDTF">2022-10-04T10:55:00Z</dcterms:created>
  <dcterms:modified xsi:type="dcterms:W3CDTF">2022-10-11T12:06:00Z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-1262521093</vt:i4>
  </property>
  <property fmtid="{D5CDD505-2E9C-101B-9397-08002B2CF9AE}" pid="3" name="GrammarlyDocumentId">
    <vt:lpwstr>f4b11a7b36ba1dbc0ef9ae72b407895ae2850155643de9280e3be74c49b71564</vt:lpwstr>
  </property>
</Properties>
</file>