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3AFD0" w14:textId="12A01B63" w:rsidR="000518E7" w:rsidRDefault="000518E7" w:rsidP="00EE7781">
      <w:pPr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0518E7">
        <w:rPr>
          <w:rFonts w:ascii="Verdana" w:eastAsia="Μοντέρνα" w:hAnsi="Verdana"/>
          <w:b/>
          <w:sz w:val="20"/>
          <w:szCs w:val="20"/>
        </w:rPr>
        <w:t>ТРАНСПОРТ (ЖЕЛЕЗОПЪТЕН, ПЪТНИ</w:t>
      </w:r>
      <w:r w:rsidR="00343656">
        <w:rPr>
          <w:rFonts w:ascii="Verdana" w:eastAsia="Μοντέρνα" w:hAnsi="Verdana"/>
          <w:b/>
          <w:sz w:val="20"/>
          <w:szCs w:val="20"/>
        </w:rPr>
        <w:t xml:space="preserve">ЧЕСКИ АВТОБУСЕН, МОРСКИ, РЕЧЕН, </w:t>
      </w:r>
      <w:r w:rsidRPr="000518E7">
        <w:rPr>
          <w:rFonts w:ascii="Verdana" w:eastAsia="Μοντέρνα" w:hAnsi="Verdana"/>
          <w:b/>
          <w:sz w:val="20"/>
          <w:szCs w:val="20"/>
        </w:rPr>
        <w:t>ТОВАРЕН АВТОМОБИЛЕН И ГРАДСКИ ЕЛЕКТРОТРАНСПОРТ) ПРЕЗ ПЪРВО ТРИМЕСЕЧИЕ НА 2024 Г. (ПРЕДВАРИТЕЛНИ ДАННИ)</w:t>
      </w:r>
    </w:p>
    <w:p w14:paraId="730ACD8B" w14:textId="77777777" w:rsidR="00CD6A77" w:rsidRPr="00CD6A77" w:rsidRDefault="00CD6A77" w:rsidP="00761D64">
      <w:pPr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Тримесечни изменения</w:t>
      </w:r>
    </w:p>
    <w:p w14:paraId="007C331A" w14:textId="572B61DC" w:rsidR="00AC6EA9" w:rsidRPr="00AC6EA9" w:rsidRDefault="00AC6EA9" w:rsidP="00761D64">
      <w:pPr>
        <w:spacing w:before="160" w:after="160"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AC6EA9">
        <w:rPr>
          <w:rFonts w:ascii="Verdana" w:hAnsi="Verdana"/>
          <w:bCs/>
          <w:sz w:val="20"/>
          <w:szCs w:val="20"/>
        </w:rPr>
        <w:t xml:space="preserve">През </w:t>
      </w:r>
      <w:r>
        <w:rPr>
          <w:rFonts w:ascii="Verdana" w:hAnsi="Verdana"/>
          <w:bCs/>
          <w:sz w:val="20"/>
          <w:szCs w:val="20"/>
        </w:rPr>
        <w:t>първ</w:t>
      </w:r>
      <w:r w:rsidRPr="00AC6EA9">
        <w:rPr>
          <w:rFonts w:ascii="Verdana" w:hAnsi="Verdana"/>
          <w:bCs/>
          <w:sz w:val="20"/>
          <w:szCs w:val="20"/>
        </w:rPr>
        <w:t>ото тримесечие на 202</w:t>
      </w:r>
      <w:r>
        <w:rPr>
          <w:rFonts w:ascii="Verdana" w:hAnsi="Verdana"/>
          <w:bCs/>
          <w:sz w:val="20"/>
          <w:szCs w:val="20"/>
        </w:rPr>
        <w:t>4</w:t>
      </w:r>
      <w:r w:rsidRPr="00AC6EA9">
        <w:rPr>
          <w:rFonts w:ascii="Verdana" w:hAnsi="Verdana"/>
          <w:bCs/>
          <w:sz w:val="20"/>
          <w:szCs w:val="20"/>
        </w:rPr>
        <w:t xml:space="preserve"> г. се наблюдава </w:t>
      </w:r>
      <w:r w:rsidR="003051C7">
        <w:rPr>
          <w:rFonts w:ascii="Verdana" w:hAnsi="Verdana"/>
          <w:bCs/>
          <w:sz w:val="20"/>
          <w:szCs w:val="20"/>
        </w:rPr>
        <w:t>нарастване</w:t>
      </w:r>
      <w:r w:rsidR="003051C7" w:rsidRPr="00AC6EA9">
        <w:rPr>
          <w:rFonts w:ascii="Verdana" w:hAnsi="Verdana"/>
          <w:bCs/>
          <w:sz w:val="20"/>
          <w:szCs w:val="20"/>
        </w:rPr>
        <w:t xml:space="preserve"> </w:t>
      </w:r>
      <w:r w:rsidR="00E0272D" w:rsidRPr="00AC6EA9">
        <w:rPr>
          <w:rFonts w:ascii="Verdana" w:hAnsi="Verdana"/>
          <w:bCs/>
          <w:sz w:val="20"/>
          <w:szCs w:val="20"/>
        </w:rPr>
        <w:t xml:space="preserve">с </w:t>
      </w:r>
      <w:r w:rsidR="00E0272D">
        <w:rPr>
          <w:rFonts w:ascii="Verdana" w:hAnsi="Verdana"/>
          <w:bCs/>
          <w:sz w:val="20"/>
          <w:szCs w:val="20"/>
          <w:lang w:val="en-US"/>
        </w:rPr>
        <w:t>0</w:t>
      </w:r>
      <w:r w:rsidR="00E0272D" w:rsidRPr="00AC6EA9">
        <w:rPr>
          <w:rFonts w:ascii="Verdana" w:hAnsi="Verdana"/>
          <w:bCs/>
          <w:sz w:val="20"/>
          <w:szCs w:val="20"/>
        </w:rPr>
        <w:t>.</w:t>
      </w:r>
      <w:r w:rsidR="00E0272D">
        <w:rPr>
          <w:rFonts w:ascii="Verdana" w:hAnsi="Verdana"/>
          <w:bCs/>
          <w:sz w:val="20"/>
          <w:szCs w:val="20"/>
          <w:lang w:val="en-US"/>
        </w:rPr>
        <w:t>9</w:t>
      </w:r>
      <w:r w:rsidR="00E0272D" w:rsidRPr="00AC6EA9">
        <w:rPr>
          <w:rFonts w:ascii="Verdana" w:hAnsi="Verdana"/>
          <w:bCs/>
          <w:sz w:val="20"/>
          <w:szCs w:val="20"/>
        </w:rPr>
        <w:t xml:space="preserve">% </w:t>
      </w:r>
      <w:r w:rsidRPr="00AC6EA9">
        <w:rPr>
          <w:rFonts w:ascii="Verdana" w:hAnsi="Verdana"/>
          <w:bCs/>
          <w:sz w:val="20"/>
          <w:szCs w:val="20"/>
        </w:rPr>
        <w:t xml:space="preserve">на превозените товари от </w:t>
      </w:r>
      <w:r w:rsidRPr="00AC6EA9">
        <w:rPr>
          <w:rFonts w:ascii="Verdana" w:hAnsi="Verdana"/>
          <w:b/>
          <w:bCs/>
          <w:sz w:val="20"/>
          <w:szCs w:val="20"/>
        </w:rPr>
        <w:t>товарния транспорт</w:t>
      </w:r>
      <w:r w:rsidRPr="00AC6EA9">
        <w:rPr>
          <w:rFonts w:ascii="Verdana" w:hAnsi="Verdana"/>
          <w:bCs/>
          <w:sz w:val="20"/>
          <w:szCs w:val="20"/>
        </w:rPr>
        <w:t xml:space="preserve"> в сравнение с предходното тримесечие, докато извършената работа намалява с </w:t>
      </w:r>
      <w:r>
        <w:rPr>
          <w:rFonts w:ascii="Verdana" w:hAnsi="Verdana"/>
          <w:bCs/>
          <w:sz w:val="20"/>
          <w:szCs w:val="20"/>
          <w:lang w:val="en-US"/>
        </w:rPr>
        <w:t>5</w:t>
      </w:r>
      <w:r w:rsidRPr="00AC6EA9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  <w:lang w:val="en-US"/>
        </w:rPr>
        <w:t>3</w:t>
      </w:r>
      <w:r w:rsidRPr="00AC6EA9">
        <w:rPr>
          <w:rFonts w:ascii="Verdana" w:hAnsi="Verdana"/>
          <w:bCs/>
          <w:sz w:val="20"/>
          <w:szCs w:val="20"/>
        </w:rPr>
        <w:t>% (</w:t>
      </w:r>
      <w:r w:rsidR="00395B45">
        <w:rPr>
          <w:rFonts w:ascii="Verdana" w:hAnsi="Verdana"/>
          <w:bCs/>
          <w:sz w:val="20"/>
          <w:szCs w:val="20"/>
        </w:rPr>
        <w:t xml:space="preserve">виж </w:t>
      </w:r>
      <w:r w:rsidRPr="00AC6EA9">
        <w:rPr>
          <w:rFonts w:ascii="Verdana" w:hAnsi="Verdana"/>
          <w:bCs/>
          <w:sz w:val="20"/>
          <w:szCs w:val="20"/>
        </w:rPr>
        <w:t>фиг. 1). Данните са предварителни и сезонно изгладени.</w:t>
      </w:r>
    </w:p>
    <w:p w14:paraId="37C12B9C" w14:textId="77777777" w:rsidR="00CD6A77" w:rsidRPr="00CD6A77" w:rsidRDefault="00CD6A77" w:rsidP="00F43BF5">
      <w:pPr>
        <w:tabs>
          <w:tab w:val="left" w:pos="426"/>
        </w:tabs>
        <w:spacing w:before="160" w:line="360" w:lineRule="auto"/>
        <w:ind w:firstLine="567"/>
        <w:jc w:val="center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Фиг. 1. Превозени товари и извършена работа от товарния транспорт</w:t>
      </w:r>
    </w:p>
    <w:p w14:paraId="08B2DE3C" w14:textId="77777777" w:rsidR="00761D64" w:rsidRPr="00CD6A77" w:rsidRDefault="00761D64" w:rsidP="00F43BF5">
      <w:pPr>
        <w:tabs>
          <w:tab w:val="left" w:pos="426"/>
          <w:tab w:val="left" w:pos="3560"/>
        </w:tabs>
        <w:spacing w:after="160" w:line="360" w:lineRule="auto"/>
        <w:ind w:firstLine="567"/>
        <w:jc w:val="center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(Сезонно изгладени данни)</w:t>
      </w:r>
    </w:p>
    <w:p w14:paraId="51046B94" w14:textId="77777777" w:rsidR="00CD6A77" w:rsidRPr="005237B3" w:rsidRDefault="00A05602" w:rsidP="00761D64">
      <w:pPr>
        <w:spacing w:before="160" w:after="16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A05602">
        <w:rPr>
          <w:rFonts w:ascii="Verdana" w:hAnsi="Verdana"/>
          <w:noProof/>
          <w:sz w:val="20"/>
          <w:szCs w:val="20"/>
        </w:rPr>
        <w:drawing>
          <wp:inline distT="0" distB="0" distL="0" distR="0" wp14:anchorId="6E3AF04E" wp14:editId="6621CBDB">
            <wp:extent cx="5760085" cy="3805555"/>
            <wp:effectExtent l="0" t="0" r="0" b="44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9FE70E" w14:textId="5356D71F" w:rsidR="00475EA6" w:rsidRDefault="00475EA6" w:rsidP="00D1253E">
      <w:pPr>
        <w:spacing w:before="160" w:after="160"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475EA6">
        <w:rPr>
          <w:rFonts w:ascii="Verdana" w:hAnsi="Verdana"/>
          <w:bCs/>
          <w:sz w:val="20"/>
          <w:szCs w:val="20"/>
        </w:rPr>
        <w:t xml:space="preserve">Превозените пътници, както и извършената работа от </w:t>
      </w:r>
      <w:r w:rsidRPr="00EE7781">
        <w:rPr>
          <w:rFonts w:ascii="Verdana" w:hAnsi="Verdana"/>
          <w:b/>
          <w:bCs/>
          <w:sz w:val="20"/>
          <w:szCs w:val="20"/>
        </w:rPr>
        <w:t>пътническия транспорт</w:t>
      </w:r>
      <w:r w:rsidRPr="00475EA6">
        <w:rPr>
          <w:rFonts w:ascii="Verdana" w:hAnsi="Verdana"/>
          <w:bCs/>
          <w:sz w:val="20"/>
          <w:szCs w:val="20"/>
        </w:rPr>
        <w:t xml:space="preserve"> (сухопътен, воден и градски електротранспорт) </w:t>
      </w:r>
      <w:r>
        <w:rPr>
          <w:rFonts w:ascii="Verdana" w:hAnsi="Verdana"/>
          <w:bCs/>
          <w:sz w:val="20"/>
          <w:szCs w:val="20"/>
        </w:rPr>
        <w:t>се увеличават</w:t>
      </w:r>
      <w:r w:rsidRPr="00475EA6">
        <w:rPr>
          <w:rFonts w:ascii="Verdana" w:hAnsi="Verdana"/>
          <w:bCs/>
          <w:sz w:val="20"/>
          <w:szCs w:val="20"/>
        </w:rPr>
        <w:t>, съответно с 1</w:t>
      </w:r>
      <w:r>
        <w:rPr>
          <w:rFonts w:ascii="Verdana" w:hAnsi="Verdana"/>
          <w:bCs/>
          <w:sz w:val="20"/>
          <w:szCs w:val="20"/>
        </w:rPr>
        <w:t>3</w:t>
      </w:r>
      <w:r w:rsidRPr="00475EA6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>4</w:t>
      </w:r>
      <w:r w:rsidRPr="00475EA6">
        <w:rPr>
          <w:rFonts w:ascii="Verdana" w:hAnsi="Verdana"/>
          <w:bCs/>
          <w:sz w:val="20"/>
          <w:szCs w:val="20"/>
        </w:rPr>
        <w:t xml:space="preserve"> и 1</w:t>
      </w:r>
      <w:r>
        <w:rPr>
          <w:rFonts w:ascii="Verdana" w:hAnsi="Verdana"/>
          <w:bCs/>
          <w:sz w:val="20"/>
          <w:szCs w:val="20"/>
        </w:rPr>
        <w:t>1</w:t>
      </w:r>
      <w:r w:rsidRPr="00475EA6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>9</w:t>
      </w:r>
      <w:r w:rsidRPr="00475EA6">
        <w:rPr>
          <w:rFonts w:ascii="Verdana" w:hAnsi="Verdana"/>
          <w:bCs/>
          <w:sz w:val="20"/>
          <w:szCs w:val="20"/>
        </w:rPr>
        <w:t>% (</w:t>
      </w:r>
      <w:r w:rsidR="00395B45">
        <w:rPr>
          <w:rFonts w:ascii="Verdana" w:hAnsi="Verdana"/>
          <w:bCs/>
          <w:sz w:val="20"/>
          <w:szCs w:val="20"/>
        </w:rPr>
        <w:t xml:space="preserve">виж </w:t>
      </w:r>
      <w:r w:rsidRPr="00475EA6">
        <w:rPr>
          <w:rFonts w:ascii="Verdana" w:hAnsi="Verdana"/>
          <w:bCs/>
          <w:sz w:val="20"/>
          <w:szCs w:val="20"/>
        </w:rPr>
        <w:t>фиг. 2).</w:t>
      </w:r>
    </w:p>
    <w:p w14:paraId="03EC86EC" w14:textId="0EA03847" w:rsidR="00CD6A77" w:rsidRPr="00CD6A77" w:rsidRDefault="00CD6A77" w:rsidP="00F43BF5">
      <w:pPr>
        <w:keepNext/>
        <w:keepLines/>
        <w:tabs>
          <w:tab w:val="left" w:pos="426"/>
          <w:tab w:val="left" w:pos="3560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lastRenderedPageBreak/>
        <w:t>Фиг. 2. Превозени пътници и извършена работа</w:t>
      </w:r>
      <w:r w:rsidR="00BC02D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761D64">
        <w:rPr>
          <w:rFonts w:ascii="Verdana" w:hAnsi="Verdana"/>
          <w:b/>
          <w:bCs/>
          <w:sz w:val="20"/>
          <w:szCs w:val="20"/>
        </w:rPr>
        <w:t>от пътническия</w:t>
      </w:r>
      <w:r w:rsidR="00761D64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Pr="00CD6A77">
        <w:rPr>
          <w:rFonts w:ascii="Verdana" w:hAnsi="Verdana"/>
          <w:b/>
          <w:bCs/>
          <w:sz w:val="20"/>
          <w:szCs w:val="20"/>
        </w:rPr>
        <w:t>транспорт</w:t>
      </w:r>
    </w:p>
    <w:p w14:paraId="2400B5D9" w14:textId="77777777" w:rsidR="00CD6A77" w:rsidRPr="00CD6A77" w:rsidRDefault="00CD6A77" w:rsidP="00F43BF5">
      <w:pPr>
        <w:keepNext/>
        <w:keepLines/>
        <w:tabs>
          <w:tab w:val="left" w:pos="426"/>
          <w:tab w:val="left" w:pos="3560"/>
        </w:tabs>
        <w:spacing w:after="160" w:line="360" w:lineRule="auto"/>
        <w:ind w:firstLine="567"/>
        <w:jc w:val="center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(Сезонно изгладени данни)</w:t>
      </w:r>
    </w:p>
    <w:p w14:paraId="4A4CFC74" w14:textId="77777777" w:rsidR="00CD6A77" w:rsidRPr="00A05602" w:rsidRDefault="00A05602" w:rsidP="00A50D8E">
      <w:pPr>
        <w:spacing w:before="120" w:after="120" w:line="360" w:lineRule="auto"/>
        <w:jc w:val="both"/>
        <w:rPr>
          <w:rFonts w:ascii="Verdana" w:eastAsia="Μοντέρνα" w:hAnsi="Verdana"/>
          <w:b/>
          <w:sz w:val="16"/>
          <w:szCs w:val="16"/>
          <w:lang w:val="en-US"/>
        </w:rPr>
      </w:pPr>
      <w:r w:rsidRPr="00A05602">
        <w:rPr>
          <w:rFonts w:ascii="Verdana" w:hAnsi="Verdana"/>
          <w:noProof/>
          <w:sz w:val="16"/>
          <w:szCs w:val="16"/>
        </w:rPr>
        <w:drawing>
          <wp:inline distT="0" distB="0" distL="0" distR="0" wp14:anchorId="39968393" wp14:editId="5E427146">
            <wp:extent cx="5760085" cy="3808095"/>
            <wp:effectExtent l="0" t="0" r="0" b="190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7DD7F1" w14:textId="77777777" w:rsidR="00CD6A77" w:rsidRPr="00CD6A77" w:rsidRDefault="00CD6A77" w:rsidP="001E212B">
      <w:pPr>
        <w:spacing w:before="320" w:after="160" w:line="360" w:lineRule="auto"/>
        <w:ind w:firstLine="567"/>
        <w:jc w:val="both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 xml:space="preserve">Годишни изменения </w:t>
      </w:r>
    </w:p>
    <w:p w14:paraId="24D1FE50" w14:textId="36560698" w:rsidR="00CD6A77" w:rsidRPr="00CD6A77" w:rsidRDefault="00CD6A77" w:rsidP="002045D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567"/>
        <w:jc w:val="both"/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</w:pP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През </w:t>
      </w:r>
      <w:r w:rsidR="00306B3B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първ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ото тримесечие на 202</w:t>
      </w:r>
      <w:r w:rsidR="00306B3B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4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г. в сравнение със съответното тримесечие на 202</w:t>
      </w:r>
      <w:r w:rsidR="00306B3B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3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г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val="en-US"/>
        </w:rPr>
        <w:t>.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превозените товари от сухопътния и водния товарен транспорт нарастват с </w:t>
      </w:r>
      <w:r w:rsidR="00427083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val="en-US"/>
        </w:rPr>
        <w:t>10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.</w:t>
      </w:r>
      <w:r w:rsidR="00427083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val="en-US"/>
        </w:rPr>
        <w:t>2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%, </w:t>
      </w:r>
      <w:r w:rsidR="00510CDC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докато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</w:t>
      </w:r>
      <w:r w:rsidR="00F17862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извършената работа намалява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с</w:t>
      </w:r>
      <w:r w:rsidR="00F17862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ъс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</w:t>
      </w:r>
      <w:r w:rsidR="00427083" w:rsidRPr="00F17862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val="en-US"/>
        </w:rPr>
        <w:t>7</w:t>
      </w:r>
      <w:r w:rsidR="00427083" w:rsidRPr="00F17862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.6</w:t>
      </w:r>
      <w:r w:rsidRPr="00F17862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%.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Данните са предварителни. </w:t>
      </w:r>
    </w:p>
    <w:p w14:paraId="2715FAA9" w14:textId="77777777" w:rsidR="00CD6A77" w:rsidRPr="00A50D8E" w:rsidRDefault="00306B3B" w:rsidP="00EE7781">
      <w:pPr>
        <w:tabs>
          <w:tab w:val="left" w:pos="2907"/>
          <w:tab w:val="left" w:pos="3560"/>
        </w:tabs>
        <w:spacing w:line="360" w:lineRule="auto"/>
        <w:ind w:firstLine="567"/>
        <w:jc w:val="both"/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eastAsia="en-US"/>
        </w:rPr>
      </w:pPr>
      <w:r w:rsidRPr="00306B3B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С </w:t>
      </w:r>
      <w:r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4</w:t>
      </w:r>
      <w:r w:rsidRPr="00306B3B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.5% се увеличават превозените пътници от пътническия транспорт (сухопътен, воден и градски електротранспорт). Извършената работа също бележи ръст от </w:t>
      </w:r>
      <w:r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23</w:t>
      </w:r>
      <w:r w:rsidRPr="00306B3B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%. </w:t>
      </w:r>
    </w:p>
    <w:p w14:paraId="113DF6B2" w14:textId="77777777" w:rsidR="00CD6A77" w:rsidRPr="00CD6A77" w:rsidRDefault="00CD6A77" w:rsidP="00761D64">
      <w:pPr>
        <w:tabs>
          <w:tab w:val="left" w:pos="2907"/>
          <w:tab w:val="left" w:pos="3560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Товарен сухопътен транспорт</w:t>
      </w:r>
    </w:p>
    <w:p w14:paraId="112DC137" w14:textId="1D47CE9C" w:rsidR="00CD6A77" w:rsidRPr="00CD6A77" w:rsidRDefault="00CD6A77" w:rsidP="00EE7781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Превозените товари</w:t>
      </w:r>
      <w:r w:rsidRPr="00CD6A77">
        <w:rPr>
          <w:rFonts w:ascii="Verdana" w:eastAsia="Μοντέρνα" w:hAnsi="Verdana"/>
          <w:sz w:val="20"/>
          <w:szCs w:val="20"/>
        </w:rPr>
        <w:t xml:space="preserve"> от сухопътния транспорт</w:t>
      </w:r>
      <w:r w:rsidRPr="00CD6A77">
        <w:rPr>
          <w:rFonts w:ascii="Verdana" w:eastAsia="Μοντέρνα" w:hAnsi="Verdana"/>
          <w:sz w:val="20"/>
          <w:szCs w:val="20"/>
          <w:lang w:val="en-GB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през </w:t>
      </w:r>
      <w:r w:rsidR="00374E00">
        <w:rPr>
          <w:rFonts w:ascii="Verdana" w:eastAsia="Μοντέρνα" w:hAnsi="Verdana"/>
          <w:sz w:val="20"/>
          <w:szCs w:val="20"/>
        </w:rPr>
        <w:t>първ</w:t>
      </w:r>
      <w:r w:rsidRPr="00CD6A77">
        <w:rPr>
          <w:rFonts w:ascii="Verdana" w:eastAsia="Μοντέρνα" w:hAnsi="Verdana"/>
          <w:sz w:val="20"/>
          <w:szCs w:val="20"/>
        </w:rPr>
        <w:t>ото тримесечие на 202</w:t>
      </w:r>
      <w:r w:rsidR="00374E00">
        <w:rPr>
          <w:rFonts w:ascii="Verdana" w:eastAsia="Μοντέρνα" w:hAnsi="Verdana"/>
          <w:sz w:val="20"/>
          <w:szCs w:val="20"/>
        </w:rPr>
        <w:t>4</w:t>
      </w:r>
      <w:r w:rsidRPr="00CD6A77">
        <w:rPr>
          <w:rFonts w:ascii="Verdana" w:eastAsia="Μοντέρνα" w:hAnsi="Verdana"/>
          <w:sz w:val="20"/>
          <w:szCs w:val="20"/>
        </w:rPr>
        <w:t xml:space="preserve"> г. са </w:t>
      </w:r>
      <w:r w:rsidR="00374E00">
        <w:rPr>
          <w:rFonts w:ascii="Verdana" w:eastAsia="Μοντέρνα" w:hAnsi="Verdana"/>
          <w:color w:val="000000"/>
          <w:sz w:val="20"/>
          <w:szCs w:val="20"/>
        </w:rPr>
        <w:t>28</w:t>
      </w:r>
      <w:r w:rsidR="00D67296">
        <w:rPr>
          <w:rFonts w:ascii="Verdana" w:eastAsia="Μοντέρνα" w:hAnsi="Verdana"/>
          <w:color w:val="000000"/>
          <w:sz w:val="20"/>
          <w:szCs w:val="20"/>
        </w:rPr>
        <w:t> </w:t>
      </w:r>
      <w:r w:rsidR="00374E00">
        <w:rPr>
          <w:rFonts w:ascii="Verdana" w:eastAsia="Μοντέρνα" w:hAnsi="Verdana"/>
          <w:color w:val="000000"/>
          <w:sz w:val="20"/>
          <w:szCs w:val="20"/>
        </w:rPr>
        <w:t>17</w:t>
      </w:r>
      <w:r w:rsidR="00CF0905">
        <w:rPr>
          <w:rFonts w:ascii="Verdana" w:eastAsia="Μοντέρνα" w:hAnsi="Verdana"/>
          <w:color w:val="000000"/>
          <w:sz w:val="20"/>
          <w:szCs w:val="20"/>
          <w:lang w:val="en-US"/>
        </w:rPr>
        <w:t>8.7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хил. т, или с </w:t>
      </w:r>
      <w:r w:rsidR="00374E00">
        <w:rPr>
          <w:rFonts w:ascii="Verdana" w:eastAsia="Μοντέρνα" w:hAnsi="Verdana"/>
          <w:color w:val="000000"/>
          <w:sz w:val="20"/>
          <w:szCs w:val="20"/>
        </w:rPr>
        <w:t>10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374E00">
        <w:rPr>
          <w:rFonts w:ascii="Verdana" w:eastAsia="Μοντέρνα" w:hAnsi="Verdana"/>
          <w:color w:val="000000"/>
          <w:sz w:val="20"/>
          <w:szCs w:val="20"/>
        </w:rPr>
        <w:t>3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 повече</w:t>
      </w:r>
      <w:r w:rsidRPr="00CD6A77">
        <w:rPr>
          <w:rFonts w:ascii="Verdana" w:eastAsia="Μοντέρνα" w:hAnsi="Verdana"/>
          <w:sz w:val="20"/>
          <w:szCs w:val="20"/>
        </w:rPr>
        <w:t xml:space="preserve"> спрямо съ</w:t>
      </w:r>
      <w:r w:rsidR="00510CDC">
        <w:rPr>
          <w:rFonts w:ascii="Verdana" w:eastAsia="Μοντέρνα" w:hAnsi="Verdana"/>
          <w:sz w:val="20"/>
          <w:szCs w:val="20"/>
        </w:rPr>
        <w:t>щото</w:t>
      </w:r>
      <w:r w:rsidRPr="00CD6A77">
        <w:rPr>
          <w:rFonts w:ascii="Verdana" w:eastAsia="Μοντέρνα" w:hAnsi="Verdana"/>
          <w:sz w:val="20"/>
          <w:szCs w:val="20"/>
        </w:rPr>
        <w:t xml:space="preserve"> тримесечие на 202</w:t>
      </w:r>
      <w:r w:rsidR="00374E00">
        <w:rPr>
          <w:rFonts w:ascii="Verdana" w:eastAsia="Μοντέρνα" w:hAnsi="Verdana"/>
          <w:sz w:val="20"/>
          <w:szCs w:val="20"/>
        </w:rPr>
        <w:t>3</w:t>
      </w:r>
      <w:r w:rsidRPr="00CD6A77">
        <w:rPr>
          <w:rFonts w:ascii="Verdana" w:eastAsia="Μοντέρνα" w:hAnsi="Verdana"/>
          <w:sz w:val="20"/>
          <w:szCs w:val="20"/>
        </w:rPr>
        <w:t xml:space="preserve"> година (</w:t>
      </w:r>
      <w:r w:rsidR="00395B45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>фиг. 3). Вътрешните превози нарастват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с 1</w:t>
      </w:r>
      <w:r w:rsidR="00374E00">
        <w:rPr>
          <w:rFonts w:ascii="Verdana" w:eastAsia="Μοντέρνα" w:hAnsi="Verdana"/>
          <w:color w:val="000000"/>
          <w:sz w:val="20"/>
          <w:szCs w:val="20"/>
        </w:rPr>
        <w:t>8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374E00">
        <w:rPr>
          <w:rFonts w:ascii="Verdana" w:eastAsia="Μοντέρνα" w:hAnsi="Verdana"/>
          <w:color w:val="000000"/>
          <w:sz w:val="20"/>
          <w:szCs w:val="20"/>
        </w:rPr>
        <w:t>8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</w:t>
      </w:r>
      <w:r w:rsidR="00374E00">
        <w:rPr>
          <w:rFonts w:ascii="Verdana" w:eastAsia="Μοντέρνα" w:hAnsi="Verdana"/>
          <w:color w:val="000000"/>
          <w:sz w:val="20"/>
          <w:szCs w:val="20"/>
        </w:rPr>
        <w:t>, а международните намаляват с 4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.3%.</w:t>
      </w:r>
    </w:p>
    <w:p w14:paraId="235A1773" w14:textId="66CE04E5" w:rsidR="00CD6A77" w:rsidRPr="00CD6A77" w:rsidRDefault="00CD6A77" w:rsidP="00EE7781">
      <w:pPr>
        <w:spacing w:after="160" w:line="360" w:lineRule="auto"/>
        <w:ind w:firstLine="567"/>
        <w:jc w:val="both"/>
        <w:rPr>
          <w:rFonts w:ascii="Verdana" w:eastAsia="Μοντέρνα" w:hAnsi="Verdana"/>
          <w:color w:val="000000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 xml:space="preserve">Извършената </w:t>
      </w:r>
      <w:r w:rsidRPr="00CD6A77">
        <w:rPr>
          <w:rFonts w:ascii="Verdana" w:eastAsia="Μοντέρνα" w:hAnsi="Verdana"/>
          <w:b/>
          <w:color w:val="000000"/>
          <w:sz w:val="20"/>
          <w:szCs w:val="20"/>
        </w:rPr>
        <w:t>работа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е </w:t>
      </w:r>
      <w:r w:rsidR="00D67296">
        <w:rPr>
          <w:rFonts w:ascii="Verdana" w:eastAsia="Μοντέρνα" w:hAnsi="Verdana"/>
          <w:color w:val="000000"/>
          <w:sz w:val="20"/>
          <w:szCs w:val="20"/>
        </w:rPr>
        <w:t>8 </w:t>
      </w:r>
      <w:r w:rsidR="00CF0905">
        <w:rPr>
          <w:rFonts w:ascii="Verdana" w:eastAsia="Μοντέρνα" w:hAnsi="Verdana"/>
          <w:color w:val="000000"/>
          <w:sz w:val="20"/>
          <w:szCs w:val="20"/>
        </w:rPr>
        <w:t>9</w:t>
      </w:r>
      <w:r w:rsidR="00CF0905">
        <w:rPr>
          <w:rFonts w:ascii="Verdana" w:eastAsia="Μοντέρνα" w:hAnsi="Verdana"/>
          <w:color w:val="000000"/>
          <w:sz w:val="20"/>
          <w:szCs w:val="20"/>
          <w:lang w:val="en-US"/>
        </w:rPr>
        <w:t>59.9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млн. тонкилометра, което е </w:t>
      </w:r>
      <w:r w:rsidR="00CF0905">
        <w:rPr>
          <w:rFonts w:ascii="Verdana" w:eastAsia="Μοντέρνα" w:hAnsi="Verdana"/>
          <w:color w:val="000000"/>
          <w:sz w:val="20"/>
          <w:szCs w:val="20"/>
        </w:rPr>
        <w:t>с 8.2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% по-малко </w:t>
      </w:r>
      <w:r w:rsidR="003051C7">
        <w:rPr>
          <w:rFonts w:ascii="Verdana" w:eastAsia="Μοντέρνα" w:hAnsi="Verdana"/>
          <w:color w:val="000000"/>
          <w:sz w:val="20"/>
          <w:szCs w:val="20"/>
        </w:rPr>
        <w:t>в сравнение със</w:t>
      </w:r>
      <w:r w:rsidR="003051C7" w:rsidRPr="00CB2C93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CB2C93" w:rsidRPr="00CB2C93">
        <w:rPr>
          <w:rFonts w:ascii="Verdana" w:eastAsia="Μοντέρνα" w:hAnsi="Verdana"/>
          <w:color w:val="000000"/>
          <w:sz w:val="20"/>
          <w:szCs w:val="20"/>
        </w:rPr>
        <w:t>съ</w:t>
      </w:r>
      <w:r w:rsidR="00926FD3">
        <w:rPr>
          <w:rFonts w:ascii="Verdana" w:eastAsia="Μοντέρνα" w:hAnsi="Verdana"/>
          <w:color w:val="000000"/>
          <w:sz w:val="20"/>
          <w:szCs w:val="20"/>
        </w:rPr>
        <w:t>щия период на предходната</w:t>
      </w:r>
      <w:r w:rsidR="00CB2C93" w:rsidRPr="00CB2C93">
        <w:rPr>
          <w:rFonts w:ascii="Verdana" w:eastAsia="Μοντέρνα" w:hAnsi="Verdana"/>
          <w:color w:val="000000"/>
          <w:sz w:val="20"/>
          <w:szCs w:val="20"/>
        </w:rPr>
        <w:t xml:space="preserve"> година </w:t>
      </w:r>
      <w:r w:rsidRPr="00CD6A77">
        <w:rPr>
          <w:rFonts w:ascii="Verdana" w:eastAsia="Μοντέρνα" w:hAnsi="Verdana"/>
          <w:sz w:val="20"/>
          <w:szCs w:val="20"/>
        </w:rPr>
        <w:t>(</w:t>
      </w:r>
      <w:r w:rsidR="00395B45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>фиг. 3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).</w:t>
      </w:r>
    </w:p>
    <w:p w14:paraId="524260A8" w14:textId="77777777" w:rsidR="00CD6A77" w:rsidRPr="00CD6A77" w:rsidRDefault="00CD6A77" w:rsidP="00F43BF5">
      <w:pPr>
        <w:keepNext/>
        <w:keepLines/>
        <w:spacing w:before="160" w:line="360" w:lineRule="auto"/>
        <w:ind w:firstLine="567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Фиг. 3. Превозени товари и извършена работа от</w:t>
      </w:r>
    </w:p>
    <w:p w14:paraId="5782EA9E" w14:textId="77777777" w:rsidR="00CD6A77" w:rsidRPr="00CD6A77" w:rsidRDefault="00CD6A77" w:rsidP="00F43BF5">
      <w:pPr>
        <w:keepNext/>
        <w:keepLines/>
        <w:spacing w:after="160" w:line="360" w:lineRule="auto"/>
        <w:ind w:firstLine="567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сухопътния транспорт по тримесечия</w:t>
      </w:r>
    </w:p>
    <w:p w14:paraId="546F8437" w14:textId="77777777" w:rsidR="00CD6A77" w:rsidRPr="00CF0905" w:rsidRDefault="00CF0905" w:rsidP="00481640">
      <w:pPr>
        <w:tabs>
          <w:tab w:val="left" w:pos="142"/>
          <w:tab w:val="left" w:pos="10348"/>
        </w:tabs>
        <w:spacing w:after="240" w:line="360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641FD9">
        <w:rPr>
          <w:rFonts w:ascii="Verdana" w:hAnsi="Verdana"/>
          <w:noProof/>
          <w:sz w:val="16"/>
          <w:szCs w:val="16"/>
        </w:rPr>
        <w:drawing>
          <wp:inline distT="0" distB="0" distL="0" distR="0" wp14:anchorId="36006039" wp14:editId="477843B9">
            <wp:extent cx="5760085" cy="2872740"/>
            <wp:effectExtent l="0" t="0" r="0" b="381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530237F" w14:textId="77777777" w:rsidR="00CD6A77" w:rsidRPr="00CD6A77" w:rsidRDefault="00CD6A77" w:rsidP="00EE7781">
      <w:pPr>
        <w:keepNext/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Товарен воден транспорт</w:t>
      </w:r>
    </w:p>
    <w:p w14:paraId="32CEA018" w14:textId="2348ADE2" w:rsidR="00CD6A77" w:rsidRPr="00CD6A77" w:rsidRDefault="00CD6A77" w:rsidP="00EE7781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Превозените товари</w:t>
      </w:r>
      <w:r w:rsidRPr="00CD6A77">
        <w:rPr>
          <w:rFonts w:ascii="Verdana" w:eastAsia="Μοντέρνα" w:hAnsi="Verdana"/>
          <w:sz w:val="20"/>
          <w:szCs w:val="20"/>
        </w:rPr>
        <w:t xml:space="preserve"> от речния и морския транспорт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са с </w:t>
      </w:r>
      <w:r w:rsidR="00C32C2F">
        <w:rPr>
          <w:rFonts w:ascii="Verdana" w:eastAsia="Μοντέρνα" w:hAnsi="Verdana"/>
          <w:color w:val="000000"/>
          <w:sz w:val="20"/>
          <w:szCs w:val="20"/>
          <w:lang w:val="en-US"/>
        </w:rPr>
        <w:t>86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C32C2F">
        <w:rPr>
          <w:rFonts w:ascii="Verdana" w:eastAsia="Μοντέρνα" w:hAnsi="Verdana"/>
          <w:color w:val="000000"/>
          <w:sz w:val="20"/>
          <w:szCs w:val="20"/>
          <w:lang w:val="en-US"/>
        </w:rPr>
        <w:t>4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хил. т. повече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90703E">
        <w:rPr>
          <w:rFonts w:ascii="Verdana" w:eastAsia="Μοντέρνα" w:hAnsi="Verdana"/>
          <w:sz w:val="20"/>
          <w:szCs w:val="20"/>
        </w:rPr>
        <w:t>в сравнение с</w:t>
      </w:r>
      <w:r w:rsidR="0090703E"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E0272D">
        <w:rPr>
          <w:rFonts w:ascii="Verdana" w:eastAsia="Μοντέρνα" w:hAnsi="Verdana"/>
          <w:sz w:val="20"/>
          <w:szCs w:val="20"/>
        </w:rPr>
        <w:t>първото тримесечие</w:t>
      </w:r>
      <w:r w:rsidRPr="00CD6A77">
        <w:rPr>
          <w:rFonts w:ascii="Verdana" w:eastAsia="Μοντέρνα" w:hAnsi="Verdana"/>
          <w:sz w:val="20"/>
          <w:szCs w:val="20"/>
        </w:rPr>
        <w:t xml:space="preserve"> на 202</w:t>
      </w:r>
      <w:r w:rsidR="00C32C2F">
        <w:rPr>
          <w:rFonts w:ascii="Verdana" w:eastAsia="Μοντέρνα" w:hAnsi="Verdana"/>
          <w:sz w:val="20"/>
          <w:szCs w:val="20"/>
          <w:lang w:val="en-US"/>
        </w:rPr>
        <w:t>3</w:t>
      </w:r>
      <w:r w:rsidRPr="00CD6A77">
        <w:rPr>
          <w:rFonts w:ascii="Verdana" w:eastAsia="Μοντέρνα" w:hAnsi="Verdana"/>
          <w:sz w:val="20"/>
          <w:szCs w:val="20"/>
        </w:rPr>
        <w:t xml:space="preserve"> г. в резултат на по-голямото количество превозени товари от речния транспорт (</w:t>
      </w:r>
      <w:r w:rsidR="00395B45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 xml:space="preserve">фиг. 4). </w:t>
      </w:r>
    </w:p>
    <w:p w14:paraId="3BE09435" w14:textId="77777777" w:rsidR="00CD6A77" w:rsidRPr="00CD6A77" w:rsidRDefault="00CD6A77" w:rsidP="002045D6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t>При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 извършената работа, </w:t>
      </w:r>
      <w:r w:rsidRPr="00CD6A77">
        <w:rPr>
          <w:rFonts w:ascii="Verdana" w:eastAsia="Μοντέρνα" w:hAnsi="Verdana"/>
          <w:sz w:val="20"/>
          <w:szCs w:val="20"/>
        </w:rPr>
        <w:t xml:space="preserve">измерена в тонкилометри,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увеличението е с </w:t>
      </w:r>
      <w:r w:rsidR="00C32C2F">
        <w:rPr>
          <w:rFonts w:ascii="Verdana" w:eastAsia="Μοντέρνα" w:hAnsi="Verdana"/>
          <w:color w:val="000000"/>
          <w:sz w:val="20"/>
          <w:szCs w:val="20"/>
          <w:lang w:val="en-US"/>
        </w:rPr>
        <w:t>25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C32C2F">
        <w:rPr>
          <w:rFonts w:ascii="Verdana" w:eastAsia="Μοντέρνα" w:hAnsi="Verdana"/>
          <w:color w:val="000000"/>
          <w:sz w:val="20"/>
          <w:szCs w:val="20"/>
          <w:lang w:val="en-US"/>
        </w:rPr>
        <w:t>1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</w:t>
      </w:r>
      <w:r w:rsidR="00926FD3" w:rsidRPr="00926FD3">
        <w:t xml:space="preserve"> </w:t>
      </w:r>
      <w:r w:rsidR="00926FD3" w:rsidRPr="00926FD3">
        <w:rPr>
          <w:rFonts w:ascii="Verdana" w:eastAsia="Μοντέρνα" w:hAnsi="Verdana"/>
          <w:color w:val="000000"/>
          <w:sz w:val="20"/>
          <w:szCs w:val="20"/>
        </w:rPr>
        <w:t>спрямо същия период на предходната година</w:t>
      </w:r>
      <w:r w:rsidRPr="00CD6A77">
        <w:rPr>
          <w:rFonts w:ascii="Verdana" w:eastAsia="Μοντέρνα" w:hAnsi="Verdana"/>
          <w:sz w:val="20"/>
          <w:szCs w:val="20"/>
        </w:rPr>
        <w:t>.</w:t>
      </w:r>
    </w:p>
    <w:p w14:paraId="31A286C7" w14:textId="77777777" w:rsidR="00481640" w:rsidRDefault="00CD6A77" w:rsidP="00F43BF5">
      <w:pPr>
        <w:keepNext/>
        <w:keepLines/>
        <w:spacing w:before="160" w:line="360" w:lineRule="auto"/>
        <w:ind w:firstLine="567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>Фиг. 4. Превозени товари и извършена работа от</w:t>
      </w:r>
      <w:r w:rsidR="00A50D8E">
        <w:rPr>
          <w:rFonts w:ascii="Verdana" w:eastAsia="Μοντέρνα" w:hAnsi="Verdana"/>
          <w:b/>
          <w:sz w:val="20"/>
          <w:szCs w:val="20"/>
          <w:lang w:val="en-US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водния</w:t>
      </w:r>
    </w:p>
    <w:p w14:paraId="43194BBF" w14:textId="339BAAED" w:rsidR="00481640" w:rsidRPr="00481640" w:rsidRDefault="00481640" w:rsidP="00F43BF5">
      <w:pPr>
        <w:keepNext/>
        <w:keepLines/>
        <w:spacing w:after="160" w:line="360" w:lineRule="auto"/>
        <w:ind w:firstLine="567"/>
        <w:jc w:val="center"/>
        <w:rPr>
          <w:rFonts w:ascii="Verdana" w:eastAsia="Μοντέρνα" w:hAnsi="Verdana"/>
          <w:b/>
          <w:sz w:val="20"/>
          <w:szCs w:val="20"/>
        </w:rPr>
      </w:pPr>
      <w:r w:rsidRPr="00481640">
        <w:rPr>
          <w:rFonts w:ascii="Verdana" w:eastAsia="Μοντέρνα" w:hAnsi="Verdana"/>
          <w:b/>
          <w:sz w:val="20"/>
          <w:szCs w:val="20"/>
        </w:rPr>
        <w:t>транспорт по тримесечия</w:t>
      </w:r>
    </w:p>
    <w:p w14:paraId="3C7BB4DB" w14:textId="77777777" w:rsidR="00CD6A77" w:rsidRPr="00481640" w:rsidRDefault="0073094E" w:rsidP="00481640">
      <w:pPr>
        <w:spacing w:before="160" w:after="160" w:line="360" w:lineRule="auto"/>
        <w:jc w:val="both"/>
        <w:rPr>
          <w:rFonts w:ascii="Verdana" w:eastAsia="Μοντέρνα" w:hAnsi="Verdana"/>
          <w:b/>
          <w:sz w:val="20"/>
          <w:szCs w:val="20"/>
        </w:rPr>
      </w:pPr>
      <w:r w:rsidRPr="00641FD9">
        <w:rPr>
          <w:rFonts w:ascii="Verdana" w:hAnsi="Verdana"/>
          <w:noProof/>
          <w:sz w:val="16"/>
          <w:szCs w:val="16"/>
        </w:rPr>
        <w:drawing>
          <wp:inline distT="0" distB="0" distL="0" distR="0" wp14:anchorId="6BCAE1F4" wp14:editId="614B2DFF">
            <wp:extent cx="5739319" cy="2926080"/>
            <wp:effectExtent l="0" t="0" r="0" b="762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D6008F" w14:textId="77777777" w:rsidR="00CD6A77" w:rsidRPr="00CD6A77" w:rsidRDefault="00CD6A77" w:rsidP="00EE7781">
      <w:pPr>
        <w:keepNext/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Пътнически сухопътен транспорт</w:t>
      </w:r>
    </w:p>
    <w:p w14:paraId="5CE06755" w14:textId="751A89B5" w:rsidR="00CD6A77" w:rsidRPr="00FF7241" w:rsidRDefault="00CD6A77" w:rsidP="00EE7781">
      <w:pPr>
        <w:tabs>
          <w:tab w:val="left" w:pos="9356"/>
        </w:tabs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t xml:space="preserve">Броят на </w:t>
      </w:r>
      <w:r w:rsidRPr="00CD6A77">
        <w:rPr>
          <w:rFonts w:ascii="Verdana" w:eastAsia="Μοντέρνα" w:hAnsi="Verdana"/>
          <w:b/>
          <w:sz w:val="20"/>
          <w:szCs w:val="20"/>
        </w:rPr>
        <w:t>превозените пътници</w:t>
      </w:r>
      <w:r w:rsidRPr="00CD6A77">
        <w:rPr>
          <w:rFonts w:ascii="Verdana" w:eastAsia="Μοντέρνα" w:hAnsi="Verdana"/>
          <w:sz w:val="20"/>
          <w:szCs w:val="20"/>
        </w:rPr>
        <w:t xml:space="preserve"> от сухопътния транспорт е </w:t>
      </w:r>
      <w:r w:rsidR="006F07BC">
        <w:rPr>
          <w:rFonts w:ascii="Verdana" w:eastAsia="Μοντέρνα" w:hAnsi="Verdana"/>
          <w:color w:val="000000"/>
          <w:sz w:val="20"/>
          <w:szCs w:val="20"/>
        </w:rPr>
        <w:t>95</w:t>
      </w:r>
      <w:r w:rsidR="00D67296">
        <w:rPr>
          <w:rFonts w:ascii="Verdana" w:eastAsia="Μοντέρνα" w:hAnsi="Verdana"/>
          <w:color w:val="000000"/>
          <w:sz w:val="20"/>
          <w:szCs w:val="20"/>
          <w:lang w:val="en-US"/>
        </w:rPr>
        <w:t> </w:t>
      </w:r>
      <w:r w:rsidR="006F07BC">
        <w:rPr>
          <w:rFonts w:ascii="Verdana" w:eastAsia="Μοντέρνα" w:hAnsi="Verdana"/>
          <w:color w:val="000000"/>
          <w:sz w:val="20"/>
          <w:szCs w:val="20"/>
        </w:rPr>
        <w:t>278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.6 хиляди, или с </w:t>
      </w:r>
      <w:r w:rsidR="006F07BC">
        <w:rPr>
          <w:rFonts w:ascii="Verdana" w:eastAsia="Μοντέρνα" w:hAnsi="Verdana"/>
          <w:color w:val="000000"/>
          <w:sz w:val="20"/>
          <w:szCs w:val="20"/>
        </w:rPr>
        <w:t>0</w:t>
      </w:r>
      <w:r w:rsidR="0003758E">
        <w:rPr>
          <w:rFonts w:ascii="Verdana" w:eastAsia="Μοντέρνα" w:hAnsi="Verdana"/>
          <w:color w:val="000000"/>
          <w:sz w:val="20"/>
          <w:szCs w:val="20"/>
        </w:rPr>
        <w:t>.7% по</w:t>
      </w:r>
      <w:r w:rsidR="006F07BC">
        <w:rPr>
          <w:rFonts w:ascii="Verdana" w:eastAsia="Μοντέρνα" w:hAnsi="Verdana"/>
          <w:color w:val="000000"/>
          <w:sz w:val="20"/>
          <w:szCs w:val="20"/>
        </w:rPr>
        <w:t>вече</w:t>
      </w:r>
      <w:r w:rsidR="005A4F61">
        <w:rPr>
          <w:rFonts w:ascii="Verdana" w:eastAsia="Μοντέρνα" w:hAnsi="Verdana"/>
          <w:sz w:val="20"/>
          <w:szCs w:val="20"/>
        </w:rPr>
        <w:t xml:space="preserve"> спрямо същия период на 2023</w:t>
      </w:r>
      <w:r w:rsidRPr="00CD6A77">
        <w:rPr>
          <w:rFonts w:ascii="Verdana" w:eastAsia="Μοντέρνα" w:hAnsi="Verdana"/>
          <w:sz w:val="20"/>
          <w:szCs w:val="20"/>
        </w:rPr>
        <w:t xml:space="preserve"> година (</w:t>
      </w:r>
      <w:r w:rsidR="00395B45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 xml:space="preserve">фиг. 5). </w:t>
      </w:r>
      <w:r w:rsidR="009B045F">
        <w:rPr>
          <w:rFonts w:ascii="Verdana" w:eastAsia="Μοντέρνα" w:hAnsi="Verdana"/>
          <w:color w:val="000000"/>
          <w:sz w:val="20"/>
          <w:szCs w:val="20"/>
        </w:rPr>
        <w:t>П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ри автомобилните </w:t>
      </w:r>
      <w:r w:rsidR="006F07BC">
        <w:rPr>
          <w:rFonts w:ascii="Verdana" w:eastAsia="Μοντέρνα" w:hAnsi="Verdana"/>
          <w:color w:val="000000"/>
          <w:sz w:val="20"/>
          <w:szCs w:val="20"/>
        </w:rPr>
        <w:t>превози</w:t>
      </w:r>
      <w:r w:rsidR="009B045F">
        <w:rPr>
          <w:rFonts w:ascii="Verdana" w:eastAsia="Μοντέρνα" w:hAnsi="Verdana"/>
          <w:color w:val="000000"/>
          <w:sz w:val="20"/>
          <w:szCs w:val="20"/>
        </w:rPr>
        <w:t xml:space="preserve"> увеличението</w:t>
      </w:r>
      <w:r w:rsidR="006F07BC">
        <w:rPr>
          <w:rFonts w:ascii="Verdana" w:eastAsia="Μοντέρνα" w:hAnsi="Verdana"/>
          <w:color w:val="000000"/>
          <w:sz w:val="20"/>
          <w:szCs w:val="20"/>
        </w:rPr>
        <w:t xml:space="preserve"> е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с </w:t>
      </w:r>
      <w:r w:rsidR="006F07BC">
        <w:rPr>
          <w:rFonts w:ascii="Verdana" w:eastAsia="Μοντέρνα" w:hAnsi="Verdana"/>
          <w:color w:val="000000"/>
          <w:sz w:val="20"/>
          <w:szCs w:val="20"/>
        </w:rPr>
        <w:t>0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6F07BC">
        <w:rPr>
          <w:rFonts w:ascii="Verdana" w:eastAsia="Μοντέρνα" w:hAnsi="Verdana"/>
          <w:color w:val="000000"/>
          <w:sz w:val="20"/>
          <w:szCs w:val="20"/>
        </w:rPr>
        <w:t>8</w:t>
      </w:r>
      <w:r w:rsidRPr="00186CD0">
        <w:rPr>
          <w:rFonts w:ascii="Verdana" w:eastAsia="Μοντέρνα" w:hAnsi="Verdana"/>
          <w:color w:val="000000"/>
          <w:sz w:val="20"/>
          <w:szCs w:val="20"/>
        </w:rPr>
        <w:t>%</w:t>
      </w:r>
      <w:r w:rsidR="009B045F" w:rsidRPr="00EE7781">
        <w:rPr>
          <w:rFonts w:ascii="Verdana" w:hAnsi="Verdana"/>
          <w:sz w:val="20"/>
          <w:szCs w:val="20"/>
        </w:rPr>
        <w:t xml:space="preserve">, докато </w:t>
      </w:r>
      <w:r w:rsidR="006F07BC" w:rsidRPr="00186CD0">
        <w:rPr>
          <w:rFonts w:ascii="Verdana" w:eastAsia="Μοντέρνα" w:hAnsi="Verdana"/>
          <w:color w:val="000000"/>
          <w:sz w:val="20"/>
          <w:szCs w:val="20"/>
        </w:rPr>
        <w:t>при железопътните превози</w:t>
      </w:r>
      <w:r w:rsidR="009B045F" w:rsidRPr="00186CD0">
        <w:rPr>
          <w:rFonts w:ascii="Verdana" w:eastAsia="Μοντέρνα" w:hAnsi="Verdana"/>
          <w:color w:val="000000"/>
          <w:sz w:val="20"/>
          <w:szCs w:val="20"/>
        </w:rPr>
        <w:t xml:space="preserve"> се наблюдава намаление</w:t>
      </w:r>
      <w:r w:rsidR="006F07BC" w:rsidRPr="007D71BA">
        <w:rPr>
          <w:rFonts w:ascii="Verdana" w:eastAsia="Μοντέρνα" w:hAnsi="Verdana"/>
          <w:color w:val="000000"/>
          <w:sz w:val="20"/>
          <w:szCs w:val="20"/>
        </w:rPr>
        <w:t xml:space="preserve"> с 0.9%</w:t>
      </w:r>
      <w:r w:rsidRPr="007D71BA">
        <w:rPr>
          <w:rFonts w:ascii="Verdana" w:eastAsia="Μοντέρνα" w:hAnsi="Verdana"/>
          <w:color w:val="000000"/>
          <w:sz w:val="20"/>
          <w:szCs w:val="20"/>
        </w:rPr>
        <w:t>.</w:t>
      </w:r>
      <w:r w:rsidRPr="00FF7241">
        <w:rPr>
          <w:rFonts w:ascii="Verdana" w:eastAsia="Μοντέρνα" w:hAnsi="Verdana"/>
          <w:sz w:val="20"/>
          <w:szCs w:val="20"/>
        </w:rPr>
        <w:t xml:space="preserve"> </w:t>
      </w:r>
    </w:p>
    <w:p w14:paraId="27E90B9C" w14:textId="5228E948" w:rsidR="00202708" w:rsidRPr="00CD6A77" w:rsidRDefault="00CD6A77" w:rsidP="00EE7781">
      <w:pPr>
        <w:spacing w:after="120"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Извършената работа</w:t>
      </w:r>
      <w:r w:rsidRPr="00CD6A77">
        <w:rPr>
          <w:rFonts w:ascii="Verdana" w:eastAsia="Μοντέρνα" w:hAnsi="Verdana"/>
          <w:sz w:val="20"/>
          <w:szCs w:val="20"/>
        </w:rPr>
        <w:t xml:space="preserve"> е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2</w:t>
      </w:r>
      <w:r w:rsidR="0003758E">
        <w:rPr>
          <w:rFonts w:ascii="Verdana" w:eastAsia="Μοντέρνα" w:hAnsi="Verdana"/>
          <w:color w:val="000000"/>
          <w:sz w:val="20"/>
          <w:szCs w:val="20"/>
          <w:lang w:val="en-US"/>
        </w:rPr>
        <w:t> </w:t>
      </w:r>
      <w:r w:rsidR="00405CBF">
        <w:rPr>
          <w:rFonts w:ascii="Verdana" w:eastAsia="Μοντέρνα" w:hAnsi="Verdana"/>
          <w:color w:val="000000"/>
          <w:sz w:val="20"/>
          <w:szCs w:val="20"/>
          <w:lang w:val="en-US"/>
        </w:rPr>
        <w:t>223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.9 млн. пътниккилометра, к</w:t>
      </w:r>
      <w:r w:rsidR="009C5CDC">
        <w:rPr>
          <w:rFonts w:ascii="Verdana" w:eastAsia="Μοντέρνα" w:hAnsi="Verdana"/>
          <w:color w:val="000000"/>
          <w:sz w:val="20"/>
          <w:szCs w:val="20"/>
        </w:rPr>
        <w:t>а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то </w:t>
      </w:r>
      <w:r w:rsidR="009C5CDC">
        <w:rPr>
          <w:rFonts w:ascii="Verdana" w:eastAsia="Μοντέρνα" w:hAnsi="Verdana"/>
          <w:color w:val="000000"/>
          <w:sz w:val="20"/>
          <w:szCs w:val="20"/>
        </w:rPr>
        <w:t>е регистриран</w:t>
      </w:r>
      <w:r w:rsidR="009C5CDC"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F25DCC">
        <w:rPr>
          <w:rFonts w:ascii="Verdana" w:eastAsia="Μοντέρνα" w:hAnsi="Verdana"/>
          <w:color w:val="000000"/>
          <w:sz w:val="20"/>
          <w:szCs w:val="20"/>
        </w:rPr>
        <w:t xml:space="preserve">ръст </w:t>
      </w:r>
      <w:r w:rsidR="0003758E">
        <w:rPr>
          <w:rFonts w:ascii="Verdana" w:eastAsia="Μοντέρνα" w:hAnsi="Verdana"/>
          <w:color w:val="000000"/>
          <w:sz w:val="20"/>
          <w:szCs w:val="20"/>
        </w:rPr>
        <w:t>от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202708">
        <w:rPr>
          <w:rFonts w:ascii="Verdana" w:eastAsia="Μοντέρνα" w:hAnsi="Verdana"/>
          <w:color w:val="000000"/>
          <w:sz w:val="20"/>
          <w:szCs w:val="20"/>
        </w:rPr>
        <w:t>22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202708">
        <w:rPr>
          <w:rFonts w:ascii="Verdana" w:eastAsia="Μοντέρνα" w:hAnsi="Verdana"/>
          <w:color w:val="000000"/>
          <w:sz w:val="20"/>
          <w:szCs w:val="20"/>
        </w:rPr>
        <w:t>5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</w:t>
      </w:r>
      <w:r w:rsidR="009C5CDC">
        <w:rPr>
          <w:rFonts w:ascii="Verdana" w:eastAsia="Μοντέρνα" w:hAnsi="Verdana"/>
          <w:color w:val="000000"/>
          <w:sz w:val="20"/>
          <w:szCs w:val="20"/>
        </w:rPr>
        <w:t xml:space="preserve"> в сравнение с първо тримесечие на 2023 година.</w:t>
      </w:r>
      <w:bookmarkStart w:id="0" w:name="_GoBack"/>
      <w:bookmarkEnd w:id="0"/>
    </w:p>
    <w:p w14:paraId="326F3072" w14:textId="77777777" w:rsidR="00CD6A77" w:rsidRPr="00CD6A77" w:rsidRDefault="00CD6A77" w:rsidP="00F43BF5">
      <w:pPr>
        <w:keepNext/>
        <w:keepLines/>
        <w:tabs>
          <w:tab w:val="left" w:pos="0"/>
        </w:tabs>
        <w:spacing w:before="160" w:line="360" w:lineRule="auto"/>
        <w:ind w:firstLine="567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>Фиг. 5. Превозени пътници и извършена работа от</w:t>
      </w:r>
    </w:p>
    <w:p w14:paraId="6EA257E8" w14:textId="77777777" w:rsidR="00CD6A77" w:rsidRPr="00CD6A77" w:rsidRDefault="00CD6A77" w:rsidP="00F43BF5">
      <w:pPr>
        <w:keepNext/>
        <w:keepLines/>
        <w:tabs>
          <w:tab w:val="left" w:pos="0"/>
        </w:tabs>
        <w:spacing w:after="160" w:line="360" w:lineRule="auto"/>
        <w:ind w:firstLine="567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сухопътния транспорт по тримесечия</w:t>
      </w:r>
    </w:p>
    <w:p w14:paraId="65135EF5" w14:textId="77777777" w:rsidR="00CD6A77" w:rsidRPr="00F17862" w:rsidRDefault="00202708" w:rsidP="00F17862">
      <w:pPr>
        <w:tabs>
          <w:tab w:val="left" w:pos="0"/>
          <w:tab w:val="left" w:pos="142"/>
          <w:tab w:val="left" w:pos="426"/>
          <w:tab w:val="left" w:pos="10206"/>
        </w:tabs>
        <w:spacing w:line="360" w:lineRule="auto"/>
        <w:jc w:val="both"/>
        <w:rPr>
          <w:rFonts w:ascii="Verdana" w:eastAsia="Μοντέρνα" w:hAnsi="Verdana"/>
          <w:b/>
          <w:sz w:val="20"/>
          <w:szCs w:val="20"/>
          <w:lang w:val="en-US"/>
        </w:rPr>
      </w:pPr>
      <w:r w:rsidRPr="00641FD9">
        <w:rPr>
          <w:rFonts w:ascii="Verdana" w:hAnsi="Verdana"/>
          <w:noProof/>
          <w:sz w:val="16"/>
          <w:szCs w:val="16"/>
        </w:rPr>
        <w:drawing>
          <wp:inline distT="0" distB="0" distL="0" distR="0" wp14:anchorId="1C308042" wp14:editId="0BB517AE">
            <wp:extent cx="5760085" cy="2664460"/>
            <wp:effectExtent l="0" t="0" r="0" b="254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2ECAA0" w14:textId="77777777" w:rsidR="00CD6A77" w:rsidRPr="00CD6A77" w:rsidRDefault="00CD6A77" w:rsidP="00EE7781">
      <w:pPr>
        <w:keepNext/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Пътнически воден транспорт</w:t>
      </w:r>
    </w:p>
    <w:p w14:paraId="25202C00" w14:textId="47565EF4" w:rsidR="00CD6A77" w:rsidRPr="00CD6A77" w:rsidRDefault="00CD6A77" w:rsidP="00EE7781">
      <w:pPr>
        <w:spacing w:after="120"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t xml:space="preserve">При пътническия воден транспорт се наблюдава </w:t>
      </w:r>
      <w:r w:rsidR="00C74D00">
        <w:rPr>
          <w:rFonts w:ascii="Verdana" w:eastAsia="Μοντέρνα" w:hAnsi="Verdana"/>
          <w:color w:val="000000"/>
          <w:sz w:val="20"/>
          <w:szCs w:val="20"/>
        </w:rPr>
        <w:t>увелич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ение </w:t>
      </w:r>
      <w:r w:rsidRPr="00CD6A77">
        <w:rPr>
          <w:rFonts w:ascii="Verdana" w:eastAsia="Μοντέρνα" w:hAnsi="Verdana"/>
          <w:sz w:val="20"/>
          <w:szCs w:val="20"/>
        </w:rPr>
        <w:t xml:space="preserve">на 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превозените пътници </w:t>
      </w:r>
      <w:r w:rsidRPr="00CD6A77">
        <w:rPr>
          <w:rFonts w:ascii="Verdana" w:eastAsia="Μοντέρνα" w:hAnsi="Verdana"/>
          <w:sz w:val="20"/>
          <w:szCs w:val="20"/>
        </w:rPr>
        <w:t xml:space="preserve">с </w:t>
      </w:r>
      <w:r w:rsidRPr="00CD6A77">
        <w:rPr>
          <w:rFonts w:ascii="Verdana" w:eastAsia="Μοντέρνα" w:hAnsi="Verdana"/>
          <w:sz w:val="20"/>
          <w:szCs w:val="20"/>
          <w:lang w:val="en-US"/>
        </w:rPr>
        <w:t>1.</w:t>
      </w:r>
      <w:r w:rsidR="00C74D00">
        <w:rPr>
          <w:rFonts w:ascii="Verdana" w:eastAsia="Μοντέρνα" w:hAnsi="Verdana"/>
          <w:sz w:val="20"/>
          <w:szCs w:val="20"/>
        </w:rPr>
        <w:t>4</w:t>
      </w:r>
      <w:r w:rsidRPr="00CD6A77">
        <w:rPr>
          <w:rFonts w:ascii="Verdana" w:eastAsia="Μοντέρνα" w:hAnsi="Verdana"/>
          <w:sz w:val="20"/>
          <w:szCs w:val="20"/>
        </w:rPr>
        <w:t xml:space="preserve"> хил</w:t>
      </w:r>
      <w:r w:rsidR="0090703E">
        <w:rPr>
          <w:rFonts w:ascii="Verdana" w:eastAsia="Μοντέρνα" w:hAnsi="Verdana"/>
          <w:sz w:val="20"/>
          <w:szCs w:val="20"/>
        </w:rPr>
        <w:t>яди</w:t>
      </w:r>
      <w:r w:rsidR="00660538">
        <w:rPr>
          <w:rFonts w:ascii="Verdana" w:eastAsia="Μοντέρνα" w:hAnsi="Verdana"/>
          <w:sz w:val="20"/>
          <w:szCs w:val="20"/>
        </w:rPr>
        <w:t xml:space="preserve"> </w:t>
      </w:r>
      <w:r w:rsidR="00385998">
        <w:rPr>
          <w:rFonts w:ascii="Verdana" w:eastAsia="Μοντέρνα" w:hAnsi="Verdana"/>
          <w:sz w:val="20"/>
          <w:szCs w:val="20"/>
        </w:rPr>
        <w:t xml:space="preserve">пътници </w:t>
      </w:r>
      <w:r w:rsidR="00660538">
        <w:rPr>
          <w:rFonts w:ascii="Verdana" w:eastAsia="Μοντέρνα" w:hAnsi="Verdana"/>
          <w:sz w:val="20"/>
          <w:szCs w:val="20"/>
        </w:rPr>
        <w:t>спрямо същия период на 2023 г.</w:t>
      </w:r>
      <w:r w:rsidRPr="00CD6A77">
        <w:rPr>
          <w:rFonts w:ascii="Verdana" w:eastAsia="Μοντέρνα" w:hAnsi="Verdana"/>
          <w:sz w:val="20"/>
          <w:szCs w:val="20"/>
        </w:rPr>
        <w:t>, поради по-</w:t>
      </w:r>
      <w:r w:rsidR="00C74D00">
        <w:rPr>
          <w:rFonts w:ascii="Verdana" w:eastAsia="Μοντέρνα" w:hAnsi="Verdana"/>
          <w:sz w:val="20"/>
          <w:szCs w:val="20"/>
        </w:rPr>
        <w:t>голем</w:t>
      </w:r>
      <w:r w:rsidRPr="00CD6A77">
        <w:rPr>
          <w:rFonts w:ascii="Verdana" w:eastAsia="Μοντέρνα" w:hAnsi="Verdana"/>
          <w:sz w:val="20"/>
          <w:szCs w:val="20"/>
        </w:rPr>
        <w:t>ия брой пътници, превозени от речния транспорт</w:t>
      </w:r>
      <w:r w:rsidRPr="00CD6A77">
        <w:rPr>
          <w:rFonts w:ascii="Verdana" w:eastAsia="Μοντέρνα" w:hAnsi="Verdana"/>
          <w:b/>
          <w:sz w:val="20"/>
          <w:szCs w:val="20"/>
        </w:rPr>
        <w:t>.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Извършената работа намалява </w:t>
      </w:r>
      <w:r w:rsidR="0003758E">
        <w:rPr>
          <w:rFonts w:ascii="Verdana" w:eastAsia="Μοντέρνα" w:hAnsi="Verdana"/>
          <w:sz w:val="20"/>
          <w:szCs w:val="20"/>
        </w:rPr>
        <w:t>до 1</w:t>
      </w:r>
      <w:r w:rsidR="0003758E">
        <w:rPr>
          <w:rFonts w:ascii="Verdana" w:eastAsia="Μοντέρνα" w:hAnsi="Verdana"/>
          <w:sz w:val="20"/>
          <w:szCs w:val="20"/>
          <w:lang w:val="en-US"/>
        </w:rPr>
        <w:t> </w:t>
      </w:r>
      <w:r w:rsidR="0003758E">
        <w:rPr>
          <w:rFonts w:ascii="Verdana" w:eastAsia="Μοντέρνα" w:hAnsi="Verdana"/>
          <w:sz w:val="20"/>
          <w:szCs w:val="20"/>
        </w:rPr>
        <w:t>800.0 хил</w:t>
      </w:r>
      <w:r w:rsidR="0003758E">
        <w:rPr>
          <w:rFonts w:ascii="Verdana" w:eastAsia="Μοντέρνα" w:hAnsi="Verdana"/>
          <w:sz w:val="20"/>
          <w:szCs w:val="20"/>
          <w:lang w:val="en-US"/>
        </w:rPr>
        <w:t>.</w:t>
      </w:r>
      <w:r w:rsidR="0003758E">
        <w:rPr>
          <w:rFonts w:ascii="Verdana" w:eastAsia="Μοντέρνα" w:hAnsi="Verdana"/>
          <w:sz w:val="20"/>
          <w:szCs w:val="20"/>
        </w:rPr>
        <w:t xml:space="preserve"> </w:t>
      </w:r>
      <w:r w:rsidR="009C5CDC">
        <w:rPr>
          <w:rFonts w:ascii="Verdana" w:eastAsia="Μοντέρνα" w:hAnsi="Verdana"/>
          <w:sz w:val="20"/>
          <w:szCs w:val="20"/>
        </w:rPr>
        <w:t>пътниккилометра, което се дължи на</w:t>
      </w:r>
      <w:r w:rsidR="00EE507D">
        <w:rPr>
          <w:rFonts w:ascii="Verdana" w:eastAsia="Μοντέρνα" w:hAnsi="Verdana"/>
          <w:sz w:val="20"/>
          <w:szCs w:val="20"/>
        </w:rPr>
        <w:t xml:space="preserve"> </w:t>
      </w:r>
      <w:r w:rsidR="00660538">
        <w:rPr>
          <w:rFonts w:ascii="Verdana" w:eastAsia="Μοντέρνα" w:hAnsi="Verdana"/>
          <w:sz w:val="20"/>
          <w:szCs w:val="20"/>
        </w:rPr>
        <w:t>по-малкото</w:t>
      </w:r>
      <w:r w:rsidR="00EE507D">
        <w:rPr>
          <w:rFonts w:ascii="Verdana" w:eastAsia="Μοντέρνα" w:hAnsi="Verdana"/>
          <w:sz w:val="20"/>
          <w:szCs w:val="20"/>
        </w:rPr>
        <w:t xml:space="preserve"> средно превозно разстояние </w:t>
      </w:r>
      <w:r w:rsidR="0003758E">
        <w:rPr>
          <w:rFonts w:ascii="Verdana" w:eastAsia="Μοντέρνα" w:hAnsi="Verdana"/>
          <w:sz w:val="20"/>
          <w:szCs w:val="20"/>
        </w:rPr>
        <w:t>(</w:t>
      </w:r>
      <w:r w:rsidR="0072644D">
        <w:rPr>
          <w:rFonts w:ascii="Verdana" w:eastAsia="Μοντέρνα" w:hAnsi="Verdana"/>
          <w:sz w:val="20"/>
          <w:szCs w:val="20"/>
        </w:rPr>
        <w:t xml:space="preserve">виж </w:t>
      </w:r>
      <w:r w:rsidR="0003758E">
        <w:rPr>
          <w:rFonts w:ascii="Verdana" w:eastAsia="Μοντέρνα" w:hAnsi="Verdana"/>
          <w:sz w:val="20"/>
          <w:szCs w:val="20"/>
        </w:rPr>
        <w:t>фиг. 6).</w:t>
      </w:r>
    </w:p>
    <w:p w14:paraId="5E44C79A" w14:textId="77777777" w:rsidR="00CD6A77" w:rsidRPr="00CD6A77" w:rsidRDefault="00CD6A77" w:rsidP="00F43BF5">
      <w:pPr>
        <w:keepNext/>
        <w:keepLines/>
        <w:spacing w:before="160" w:line="360" w:lineRule="auto"/>
        <w:ind w:firstLine="567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>Фиг. 6. Превозени пътници и извършена работа от</w:t>
      </w:r>
    </w:p>
    <w:p w14:paraId="0FAA435A" w14:textId="77777777" w:rsidR="00CD6A77" w:rsidRPr="00CD6A77" w:rsidRDefault="00CD6A77" w:rsidP="00F43BF5">
      <w:pPr>
        <w:keepNext/>
        <w:keepLines/>
        <w:spacing w:after="160" w:line="360" w:lineRule="auto"/>
        <w:ind w:firstLine="567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водния транспорт по тримесечия</w:t>
      </w:r>
    </w:p>
    <w:p w14:paraId="11E69676" w14:textId="77777777" w:rsidR="00CD6A77" w:rsidRPr="00CD6A77" w:rsidRDefault="00DD571B" w:rsidP="00761D64">
      <w:pPr>
        <w:spacing w:after="120" w:line="360" w:lineRule="auto"/>
        <w:jc w:val="both"/>
        <w:rPr>
          <w:rFonts w:ascii="Verdana" w:eastAsia="Μοντέρνα" w:hAnsi="Verdana"/>
          <w:b/>
          <w:sz w:val="20"/>
          <w:szCs w:val="20"/>
        </w:rPr>
      </w:pPr>
      <w:r w:rsidRPr="00641FD9">
        <w:rPr>
          <w:rFonts w:ascii="Verdana" w:hAnsi="Verdana"/>
          <w:noProof/>
          <w:sz w:val="16"/>
          <w:szCs w:val="16"/>
        </w:rPr>
        <w:drawing>
          <wp:inline distT="0" distB="0" distL="0" distR="0" wp14:anchorId="3D5A2E6D" wp14:editId="47B3D8A0">
            <wp:extent cx="5778230" cy="272796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626DA46" w14:textId="77777777" w:rsidR="00CD6A77" w:rsidRPr="00CD6A77" w:rsidRDefault="00CD6A77" w:rsidP="00EE7781">
      <w:pPr>
        <w:keepNext/>
        <w:spacing w:before="160" w:after="160" w:line="360" w:lineRule="auto"/>
        <w:ind w:firstLine="567"/>
        <w:jc w:val="both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Градски електротранспорт</w:t>
      </w:r>
    </w:p>
    <w:p w14:paraId="2B908C1E" w14:textId="66CB2571" w:rsidR="00CD6A77" w:rsidRPr="00CD6A77" w:rsidRDefault="00CD6A77" w:rsidP="00EE7781">
      <w:pPr>
        <w:spacing w:after="120" w:line="360" w:lineRule="auto"/>
        <w:ind w:firstLine="567"/>
        <w:jc w:val="both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t xml:space="preserve">През периода </w:t>
      </w:r>
      <w:r w:rsidR="00A6603B">
        <w:rPr>
          <w:rFonts w:ascii="Verdana" w:eastAsia="Μοντέρνα" w:hAnsi="Verdana"/>
          <w:sz w:val="20"/>
          <w:szCs w:val="20"/>
        </w:rPr>
        <w:t>януа</w:t>
      </w:r>
      <w:r w:rsidRPr="00CD6A77">
        <w:rPr>
          <w:rFonts w:ascii="Verdana" w:eastAsia="Μοντέρνα" w:hAnsi="Verdana"/>
          <w:sz w:val="20"/>
          <w:szCs w:val="20"/>
        </w:rPr>
        <w:t xml:space="preserve">ри - </w:t>
      </w:r>
      <w:r w:rsidR="00A6603B">
        <w:rPr>
          <w:rFonts w:ascii="Verdana" w:eastAsia="Μοντέρνα" w:hAnsi="Verdana"/>
          <w:sz w:val="20"/>
          <w:szCs w:val="20"/>
        </w:rPr>
        <w:t>март</w:t>
      </w:r>
      <w:r w:rsidRPr="00CD6A77">
        <w:rPr>
          <w:rFonts w:ascii="Verdana" w:eastAsia="Μοντέρνα" w:hAnsi="Verdana"/>
          <w:sz w:val="20"/>
          <w:szCs w:val="20"/>
        </w:rPr>
        <w:t xml:space="preserve"> 202</w:t>
      </w:r>
      <w:r w:rsidR="00A6603B">
        <w:rPr>
          <w:rFonts w:ascii="Verdana" w:eastAsia="Μοντέρνα" w:hAnsi="Verdana"/>
          <w:sz w:val="20"/>
          <w:szCs w:val="20"/>
        </w:rPr>
        <w:t>4</w:t>
      </w:r>
      <w:r w:rsidRPr="00CD6A77">
        <w:rPr>
          <w:rFonts w:ascii="Verdana" w:eastAsia="Μοντέρνα" w:hAnsi="Verdana"/>
          <w:sz w:val="20"/>
          <w:szCs w:val="20"/>
        </w:rPr>
        <w:t xml:space="preserve"> г. предприятията от градския електротранспорт са превозили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общо </w:t>
      </w:r>
      <w:r w:rsidR="001F7F39">
        <w:rPr>
          <w:rFonts w:ascii="Verdana" w:eastAsia="Μοντέρνα" w:hAnsi="Verdana"/>
          <w:b/>
          <w:color w:val="000000"/>
          <w:sz w:val="20"/>
          <w:szCs w:val="20"/>
        </w:rPr>
        <w:t>77</w:t>
      </w:r>
      <w:r w:rsidR="00BA3355">
        <w:rPr>
          <w:rFonts w:ascii="Verdana" w:eastAsia="Μοντέρνα" w:hAnsi="Verdana"/>
          <w:b/>
          <w:color w:val="000000"/>
          <w:sz w:val="20"/>
          <w:szCs w:val="20"/>
          <w:lang w:val="en-US"/>
        </w:rPr>
        <w:t> </w:t>
      </w:r>
      <w:r w:rsidR="001F7F39">
        <w:rPr>
          <w:rFonts w:ascii="Verdana" w:eastAsia="Μοντέρνα" w:hAnsi="Verdana"/>
          <w:b/>
          <w:color w:val="000000"/>
          <w:sz w:val="20"/>
          <w:szCs w:val="20"/>
        </w:rPr>
        <w:t>422</w:t>
      </w:r>
      <w:r w:rsidRPr="00CD6A77">
        <w:rPr>
          <w:rFonts w:ascii="Verdana" w:eastAsia="Μοντέρνα" w:hAnsi="Verdana"/>
          <w:b/>
          <w:color w:val="000000"/>
          <w:sz w:val="20"/>
          <w:szCs w:val="20"/>
        </w:rPr>
        <w:t>.</w:t>
      </w:r>
      <w:r w:rsidR="001F7F39">
        <w:rPr>
          <w:rFonts w:ascii="Verdana" w:eastAsia="Μοντέρνα" w:hAnsi="Verdana"/>
          <w:b/>
          <w:color w:val="000000"/>
          <w:sz w:val="20"/>
          <w:szCs w:val="20"/>
        </w:rPr>
        <w:t>5</w:t>
      </w:r>
      <w:r w:rsidRPr="00CD6A77">
        <w:rPr>
          <w:rFonts w:ascii="Verdana" w:eastAsia="Μοντέρνα" w:hAnsi="Verdana"/>
          <w:b/>
          <w:color w:val="000000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хил. пътници,</w:t>
      </w:r>
      <w:r w:rsidRPr="00CD6A77">
        <w:rPr>
          <w:rFonts w:ascii="Verdana" w:eastAsia="Μοντέρνα" w:hAnsi="Verdana"/>
          <w:sz w:val="20"/>
          <w:szCs w:val="20"/>
        </w:rPr>
        <w:t xml:space="preserve"> или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с </w:t>
      </w:r>
      <w:r w:rsidR="001F7F39">
        <w:rPr>
          <w:rFonts w:ascii="Verdana" w:eastAsia="Μοντέρνα" w:hAnsi="Verdana"/>
          <w:color w:val="000000"/>
          <w:sz w:val="20"/>
          <w:szCs w:val="20"/>
        </w:rPr>
        <w:t>9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1F7F39">
        <w:rPr>
          <w:rFonts w:ascii="Verdana" w:eastAsia="Μοντέρνα" w:hAnsi="Verdana"/>
          <w:color w:val="000000"/>
          <w:sz w:val="20"/>
          <w:szCs w:val="20"/>
        </w:rPr>
        <w:t>4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 по</w:t>
      </w:r>
      <w:r w:rsidR="001F7F39">
        <w:rPr>
          <w:rFonts w:ascii="Verdana" w:eastAsia="Μοντέρνα" w:hAnsi="Verdana"/>
          <w:color w:val="000000"/>
          <w:sz w:val="20"/>
          <w:szCs w:val="20"/>
        </w:rPr>
        <w:t>вече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90703E">
        <w:rPr>
          <w:rFonts w:ascii="Verdana" w:eastAsia="Μοντέρνα" w:hAnsi="Verdana"/>
          <w:sz w:val="20"/>
          <w:szCs w:val="20"/>
        </w:rPr>
        <w:t>в сравнение със</w:t>
      </w:r>
      <w:r w:rsidR="0090703E" w:rsidRPr="00CD6A77">
        <w:rPr>
          <w:rFonts w:ascii="Verdana" w:eastAsia="Μοντέρνα" w:hAnsi="Verdana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>същия период на 202</w:t>
      </w:r>
      <w:r w:rsidR="001F7F39">
        <w:rPr>
          <w:rFonts w:ascii="Verdana" w:eastAsia="Μοντέρνα" w:hAnsi="Verdana"/>
          <w:sz w:val="20"/>
          <w:szCs w:val="20"/>
        </w:rPr>
        <w:t>3</w:t>
      </w:r>
      <w:r w:rsidRPr="00CD6A77">
        <w:rPr>
          <w:rFonts w:ascii="Verdana" w:eastAsia="Μοντέρνα" w:hAnsi="Verdana"/>
          <w:sz w:val="20"/>
          <w:szCs w:val="20"/>
        </w:rPr>
        <w:t xml:space="preserve"> година (</w:t>
      </w:r>
      <w:r w:rsidR="0072644D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>фиг. 7). Най-голям</w:t>
      </w:r>
      <w:r w:rsidR="003051C7">
        <w:rPr>
          <w:rFonts w:ascii="Verdana" w:eastAsia="Μοντέρνα" w:hAnsi="Verdana"/>
          <w:sz w:val="20"/>
          <w:szCs w:val="20"/>
        </w:rPr>
        <w:t>о увеличение</w:t>
      </w:r>
      <w:r w:rsidRPr="00CD6A77">
        <w:rPr>
          <w:rFonts w:ascii="Verdana" w:eastAsia="Μοντέρνα" w:hAnsi="Verdana"/>
          <w:sz w:val="20"/>
          <w:szCs w:val="20"/>
        </w:rPr>
        <w:t xml:space="preserve"> се наблюдава при превоз</w:t>
      </w:r>
      <w:r w:rsidR="003051C7">
        <w:rPr>
          <w:rFonts w:ascii="Verdana" w:eastAsia="Μοντέρνα" w:hAnsi="Verdana"/>
          <w:sz w:val="20"/>
          <w:szCs w:val="20"/>
        </w:rPr>
        <w:t>ените пътници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3051C7">
        <w:rPr>
          <w:rFonts w:ascii="Verdana" w:eastAsia="Μοντέρνα" w:hAnsi="Verdana"/>
          <w:sz w:val="20"/>
          <w:szCs w:val="20"/>
        </w:rPr>
        <w:t>от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1F7F39">
        <w:rPr>
          <w:rFonts w:ascii="Verdana" w:eastAsia="Μοντέρνα" w:hAnsi="Verdana"/>
          <w:sz w:val="20"/>
          <w:szCs w:val="20"/>
        </w:rPr>
        <w:t>електро</w:t>
      </w:r>
      <w:r w:rsidR="004F2D77">
        <w:rPr>
          <w:rFonts w:ascii="Verdana" w:eastAsia="Μοντέρνα" w:hAnsi="Verdana"/>
          <w:sz w:val="20"/>
          <w:szCs w:val="20"/>
          <w:lang w:val="en-US"/>
        </w:rPr>
        <w:t>авто</w:t>
      </w:r>
      <w:r w:rsidR="001F7F39">
        <w:rPr>
          <w:rFonts w:ascii="Verdana" w:eastAsia="Μοντέρνα" w:hAnsi="Verdana"/>
          <w:sz w:val="20"/>
          <w:szCs w:val="20"/>
        </w:rPr>
        <w:t>бусн</w:t>
      </w:r>
      <w:r w:rsidR="003051C7">
        <w:rPr>
          <w:rFonts w:ascii="Verdana" w:eastAsia="Μοντέρνα" w:hAnsi="Verdana"/>
          <w:sz w:val="20"/>
          <w:szCs w:val="20"/>
        </w:rPr>
        <w:t>ия</w:t>
      </w:r>
      <w:r w:rsidR="001F7F39">
        <w:rPr>
          <w:rFonts w:ascii="Verdana" w:eastAsia="Μοντέρνα" w:hAnsi="Verdana"/>
          <w:sz w:val="20"/>
          <w:szCs w:val="20"/>
        </w:rPr>
        <w:t xml:space="preserve"> транспорт </w:t>
      </w:r>
      <w:r w:rsidR="0090703E">
        <w:rPr>
          <w:rFonts w:ascii="Verdana" w:eastAsia="Μοντέρνα" w:hAnsi="Verdana"/>
          <w:sz w:val="20"/>
          <w:szCs w:val="20"/>
        </w:rPr>
        <w:t xml:space="preserve">- </w:t>
      </w:r>
      <w:r w:rsidR="001F7F39">
        <w:rPr>
          <w:rFonts w:ascii="Verdana" w:eastAsia="Μοντέρνα" w:hAnsi="Verdana"/>
          <w:sz w:val="20"/>
          <w:szCs w:val="20"/>
        </w:rPr>
        <w:t>с</w:t>
      </w:r>
      <w:r w:rsidR="0090703E">
        <w:rPr>
          <w:rFonts w:ascii="Verdana" w:eastAsia="Μοντέρνα" w:hAnsi="Verdana"/>
          <w:sz w:val="20"/>
          <w:szCs w:val="20"/>
        </w:rPr>
        <w:t>ъс</w:t>
      </w:r>
      <w:r w:rsidR="001F7F39">
        <w:rPr>
          <w:rFonts w:ascii="Verdana" w:eastAsia="Μοντέρνα" w:hAnsi="Verdana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>1</w:t>
      </w:r>
      <w:r w:rsidR="001F7F39">
        <w:rPr>
          <w:rFonts w:ascii="Verdana" w:eastAsia="Μοντέρνα" w:hAnsi="Verdana"/>
          <w:sz w:val="20"/>
          <w:szCs w:val="20"/>
        </w:rPr>
        <w:t>04.6</w:t>
      </w:r>
      <w:r w:rsidRPr="00CD6A77">
        <w:rPr>
          <w:rFonts w:ascii="Verdana" w:eastAsia="Μοντέρνα" w:hAnsi="Verdana"/>
          <w:sz w:val="20"/>
          <w:szCs w:val="20"/>
        </w:rPr>
        <w:t>%.</w:t>
      </w:r>
      <w:r w:rsidR="003051C7">
        <w:rPr>
          <w:rFonts w:ascii="Verdana" w:eastAsia="Μοντέρνα" w:hAnsi="Verdana"/>
          <w:sz w:val="20"/>
          <w:szCs w:val="20"/>
        </w:rPr>
        <w:t xml:space="preserve"> Същевременно и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3051C7">
        <w:rPr>
          <w:rFonts w:ascii="Verdana" w:eastAsia="Μοντέρνα" w:hAnsi="Verdana"/>
          <w:b/>
          <w:sz w:val="20"/>
          <w:szCs w:val="20"/>
        </w:rPr>
        <w:t>и</w:t>
      </w:r>
      <w:r w:rsidRPr="00CD6A77">
        <w:rPr>
          <w:rFonts w:ascii="Verdana" w:eastAsia="Μοντέρνα" w:hAnsi="Verdana"/>
          <w:b/>
          <w:sz w:val="20"/>
          <w:szCs w:val="20"/>
        </w:rPr>
        <w:t>звършената работа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нараства с </w:t>
      </w:r>
      <w:r w:rsidR="001F7F39">
        <w:rPr>
          <w:rFonts w:ascii="Verdana" w:eastAsia="Μοντέρνα" w:hAnsi="Verdana"/>
          <w:color w:val="000000"/>
          <w:sz w:val="20"/>
          <w:szCs w:val="20"/>
        </w:rPr>
        <w:t>25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1F7F39">
        <w:rPr>
          <w:rFonts w:ascii="Verdana" w:eastAsia="Μοντέρνα" w:hAnsi="Verdana"/>
          <w:color w:val="000000"/>
          <w:sz w:val="20"/>
          <w:szCs w:val="20"/>
        </w:rPr>
        <w:t>5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</w:t>
      </w:r>
      <w:r w:rsidRPr="00CD6A77">
        <w:rPr>
          <w:rFonts w:ascii="Verdana" w:eastAsia="Μοντέρνα" w:hAnsi="Verdana"/>
          <w:sz w:val="20"/>
          <w:szCs w:val="20"/>
        </w:rPr>
        <w:t xml:space="preserve"> и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достига </w:t>
      </w:r>
      <w:r w:rsidR="001F7F39">
        <w:rPr>
          <w:rFonts w:ascii="Verdana" w:eastAsia="Μοντέρνα" w:hAnsi="Verdana"/>
          <w:color w:val="000000"/>
          <w:sz w:val="20"/>
          <w:szCs w:val="20"/>
        </w:rPr>
        <w:t>454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1F7F39">
        <w:rPr>
          <w:rFonts w:ascii="Verdana" w:eastAsia="Μοντέρνα" w:hAnsi="Verdana"/>
          <w:color w:val="000000"/>
          <w:sz w:val="20"/>
          <w:szCs w:val="20"/>
        </w:rPr>
        <w:t>3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млн</w:t>
      </w:r>
      <w:r w:rsidRPr="00CD6A77">
        <w:rPr>
          <w:rFonts w:ascii="Verdana" w:eastAsia="Μοντέρνα" w:hAnsi="Verdana"/>
          <w:sz w:val="20"/>
          <w:szCs w:val="20"/>
        </w:rPr>
        <w:t xml:space="preserve">. пътниккилометра. </w:t>
      </w:r>
    </w:p>
    <w:p w14:paraId="635C28D2" w14:textId="77777777" w:rsidR="00CD6A77" w:rsidRPr="00CD6A77" w:rsidRDefault="00CD6A77" w:rsidP="00A81DB1">
      <w:pPr>
        <w:keepNext/>
        <w:keepLines/>
        <w:spacing w:before="160" w:line="360" w:lineRule="auto"/>
        <w:ind w:firstLine="567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>Фиг. 7. Превозени пътници и извършена работа от</w:t>
      </w:r>
    </w:p>
    <w:p w14:paraId="6196FCE5" w14:textId="77777777" w:rsidR="00CD6A77" w:rsidRPr="00CD6A77" w:rsidRDefault="00CD6A77" w:rsidP="00A81DB1">
      <w:pPr>
        <w:keepNext/>
        <w:keepLines/>
        <w:spacing w:after="160" w:line="360" w:lineRule="auto"/>
        <w:ind w:firstLine="567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градския електротранспорт по тримесечия</w:t>
      </w:r>
    </w:p>
    <w:p w14:paraId="178F1B0E" w14:textId="6CFE1D64" w:rsidR="00CD6A77" w:rsidRPr="00CD6A77" w:rsidRDefault="00E00D05" w:rsidP="00EE7781">
      <w:pPr>
        <w:tabs>
          <w:tab w:val="left" w:pos="284"/>
        </w:tabs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641FD9">
        <w:rPr>
          <w:rFonts w:ascii="Verdana" w:hAnsi="Verdana"/>
          <w:noProof/>
          <w:sz w:val="16"/>
          <w:szCs w:val="16"/>
        </w:rPr>
        <w:drawing>
          <wp:inline distT="0" distB="0" distL="0" distR="0" wp14:anchorId="598A4179" wp14:editId="27FEA682">
            <wp:extent cx="5739319" cy="220980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641FD9">
        <w:rPr>
          <w:rFonts w:ascii="Verdana" w:eastAsia="Μοντέρνα" w:hAnsi="Verdana"/>
          <w:b/>
          <w:sz w:val="20"/>
          <w:szCs w:val="20"/>
        </w:rPr>
        <w:t>Мет</w:t>
      </w:r>
      <w:r w:rsidR="00CD6A77" w:rsidRPr="00CD6A77">
        <w:rPr>
          <w:rFonts w:ascii="Verdana" w:eastAsia="Μοντέρνα" w:hAnsi="Verdana"/>
          <w:b/>
          <w:sz w:val="20"/>
          <w:szCs w:val="20"/>
        </w:rPr>
        <w:t>одологични бележки</w:t>
      </w:r>
    </w:p>
    <w:p w14:paraId="680DA467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Сухопътният товарен транспорт</w:t>
      </w:r>
      <w:r w:rsidRPr="00CD6A77">
        <w:rPr>
          <w:rFonts w:ascii="Verdana" w:eastAsia="Μοντέρνα" w:hAnsi="Verdana"/>
          <w:sz w:val="20"/>
          <w:szCs w:val="20"/>
        </w:rPr>
        <w:t xml:space="preserve"> включва превоза на товари с превозни средства на железопътния и автомобилния транспорт с българска регистрация, както и преноса на продукти по тръбопроводната мрежа в страната. </w:t>
      </w:r>
    </w:p>
    <w:p w14:paraId="6E68E5B9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Сухопътният пътнически транспорт</w:t>
      </w:r>
      <w:r w:rsidRPr="00CD6A77">
        <w:rPr>
          <w:rFonts w:ascii="Verdana" w:eastAsia="Μοντέρνα" w:hAnsi="Verdana"/>
          <w:sz w:val="20"/>
          <w:szCs w:val="20"/>
        </w:rPr>
        <w:t xml:space="preserve"> включва превоза на пътници с превозни средства на железопътния и автобусния транспорт с българска регистрация. </w:t>
      </w:r>
    </w:p>
    <w:p w14:paraId="4941D009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Водният транспорт</w:t>
      </w:r>
      <w:r w:rsidRPr="00CD6A77">
        <w:rPr>
          <w:rFonts w:ascii="Verdana" w:eastAsia="Μοντέρνα" w:hAnsi="Verdana"/>
          <w:sz w:val="20"/>
          <w:szCs w:val="20"/>
        </w:rPr>
        <w:t xml:space="preserve"> включва превоза на пътници и товари и извършената работа с морски и речни плавателни съдове с българска регистрация. </w:t>
      </w:r>
    </w:p>
    <w:p w14:paraId="7CD6BD69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b/>
          <w:bCs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Градският електротранспорт</w:t>
      </w:r>
      <w:r w:rsidRPr="00CD6A77">
        <w:rPr>
          <w:rFonts w:ascii="Verdana" w:eastAsia="Μοντέρνα" w:hAnsi="Verdana"/>
          <w:sz w:val="20"/>
          <w:szCs w:val="20"/>
        </w:rPr>
        <w:t xml:space="preserve"> включва превозените пътници и извършената работа от тролейбусния и електроавтобусния транспорт в страната, трамвайния транспорт и метрото в гр. София.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 </w:t>
      </w:r>
    </w:p>
    <w:p w14:paraId="552D64AC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Превозени товари </w:t>
      </w:r>
      <w:r w:rsidRPr="00CD6A77">
        <w:rPr>
          <w:rFonts w:ascii="Verdana" w:eastAsia="Μοντέρνα" w:hAnsi="Verdana"/>
          <w:sz w:val="20"/>
          <w:szCs w:val="20"/>
        </w:rPr>
        <w:t>(тонове)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- измерва общото количество превозени товари </w:t>
      </w:r>
      <w:r w:rsidRPr="00CD6A77">
        <w:rPr>
          <w:rFonts w:ascii="Verdana" w:eastAsia="Μοντέρνα" w:hAnsi="Verdana"/>
          <w:b/>
          <w:sz w:val="20"/>
          <w:szCs w:val="20"/>
        </w:rPr>
        <w:t>срещу заплащане</w:t>
      </w:r>
      <w:r w:rsidRPr="00CD6A77">
        <w:rPr>
          <w:rFonts w:ascii="Verdana" w:eastAsia="Μοντέρνα" w:hAnsi="Verdana"/>
          <w:sz w:val="20"/>
          <w:szCs w:val="20"/>
        </w:rPr>
        <w:t xml:space="preserve"> между два пункта (място на натоварване и място на разтоварване). </w:t>
      </w:r>
    </w:p>
    <w:p w14:paraId="497BFA51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Извършена работа при товарните превози </w:t>
      </w:r>
      <w:r w:rsidRPr="00CD6A77">
        <w:rPr>
          <w:rFonts w:ascii="Verdana" w:eastAsia="Μοντέρνα" w:hAnsi="Verdana"/>
          <w:sz w:val="20"/>
          <w:szCs w:val="20"/>
        </w:rPr>
        <w:t xml:space="preserve">(тонкилометри) 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- </w:t>
      </w:r>
      <w:r w:rsidRPr="00CD6A77">
        <w:rPr>
          <w:rFonts w:ascii="Verdana" w:eastAsia="Μοντέρνα" w:hAnsi="Verdana"/>
          <w:sz w:val="20"/>
          <w:szCs w:val="20"/>
        </w:rPr>
        <w:t>съответства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на превоза на един тон товар на разстояние един километър. </w:t>
      </w:r>
    </w:p>
    <w:p w14:paraId="343EDB7B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bCs/>
          <w:sz w:val="20"/>
          <w:szCs w:val="20"/>
        </w:rPr>
      </w:pP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Превозени пътници </w:t>
      </w:r>
      <w:r w:rsidRPr="00CD6A77">
        <w:rPr>
          <w:rFonts w:ascii="Verdana" w:eastAsia="Μοντέρνα" w:hAnsi="Verdana"/>
          <w:bCs/>
          <w:sz w:val="20"/>
          <w:szCs w:val="20"/>
        </w:rPr>
        <w:t>(брой) -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включва общо превозените пътници със съответния вид транспорт 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>с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>платени билети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 между два пункта (място на качване и място на слизане). </w:t>
      </w:r>
    </w:p>
    <w:p w14:paraId="6A76C04B" w14:textId="6F0B1EC4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Извършена работа при пътническите превози 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(пътниккилометри) - съответства на превозването на един пътник на разстояние един километър. </w:t>
      </w:r>
    </w:p>
    <w:p w14:paraId="68BBE971" w14:textId="77777777" w:rsidR="00CD6A77" w:rsidRPr="00CD6A77" w:rsidRDefault="00CD6A77" w:rsidP="00641FD9">
      <w:pPr>
        <w:tabs>
          <w:tab w:val="left" w:pos="0"/>
          <w:tab w:val="left" w:pos="142"/>
          <w:tab w:val="left" w:pos="9498"/>
        </w:tabs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br w:type="page"/>
      </w:r>
    </w:p>
    <w:p w14:paraId="0BF778FC" w14:textId="77777777" w:rsidR="00CD6A77" w:rsidRPr="00CD6A77" w:rsidRDefault="00CD6A77" w:rsidP="00DC38B8">
      <w:pPr>
        <w:keepNext/>
        <w:keepLines/>
        <w:tabs>
          <w:tab w:val="left" w:pos="0"/>
          <w:tab w:val="left" w:pos="142"/>
          <w:tab w:val="left" w:pos="9498"/>
        </w:tabs>
        <w:spacing w:before="160" w:after="160" w:line="360" w:lineRule="auto"/>
        <w:ind w:firstLine="567"/>
        <w:jc w:val="center"/>
        <w:rPr>
          <w:rFonts w:ascii="Verdana" w:hAnsi="Verdana"/>
          <w:b/>
          <w:color w:val="000000"/>
          <w:sz w:val="20"/>
          <w:szCs w:val="20"/>
        </w:rPr>
      </w:pPr>
      <w:r w:rsidRPr="00CD6A77">
        <w:rPr>
          <w:rFonts w:ascii="Verdana" w:hAnsi="Verdana"/>
          <w:b/>
          <w:color w:val="000000"/>
          <w:sz w:val="20"/>
          <w:szCs w:val="20"/>
        </w:rPr>
        <w:lastRenderedPageBreak/>
        <w:t>Приложение</w:t>
      </w:r>
    </w:p>
    <w:p w14:paraId="2FE9025C" w14:textId="77777777" w:rsidR="00CD6A77" w:rsidRPr="00CD6A77" w:rsidRDefault="00CD6A77" w:rsidP="00DC38B8">
      <w:pPr>
        <w:keepNext/>
        <w:keepLines/>
        <w:spacing w:before="160" w:after="160" w:line="360" w:lineRule="auto"/>
        <w:ind w:firstLine="567"/>
        <w:jc w:val="right"/>
        <w:rPr>
          <w:rFonts w:ascii="Verdana" w:hAnsi="Verdana"/>
          <w:b/>
          <w:color w:val="000000"/>
          <w:sz w:val="20"/>
          <w:szCs w:val="20"/>
        </w:rPr>
      </w:pPr>
      <w:r w:rsidRPr="00CD6A77">
        <w:rPr>
          <w:rFonts w:ascii="Verdana" w:hAnsi="Verdana"/>
          <w:b/>
          <w:color w:val="000000"/>
          <w:sz w:val="20"/>
          <w:szCs w:val="20"/>
        </w:rPr>
        <w:t>Таблица 1</w:t>
      </w:r>
    </w:p>
    <w:p w14:paraId="190C60B6" w14:textId="77777777" w:rsidR="00CD6A77" w:rsidRPr="00CD6A77" w:rsidRDefault="00CD6A77" w:rsidP="00F43BF5">
      <w:pPr>
        <w:keepNext/>
        <w:keepLines/>
        <w:spacing w:before="160" w:line="360" w:lineRule="auto"/>
        <w:ind w:firstLine="567"/>
        <w:jc w:val="center"/>
        <w:rPr>
          <w:rFonts w:ascii="Verdana" w:hAnsi="Verdana"/>
          <w:b/>
          <w:color w:val="000000"/>
          <w:sz w:val="20"/>
          <w:szCs w:val="20"/>
        </w:rPr>
      </w:pPr>
      <w:r w:rsidRPr="00CD6A77">
        <w:rPr>
          <w:rFonts w:ascii="Verdana" w:hAnsi="Verdana"/>
          <w:b/>
          <w:color w:val="000000"/>
          <w:sz w:val="20"/>
          <w:szCs w:val="20"/>
        </w:rPr>
        <w:t>Основни показатели на товарния транспорт през</w:t>
      </w:r>
    </w:p>
    <w:p w14:paraId="0AE6DF11" w14:textId="77777777" w:rsidR="00CD6A77" w:rsidRDefault="00BA3355" w:rsidP="00EE7781">
      <w:pPr>
        <w:keepNext/>
        <w:keepLines/>
        <w:spacing w:after="160" w:line="360" w:lineRule="auto"/>
        <w:ind w:firstLine="567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първото</w:t>
      </w:r>
      <w:r w:rsidR="00CD6A77" w:rsidRPr="00CD6A77">
        <w:rPr>
          <w:rFonts w:ascii="Verdana" w:hAnsi="Verdana"/>
          <w:b/>
          <w:color w:val="000000"/>
          <w:sz w:val="20"/>
          <w:szCs w:val="20"/>
        </w:rPr>
        <w:t xml:space="preserve"> тримесечие на 202</w:t>
      </w:r>
      <w:r w:rsidR="003165C9">
        <w:rPr>
          <w:rFonts w:ascii="Verdana" w:hAnsi="Verdana"/>
          <w:b/>
          <w:color w:val="000000"/>
          <w:sz w:val="20"/>
          <w:szCs w:val="20"/>
          <w:lang w:val="en-US"/>
        </w:rPr>
        <w:t>3</w:t>
      </w:r>
      <w:r w:rsidR="00CD6A77" w:rsidRPr="00CD6A77">
        <w:rPr>
          <w:rFonts w:ascii="Verdana" w:hAnsi="Verdana"/>
          <w:b/>
          <w:color w:val="000000"/>
          <w:sz w:val="20"/>
          <w:szCs w:val="20"/>
        </w:rPr>
        <w:t xml:space="preserve"> и 202</w:t>
      </w:r>
      <w:r w:rsidR="003165C9">
        <w:rPr>
          <w:rFonts w:ascii="Verdana" w:hAnsi="Verdana"/>
          <w:b/>
          <w:color w:val="000000"/>
          <w:sz w:val="20"/>
          <w:szCs w:val="20"/>
          <w:lang w:val="en-US"/>
        </w:rPr>
        <w:t>4</w:t>
      </w:r>
      <w:r w:rsidR="00CD6A77" w:rsidRPr="00CD6A77">
        <w:rPr>
          <w:rFonts w:ascii="Verdana" w:hAnsi="Verdana"/>
          <w:b/>
          <w:color w:val="000000"/>
          <w:sz w:val="20"/>
          <w:szCs w:val="20"/>
        </w:rPr>
        <w:t xml:space="preserve"> година</w:t>
      </w:r>
    </w:p>
    <w:tbl>
      <w:tblPr>
        <w:tblW w:w="9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315"/>
        <w:gridCol w:w="1418"/>
        <w:gridCol w:w="2976"/>
      </w:tblGrid>
      <w:tr w:rsidR="00E91513" w:rsidRPr="00E91513" w14:paraId="1F581AE5" w14:textId="77777777" w:rsidTr="00BA3355">
        <w:trPr>
          <w:trHeight w:val="300"/>
        </w:trPr>
        <w:tc>
          <w:tcPr>
            <w:tcW w:w="3340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56084473" w14:textId="77777777" w:rsidR="00E91513" w:rsidRPr="00E91513" w:rsidRDefault="00E91513" w:rsidP="004F698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Товарен транспорт</w:t>
            </w:r>
          </w:p>
        </w:tc>
        <w:tc>
          <w:tcPr>
            <w:tcW w:w="1315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1636CF3D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I трим. 2023</w:t>
            </w:r>
          </w:p>
        </w:tc>
        <w:tc>
          <w:tcPr>
            <w:tcW w:w="1418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4FB91A5F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I трим. 2024</w:t>
            </w:r>
          </w:p>
        </w:tc>
        <w:tc>
          <w:tcPr>
            <w:tcW w:w="2976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0B3585BB" w14:textId="77777777" w:rsidR="00E91513" w:rsidRPr="00E91513" w:rsidRDefault="00E91513" w:rsidP="00BA335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Индекс на изменение спрямо I трим. 2023</w:t>
            </w:r>
          </w:p>
        </w:tc>
      </w:tr>
      <w:tr w:rsidR="00E91513" w:rsidRPr="00E91513" w14:paraId="7DC233A0" w14:textId="77777777" w:rsidTr="00BA3355">
        <w:trPr>
          <w:trHeight w:val="901"/>
        </w:trPr>
        <w:tc>
          <w:tcPr>
            <w:tcW w:w="3340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120C935E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077E3E44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11276443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2F3E229A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E91513" w:rsidRPr="00E91513" w14:paraId="1E580A2E" w14:textId="77777777" w:rsidTr="00E91513">
        <w:trPr>
          <w:trHeight w:val="240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1E437E7B" w14:textId="77777777" w:rsidR="00E91513" w:rsidRPr="00E91513" w:rsidRDefault="00E91513" w:rsidP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Сухопътен транспорт - превозени товари</w:t>
            </w:r>
          </w:p>
        </w:tc>
      </w:tr>
      <w:tr w:rsidR="00E91513" w:rsidRPr="00E91513" w14:paraId="1D74A67D" w14:textId="77777777" w:rsidTr="00BA3355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28B43DB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хил. т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3B6E46E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25551.9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A660875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28178.7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75F48B1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110.3</w:t>
            </w:r>
          </w:p>
        </w:tc>
      </w:tr>
      <w:tr w:rsidR="00E91513" w:rsidRPr="00E91513" w14:paraId="6C784770" w14:textId="77777777" w:rsidTr="00BA3355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F23CA60" w14:textId="77777777" w:rsidR="00E91513" w:rsidRPr="00E91513" w:rsidRDefault="00E91513" w:rsidP="00E91513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B178ADC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16076.5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136E66D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19106.5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232A889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118.8</w:t>
            </w:r>
          </w:p>
        </w:tc>
      </w:tr>
      <w:tr w:rsidR="00E91513" w:rsidRPr="00E91513" w14:paraId="1C159B8B" w14:textId="77777777" w:rsidTr="00BA3355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D599251" w14:textId="77777777" w:rsidR="00E91513" w:rsidRPr="00E91513" w:rsidRDefault="00E91513" w:rsidP="00E91513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04F1D4B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9475.4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623A75B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9072.2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0D8111F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95.7</w:t>
            </w:r>
          </w:p>
        </w:tc>
      </w:tr>
      <w:tr w:rsidR="00E91513" w:rsidRPr="00E91513" w14:paraId="19847574" w14:textId="77777777" w:rsidTr="00BA3355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3FCEFB4" w14:textId="77777777" w:rsidR="00E91513" w:rsidRPr="00E91513" w:rsidRDefault="00E91513" w:rsidP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Сухопътен транспорт - извършена работа</w:t>
            </w:r>
          </w:p>
        </w:tc>
      </w:tr>
      <w:tr w:rsidR="00E91513" w:rsidRPr="00E91513" w14:paraId="424B0988" w14:textId="77777777" w:rsidTr="00BA3355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99AAB4D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Общо - млн. ткм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DAA5961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9756.4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B339EC0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8959.9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65E14A6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91.8</w:t>
            </w:r>
          </w:p>
        </w:tc>
      </w:tr>
      <w:tr w:rsidR="00E91513" w:rsidRPr="00E91513" w14:paraId="6E4A2309" w14:textId="77777777" w:rsidTr="00BA3355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3B98F74" w14:textId="77777777" w:rsidR="00E91513" w:rsidRPr="00E91513" w:rsidRDefault="00E91513" w:rsidP="00E91513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0C1484F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2471.8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1FFB924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2617.7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A6E8DFE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105.9</w:t>
            </w:r>
          </w:p>
        </w:tc>
      </w:tr>
      <w:tr w:rsidR="00E91513" w:rsidRPr="00E91513" w14:paraId="5F63D026" w14:textId="77777777" w:rsidTr="00BA3355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D2F0156" w14:textId="77777777" w:rsidR="00E91513" w:rsidRPr="00E91513" w:rsidRDefault="00E91513" w:rsidP="00E91513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F531DD3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7284.6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2AC22D6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6342.2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0C136E6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87.1</w:t>
            </w:r>
          </w:p>
        </w:tc>
      </w:tr>
      <w:tr w:rsidR="00E91513" w:rsidRPr="00E91513" w14:paraId="77B197C4" w14:textId="77777777" w:rsidTr="00BA3355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13351D4C" w14:textId="77777777" w:rsidR="00E91513" w:rsidRPr="00E91513" w:rsidRDefault="00E91513" w:rsidP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Воден транспорт - превозени товари</w:t>
            </w:r>
          </w:p>
        </w:tc>
      </w:tr>
      <w:tr w:rsidR="00E91513" w:rsidRPr="00E91513" w14:paraId="108D1464" w14:textId="77777777" w:rsidTr="00BA3355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3182C04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хил. т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15D925D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1111.5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DC4A577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1197.9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C0CC276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107.8</w:t>
            </w:r>
          </w:p>
        </w:tc>
      </w:tr>
      <w:tr w:rsidR="00E91513" w:rsidRPr="00E91513" w14:paraId="4ED0E7DD" w14:textId="77777777" w:rsidTr="00BA3355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F540CFC" w14:textId="77777777" w:rsidR="00E91513" w:rsidRPr="00E91513" w:rsidRDefault="00E91513" w:rsidP="00E91513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682CC0E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  <w:r>
              <w:rPr>
                <w:rStyle w:val="FootnoteReference"/>
                <w:rFonts w:ascii="Verdana" w:hAnsi="Verdana" w:cs="Arial"/>
                <w:sz w:val="16"/>
                <w:szCs w:val="16"/>
                <w:lang w:val="en-US"/>
              </w:rPr>
              <w:footnoteReference w:id="1"/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2DB0AE2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83D32C1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</w:tr>
      <w:tr w:rsidR="00E91513" w:rsidRPr="00E91513" w14:paraId="38975648" w14:textId="77777777" w:rsidTr="00BA3355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F5BDA48" w14:textId="77777777" w:rsidR="00E91513" w:rsidRPr="00E91513" w:rsidRDefault="00E91513" w:rsidP="00E91513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1D1E38F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1111.5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C13B1E7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1197.9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A9CB34D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107.8</w:t>
            </w:r>
          </w:p>
        </w:tc>
      </w:tr>
      <w:tr w:rsidR="00E91513" w:rsidRPr="00E91513" w14:paraId="4865A425" w14:textId="77777777" w:rsidTr="00BA3355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20D5E2AC" w14:textId="77777777" w:rsidR="00E91513" w:rsidRPr="00E91513" w:rsidRDefault="00E91513" w:rsidP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Воден транспорт - извършена работа</w:t>
            </w:r>
          </w:p>
        </w:tc>
      </w:tr>
      <w:tr w:rsidR="00E91513" w:rsidRPr="00E91513" w14:paraId="07D1756F" w14:textId="77777777" w:rsidTr="00BA3355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E56FA1A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Общо - млн. ткм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9C5AF67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164.4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FE6FB47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205.6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B42AC1C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125.1</w:t>
            </w:r>
          </w:p>
        </w:tc>
      </w:tr>
      <w:tr w:rsidR="00E91513" w:rsidRPr="00E91513" w14:paraId="0C3242FD" w14:textId="77777777" w:rsidTr="00BA3355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992CCD7" w14:textId="77777777" w:rsidR="00E91513" w:rsidRPr="00E91513" w:rsidRDefault="00E91513" w:rsidP="00E91513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FC8F958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C128960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E2CEAA3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</w:tr>
      <w:tr w:rsidR="00E91513" w:rsidRPr="00E91513" w14:paraId="62BB936A" w14:textId="77777777" w:rsidTr="00BA3355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F409A3B" w14:textId="77777777" w:rsidR="00E91513" w:rsidRPr="00E91513" w:rsidRDefault="00E91513" w:rsidP="00E91513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C69BDB8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164.4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FA03873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205.6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0A27051" w14:textId="77777777" w:rsidR="00E91513" w:rsidRPr="00E91513" w:rsidRDefault="00E91513" w:rsidP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125.1</w:t>
            </w:r>
          </w:p>
        </w:tc>
      </w:tr>
    </w:tbl>
    <w:p w14:paraId="511327FE" w14:textId="77777777" w:rsidR="00E91513" w:rsidRDefault="00E91513" w:rsidP="00E91513">
      <w:pPr>
        <w:keepNext/>
        <w:keepLines/>
        <w:spacing w:line="360" w:lineRule="auto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br w:type="page"/>
      </w:r>
    </w:p>
    <w:p w14:paraId="66F216FC" w14:textId="77777777" w:rsidR="00CD6A77" w:rsidRPr="00CD6A77" w:rsidRDefault="00CD6A77" w:rsidP="00DC38B8">
      <w:pPr>
        <w:keepNext/>
        <w:keepLines/>
        <w:tabs>
          <w:tab w:val="left" w:pos="142"/>
        </w:tabs>
        <w:spacing w:before="160" w:after="160" w:line="360" w:lineRule="auto"/>
        <w:ind w:firstLine="567"/>
        <w:jc w:val="right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>Таблица 2</w:t>
      </w:r>
    </w:p>
    <w:p w14:paraId="7068A7F9" w14:textId="77777777" w:rsidR="00CD6A77" w:rsidRPr="00CD6A77" w:rsidRDefault="00CD6A77" w:rsidP="00EE7781">
      <w:pPr>
        <w:keepNext/>
        <w:keepLines/>
        <w:spacing w:before="160" w:line="360" w:lineRule="auto"/>
        <w:ind w:firstLine="567"/>
        <w:jc w:val="center"/>
        <w:rPr>
          <w:rFonts w:ascii="Verdana" w:hAnsi="Verdana"/>
          <w:b/>
          <w:color w:val="000000"/>
          <w:sz w:val="20"/>
          <w:szCs w:val="20"/>
        </w:rPr>
      </w:pPr>
      <w:r w:rsidRPr="00CD6A77">
        <w:rPr>
          <w:rFonts w:ascii="Verdana" w:hAnsi="Verdana"/>
          <w:b/>
          <w:color w:val="000000"/>
          <w:sz w:val="20"/>
          <w:szCs w:val="20"/>
        </w:rPr>
        <w:t>Основни показатели на пътническия транспорт през</w:t>
      </w:r>
    </w:p>
    <w:p w14:paraId="7A00E0E8" w14:textId="77777777" w:rsidR="00CD6A77" w:rsidRPr="00CD6A77" w:rsidRDefault="00BA3355" w:rsidP="00EE7781">
      <w:pPr>
        <w:keepNext/>
        <w:keepLines/>
        <w:tabs>
          <w:tab w:val="center" w:pos="5174"/>
          <w:tab w:val="right" w:pos="10348"/>
        </w:tabs>
        <w:spacing w:after="160" w:line="360" w:lineRule="auto"/>
        <w:ind w:firstLine="567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първото</w:t>
      </w:r>
      <w:r w:rsidR="00CD6A77" w:rsidRPr="00CD6A77">
        <w:rPr>
          <w:rFonts w:ascii="Verdana" w:hAnsi="Verdana"/>
          <w:b/>
          <w:color w:val="000000"/>
          <w:sz w:val="20"/>
          <w:szCs w:val="20"/>
        </w:rPr>
        <w:t xml:space="preserve"> тримесечие на 202</w:t>
      </w:r>
      <w:r w:rsidR="003165C9">
        <w:rPr>
          <w:rFonts w:ascii="Verdana" w:hAnsi="Verdana"/>
          <w:b/>
          <w:color w:val="000000"/>
          <w:sz w:val="20"/>
          <w:szCs w:val="20"/>
          <w:lang w:val="en-US"/>
        </w:rPr>
        <w:t>3</w:t>
      </w:r>
      <w:r w:rsidR="00CD6A77" w:rsidRPr="00CD6A77">
        <w:rPr>
          <w:rFonts w:ascii="Verdana" w:hAnsi="Verdana"/>
          <w:b/>
          <w:color w:val="000000"/>
          <w:sz w:val="20"/>
          <w:szCs w:val="20"/>
        </w:rPr>
        <w:t xml:space="preserve"> и 202</w:t>
      </w:r>
      <w:r w:rsidR="003165C9">
        <w:rPr>
          <w:rFonts w:ascii="Verdana" w:hAnsi="Verdana"/>
          <w:b/>
          <w:color w:val="000000"/>
          <w:sz w:val="20"/>
          <w:szCs w:val="20"/>
          <w:lang w:val="en-US"/>
        </w:rPr>
        <w:t>4</w:t>
      </w:r>
      <w:r w:rsidR="00CD6A77" w:rsidRPr="00CD6A77">
        <w:rPr>
          <w:rFonts w:ascii="Verdana" w:hAnsi="Verdana"/>
          <w:b/>
          <w:color w:val="000000"/>
          <w:sz w:val="20"/>
          <w:szCs w:val="20"/>
        </w:rPr>
        <w:t xml:space="preserve"> година</w:t>
      </w:r>
    </w:p>
    <w:tbl>
      <w:tblPr>
        <w:tblW w:w="9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599"/>
        <w:gridCol w:w="1701"/>
        <w:gridCol w:w="2409"/>
      </w:tblGrid>
      <w:tr w:rsidR="00E91513" w14:paraId="18E5BDCE" w14:textId="77777777" w:rsidTr="00BA3355">
        <w:trPr>
          <w:trHeight w:val="420"/>
        </w:trPr>
        <w:tc>
          <w:tcPr>
            <w:tcW w:w="3340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0EC12264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Пътнически транспорт</w:t>
            </w:r>
          </w:p>
        </w:tc>
        <w:tc>
          <w:tcPr>
            <w:tcW w:w="1599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2250FE6B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трим. 2023</w:t>
            </w:r>
          </w:p>
        </w:tc>
        <w:tc>
          <w:tcPr>
            <w:tcW w:w="1701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183D092B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трим. 2024</w:t>
            </w:r>
          </w:p>
        </w:tc>
        <w:tc>
          <w:tcPr>
            <w:tcW w:w="2409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7895763B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Индекс на изменение спрямо I трим. 2023 </w:t>
            </w:r>
          </w:p>
        </w:tc>
      </w:tr>
      <w:tr w:rsidR="00E91513" w14:paraId="46BD4DB5" w14:textId="77777777" w:rsidTr="00E91513">
        <w:trPr>
          <w:trHeight w:val="645"/>
        </w:trPr>
        <w:tc>
          <w:tcPr>
            <w:tcW w:w="3340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40AF51CA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20E196F0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096845E4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004DE0FF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E91513" w14:paraId="2A020FC8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675B0600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Сухопътен транспорт - превозени пътници</w:t>
            </w:r>
          </w:p>
        </w:tc>
      </w:tr>
      <w:tr w:rsidR="00E91513" w14:paraId="2478CF22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C244712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хиляди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6C74819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94582.5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625904B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95278.6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A1D6358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100.7</w:t>
            </w:r>
          </w:p>
        </w:tc>
      </w:tr>
      <w:tr w:rsidR="00E91513" w14:paraId="18D471AD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9AF0C9D" w14:textId="77777777" w:rsidR="00E91513" w:rsidRDefault="00E91513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B83C4E4" w14:textId="77777777" w:rsidR="00E91513" w:rsidRDefault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93946.1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9254135" w14:textId="77777777" w:rsidR="00E91513" w:rsidRDefault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94454.9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5437B0C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100.5</w:t>
            </w:r>
          </w:p>
        </w:tc>
      </w:tr>
      <w:tr w:rsidR="00E91513" w14:paraId="1BF599AB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919A60F" w14:textId="77777777" w:rsidR="00E91513" w:rsidRDefault="00E91513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804475E" w14:textId="77777777" w:rsidR="00E91513" w:rsidRDefault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636.4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732CAA6" w14:textId="77777777" w:rsidR="00E91513" w:rsidRDefault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823.7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295128E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129.4</w:t>
            </w:r>
          </w:p>
        </w:tc>
      </w:tr>
      <w:tr w:rsidR="00E91513" w14:paraId="196A965F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381504EC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Сухопътен транспорт - извършена работа</w:t>
            </w:r>
          </w:p>
        </w:tc>
      </w:tr>
      <w:tr w:rsidR="00E91513" w14:paraId="22FAC993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9177CAD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млн. пкм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516BB3D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1814.9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419C416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2223.9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B847148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122.5</w:t>
            </w:r>
          </w:p>
        </w:tc>
      </w:tr>
      <w:tr w:rsidR="00E91513" w14:paraId="2F65A5C3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A13CDF8" w14:textId="77777777" w:rsidR="00E91513" w:rsidRDefault="00E91513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4D15419" w14:textId="77777777" w:rsidR="00E91513" w:rsidRDefault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1586.5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D9414FA" w14:textId="77777777" w:rsidR="00E91513" w:rsidRDefault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1893.6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4F5A91E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119.4</w:t>
            </w:r>
          </w:p>
        </w:tc>
      </w:tr>
      <w:tr w:rsidR="00E91513" w14:paraId="6985C6EA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994F6B7" w14:textId="77777777" w:rsidR="00E91513" w:rsidRDefault="00E91513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2C9B242" w14:textId="77777777" w:rsidR="00E91513" w:rsidRDefault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228.4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EC85768" w14:textId="77777777" w:rsidR="00E91513" w:rsidRDefault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330.3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6CE0AEB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144.6</w:t>
            </w:r>
          </w:p>
        </w:tc>
      </w:tr>
      <w:tr w:rsidR="00E91513" w14:paraId="72BDE984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4C2CEE47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Воден транспорт - превозени пътници</w:t>
            </w:r>
          </w:p>
        </w:tc>
      </w:tr>
      <w:tr w:rsidR="00E91513" w14:paraId="13E5CB94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AB450FB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хиляди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29399E7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44.6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3842257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46.0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F261AFB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103.1</w:t>
            </w:r>
          </w:p>
        </w:tc>
      </w:tr>
      <w:tr w:rsidR="00E91513" w14:paraId="636C6154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1BFAFAD" w14:textId="77777777" w:rsidR="00E91513" w:rsidRDefault="00E91513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1C3618D" w14:textId="77777777" w:rsidR="00E91513" w:rsidRPr="00831EED" w:rsidRDefault="00831EE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F825908" w14:textId="77777777" w:rsidR="00E91513" w:rsidRPr="00831EED" w:rsidRDefault="00831EE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69E5694" w14:textId="77777777" w:rsidR="00E91513" w:rsidRPr="00831EED" w:rsidRDefault="00831EE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</w:tr>
      <w:tr w:rsidR="00E91513" w14:paraId="39DCECE2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FDEAD21" w14:textId="77777777" w:rsidR="00E91513" w:rsidRDefault="00E91513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CA4AE1F" w14:textId="77777777" w:rsidR="00E91513" w:rsidRDefault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44.6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4B89AA7" w14:textId="77777777" w:rsidR="00E91513" w:rsidRDefault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46.0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911C5C4" w14:textId="77777777" w:rsidR="00E91513" w:rsidRDefault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103.1</w:t>
            </w:r>
          </w:p>
        </w:tc>
      </w:tr>
      <w:tr w:rsidR="00E91513" w14:paraId="0874A5AC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6B787D87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Воден транспорт - извършена работа</w:t>
            </w:r>
          </w:p>
        </w:tc>
      </w:tr>
      <w:tr w:rsidR="00E91513" w14:paraId="452DC112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E04743F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млн. пкм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BECA102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FE9709E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1.8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9921B4B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63.7</w:t>
            </w:r>
          </w:p>
        </w:tc>
      </w:tr>
      <w:tr w:rsidR="00E91513" w14:paraId="61710397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754AB8E" w14:textId="77777777" w:rsidR="00E91513" w:rsidRDefault="00E91513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6461C29" w14:textId="77777777" w:rsidR="00E91513" w:rsidRPr="00831EED" w:rsidRDefault="00831EE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  <w:r>
              <w:rPr>
                <w:rStyle w:val="FootnoteReference"/>
                <w:rFonts w:ascii="Verdana" w:hAnsi="Verdana" w:cs="Arial"/>
                <w:sz w:val="16"/>
                <w:szCs w:val="16"/>
                <w:lang w:val="en-US"/>
              </w:rPr>
              <w:footnoteReference w:id="2"/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AB325DD" w14:textId="77777777" w:rsidR="00E91513" w:rsidRPr="00831EED" w:rsidRDefault="00831EE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5C06860" w14:textId="77777777" w:rsidR="00E91513" w:rsidRPr="00831EED" w:rsidRDefault="00831EE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</w:tr>
      <w:tr w:rsidR="00E91513" w14:paraId="7FD7CAD3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7A39418" w14:textId="77777777" w:rsidR="00E91513" w:rsidRDefault="00E91513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9752732" w14:textId="77777777" w:rsidR="00E91513" w:rsidRDefault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E6D9822" w14:textId="77777777" w:rsidR="00E91513" w:rsidRDefault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1.8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D722A90" w14:textId="77777777" w:rsidR="00E91513" w:rsidRDefault="00E915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63.7</w:t>
            </w:r>
          </w:p>
        </w:tc>
      </w:tr>
      <w:tr w:rsidR="00E91513" w14:paraId="7D3EE7B8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48CEBCE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Градски електротранспорт - превозени пътници</w:t>
            </w:r>
          </w:p>
        </w:tc>
      </w:tr>
      <w:tr w:rsidR="00E91513" w14:paraId="1FF5B27E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14C6C49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хиляди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000000" w:fill="FFFFFF"/>
            <w:noWrap/>
            <w:vAlign w:val="bottom"/>
            <w:hideMark/>
          </w:tcPr>
          <w:p w14:paraId="1BE322D5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70750.0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3BC1806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77422.5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1F2856F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109.4</w:t>
            </w:r>
          </w:p>
        </w:tc>
      </w:tr>
      <w:tr w:rsidR="00E91513" w14:paraId="70B563C6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FCD43F9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Градски електротранспорт - извършена работа</w:t>
            </w:r>
          </w:p>
        </w:tc>
      </w:tr>
      <w:tr w:rsidR="00E91513" w14:paraId="2EE3E91E" w14:textId="77777777" w:rsidTr="00C17D46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9C1853B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млн. пкм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000000" w:fill="FFFFFF"/>
            <w:noWrap/>
            <w:vAlign w:val="bottom"/>
            <w:hideMark/>
          </w:tcPr>
          <w:p w14:paraId="102134A1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361.9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4ECB244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454.3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77FDA3B" w14:textId="77777777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125.5</w:t>
            </w:r>
          </w:p>
        </w:tc>
      </w:tr>
    </w:tbl>
    <w:p w14:paraId="7872FC03" w14:textId="77777777" w:rsidR="00171C36" w:rsidRPr="0095588C" w:rsidRDefault="00171C36" w:rsidP="00831EE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171C36" w:rsidRPr="0095588C" w:rsidSect="003F676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567" w:left="1701" w:header="255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5DC56" w14:textId="77777777" w:rsidR="00F55F38" w:rsidRDefault="00F55F38" w:rsidP="00214ACA">
      <w:r>
        <w:separator/>
      </w:r>
    </w:p>
  </w:endnote>
  <w:endnote w:type="continuationSeparator" w:id="0">
    <w:p w14:paraId="27A9074C" w14:textId="77777777" w:rsidR="00F55F38" w:rsidRDefault="00F55F38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F8039" w14:textId="77777777" w:rsidR="001A6945" w:rsidRPr="00171C36" w:rsidRDefault="001A6945" w:rsidP="001A6945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5B571688" wp14:editId="370842F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32F30E" id="Rectangle 39" o:spid="_x0000_s1026" style="position:absolute;margin-left:468.85pt;margin-top:-.65pt;width:22.5pt;height:98.25pt;z-index:-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" fillcolor="#a5a5a5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52FEA6BF" wp14:editId="0E4FC82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479BF" w14:textId="243DC6EA" w:rsidR="001A6945" w:rsidRPr="00DD11CB" w:rsidRDefault="001A6945" w:rsidP="001A6945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43BF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FEA6B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27" type="#_x0000_t176" style="position:absolute;left:0;text-align:left;margin-left:462pt;margin-top:.8pt;width:34.5pt;height:34.75pt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5m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MUbj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m7+Zs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64479BF" w14:textId="243DC6EA" w:rsidR="001A6945" w:rsidRPr="00DD11CB" w:rsidRDefault="001A6945" w:rsidP="001A6945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43BF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709440" behindDoc="1" locked="0" layoutInCell="1" allowOverlap="1" wp14:anchorId="25BD4C31" wp14:editId="6A20C219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AB07A7" id="Graphic 8" o:spid="_x0000_s1026" style="position:absolute;margin-left:-12.5pt;margin-top:21.9pt;width:477.7pt;height:.1pt;z-index:-2516070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48470DAE" w14:textId="77777777" w:rsidR="001A6945" w:rsidRDefault="001A6945" w:rsidP="001A6945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9D63F" w14:textId="35FF8722" w:rsidR="00E13DB4" w:rsidRPr="001E212B" w:rsidRDefault="001E212B" w:rsidP="001E212B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3FB89216" wp14:editId="26C92A5D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87491" id="Rectangle 37" o:spid="_x0000_s1026" style="position:absolute;margin-left:15.65pt;margin-top:-25.75pt;width:22.5pt;height:82.7pt;z-index:-25160294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E6AF97F" wp14:editId="38F22A18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887AB" w14:textId="42FA4DBF" w:rsidR="001E212B" w:rsidRPr="00DD11CB" w:rsidRDefault="001E212B" w:rsidP="001E212B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43BF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AF97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6B8887AB" w14:textId="42FA4DBF" w:rsidR="001E212B" w:rsidRPr="00DD11CB" w:rsidRDefault="001E212B" w:rsidP="001E212B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43BF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8550F" w14:textId="77777777" w:rsidR="00F55F38" w:rsidRDefault="00F55F38" w:rsidP="00214ACA">
      <w:r>
        <w:separator/>
      </w:r>
    </w:p>
  </w:footnote>
  <w:footnote w:type="continuationSeparator" w:id="0">
    <w:p w14:paraId="3AE4051A" w14:textId="77777777" w:rsidR="00F55F38" w:rsidRDefault="00F55F38" w:rsidP="00214ACA">
      <w:r>
        <w:continuationSeparator/>
      </w:r>
    </w:p>
  </w:footnote>
  <w:footnote w:id="1">
    <w:p w14:paraId="2F600D45" w14:textId="77777777" w:rsidR="00E91513" w:rsidRPr="00E91513" w:rsidRDefault="00E9151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31EED">
        <w:rPr>
          <w:rFonts w:ascii="Verdana" w:hAnsi="Verdana"/>
          <w:sz w:val="16"/>
          <w:szCs w:val="16"/>
        </w:rPr>
        <w:t>„-“ - няма случай</w:t>
      </w:r>
    </w:p>
  </w:footnote>
  <w:footnote w:id="2">
    <w:p w14:paraId="12E9E8A2" w14:textId="77777777" w:rsidR="00831EED" w:rsidRPr="00831EED" w:rsidRDefault="00831EE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31EED">
        <w:rPr>
          <w:rFonts w:ascii="Verdana" w:hAnsi="Verdana"/>
          <w:sz w:val="16"/>
          <w:szCs w:val="16"/>
        </w:rPr>
        <w:t>„-“ - няма случай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21638" w14:textId="77777777" w:rsidR="003F6766" w:rsidRPr="004F064E" w:rsidRDefault="003F6766" w:rsidP="003F6766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B612F38" wp14:editId="01365790">
              <wp:simplePos x="0" y="0"/>
              <wp:positionH relativeFrom="margin">
                <wp:posOffset>43815</wp:posOffset>
              </wp:positionH>
              <wp:positionV relativeFrom="paragraph">
                <wp:posOffset>-896620</wp:posOffset>
              </wp:positionV>
              <wp:extent cx="5712460" cy="719455"/>
              <wp:effectExtent l="0" t="0" r="2540" b="444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2460" cy="719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956F60" w14:textId="1C0D8F05" w:rsidR="003F6766" w:rsidRPr="00101DE0" w:rsidRDefault="00FF7241" w:rsidP="00EE7781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FF7241">
                            <w:rPr>
                              <w:rFonts w:ascii="Verdana" w:eastAsia="Μοντέρνα" w:hAnsi="Verdana"/>
                              <w:b/>
                              <w:sz w:val="20"/>
                              <w:szCs w:val="20"/>
                            </w:rPr>
                            <w:t>ТРАНСПОРТ (ЖЕЛЕЗОПЪТЕН, ПЪТНИЧЕСКИ АВТОБУСЕН, МОРСКИ, РЕЧЕН, ТОВАРЕН АВТОМОБИЛЕН И ГРАДСКИ ЕЛЕКТРОТРАНСПОРТ) ПРЕЗ ПЪРВО ТРИМЕСЕЧИЕ НА 2024 Г. (ПРЕДВАРИТЕЛНИ ДАННИ)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12F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45pt;margin-top:-70.6pt;width:449.8pt;height:56.6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" stroked="f">
              <v:textbox>
                <w:txbxContent>
                  <w:p w14:paraId="3C956F60" w14:textId="1C0D8F05" w:rsidR="003F6766" w:rsidRPr="00101DE0" w:rsidRDefault="00FF7241" w:rsidP="00EE7781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FF7241">
                      <w:rPr>
                        <w:rFonts w:ascii="Verdana" w:eastAsia="Μοντέρνα" w:hAnsi="Verdana"/>
                        <w:b/>
                        <w:sz w:val="20"/>
                        <w:szCs w:val="20"/>
                      </w:rPr>
                      <w:t>ТРАНСПОРТ (ЖЕЛЕЗОПЪТЕН, ПЪТНИЧЕСКИ АВТОБУСЕН, МОРСКИ, РЕЧЕН, ТОВАРЕН АВТОМОБИЛЕН И ГРАДСКИ ЕЛЕКТРОТРАНСПОРТ) ПРЕЗ ПЪРВО ТРИМЕСЕЧИЕ НА 2024 Г. (ПРЕДВАРИТЕЛНИ ДАННИ)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707392" behindDoc="1" locked="0" layoutInCell="1" allowOverlap="1" wp14:anchorId="2B7E6D0A" wp14:editId="2C29D181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6A4845" id="Graphic 7" o:spid="_x0000_s1026" style="position:absolute;margin-left:0;margin-top:.7pt;width:477.7pt;height:.1pt;z-index:-2516090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70C5" w14:textId="77777777" w:rsidR="00697948" w:rsidRPr="009E4021" w:rsidRDefault="00697948" w:rsidP="0069794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702272" behindDoc="0" locked="0" layoutInCell="1" allowOverlap="1" wp14:anchorId="05C3322C" wp14:editId="2C68637B">
          <wp:simplePos x="0" y="0"/>
          <wp:positionH relativeFrom="margin">
            <wp:align>right</wp:align>
          </wp:positionH>
          <wp:positionV relativeFrom="margin">
            <wp:posOffset>-1114425</wp:posOffset>
          </wp:positionV>
          <wp:extent cx="772795" cy="581025"/>
          <wp:effectExtent l="0" t="0" r="8255" b="952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3BBD2094" wp14:editId="61979EC3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ADE963" id="Graphic 7" o:spid="_x0000_s1026" style="position:absolute;margin-left:0;margin-top:23pt;width:477.7pt;height:.1pt;z-index:-25161318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10B2863E" wp14:editId="2BD4C57A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6B6E1" w14:textId="77777777" w:rsidR="00697948" w:rsidRDefault="00697948" w:rsidP="00697948">
                          <w:pPr>
                            <w:rPr>
                              <w:rFonts w:ascii="Helen Bg Cond" w:eastAsia="Calibri" w:hAnsi="Helen Bg Cond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46F289F7" w14:textId="77777777" w:rsidR="00697948" w:rsidRPr="00FD731D" w:rsidRDefault="00697948" w:rsidP="00697948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2863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E96B6E1" w14:textId="77777777" w:rsidR="00697948" w:rsidRDefault="00697948" w:rsidP="00697948">
                    <w:pPr>
                      <w:rPr>
                        <w:rFonts w:ascii="Helen Bg Cond" w:eastAsia="Calibri" w:hAnsi="Helen Bg Cond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46F289F7" w14:textId="77777777" w:rsidR="00697948" w:rsidRPr="00FD731D" w:rsidRDefault="00697948" w:rsidP="00697948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1CA8A1B4" wp14:editId="0C503BB4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83E679" id="Graphic 1" o:spid="_x0000_s1026" style="position:absolute;margin-left:141.4pt;margin-top:-50.2pt;width:.4pt;height:49.6pt;z-index: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701248" behindDoc="0" locked="0" layoutInCell="1" allowOverlap="1" wp14:anchorId="7D0F1C8A" wp14:editId="47C6C428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2911A8" w14:textId="77777777" w:rsidR="008748F1" w:rsidRPr="00697948" w:rsidRDefault="008748F1" w:rsidP="006979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3758E"/>
    <w:rsid w:val="00051777"/>
    <w:rsid w:val="000518E7"/>
    <w:rsid w:val="0006051E"/>
    <w:rsid w:val="000607BC"/>
    <w:rsid w:val="00076599"/>
    <w:rsid w:val="00077C97"/>
    <w:rsid w:val="00091C05"/>
    <w:rsid w:val="000B17C2"/>
    <w:rsid w:val="000B2B10"/>
    <w:rsid w:val="000C0D56"/>
    <w:rsid w:val="000C314E"/>
    <w:rsid w:val="000F0B88"/>
    <w:rsid w:val="000F6BCE"/>
    <w:rsid w:val="00101DE0"/>
    <w:rsid w:val="001308A5"/>
    <w:rsid w:val="00171C36"/>
    <w:rsid w:val="0018524E"/>
    <w:rsid w:val="00186CD0"/>
    <w:rsid w:val="001901A0"/>
    <w:rsid w:val="001A6945"/>
    <w:rsid w:val="001B03D8"/>
    <w:rsid w:val="001E212B"/>
    <w:rsid w:val="001E2E1C"/>
    <w:rsid w:val="001E5BA2"/>
    <w:rsid w:val="001E7AC3"/>
    <w:rsid w:val="001F7F39"/>
    <w:rsid w:val="00202708"/>
    <w:rsid w:val="002045D6"/>
    <w:rsid w:val="0021369C"/>
    <w:rsid w:val="00214ACA"/>
    <w:rsid w:val="002C08E8"/>
    <w:rsid w:val="002C3E72"/>
    <w:rsid w:val="002C72D4"/>
    <w:rsid w:val="002D509B"/>
    <w:rsid w:val="002E4D2C"/>
    <w:rsid w:val="003051C7"/>
    <w:rsid w:val="00306B3B"/>
    <w:rsid w:val="003165C9"/>
    <w:rsid w:val="00326220"/>
    <w:rsid w:val="00331E1B"/>
    <w:rsid w:val="00332C88"/>
    <w:rsid w:val="00336556"/>
    <w:rsid w:val="00343656"/>
    <w:rsid w:val="00364357"/>
    <w:rsid w:val="00374E00"/>
    <w:rsid w:val="003834B6"/>
    <w:rsid w:val="00385998"/>
    <w:rsid w:val="0038746A"/>
    <w:rsid w:val="00393D00"/>
    <w:rsid w:val="00395B45"/>
    <w:rsid w:val="003A3327"/>
    <w:rsid w:val="003B2503"/>
    <w:rsid w:val="003B42F8"/>
    <w:rsid w:val="003B46BA"/>
    <w:rsid w:val="003C2111"/>
    <w:rsid w:val="003D5F6D"/>
    <w:rsid w:val="003F6766"/>
    <w:rsid w:val="00405CBF"/>
    <w:rsid w:val="00410192"/>
    <w:rsid w:val="00420F06"/>
    <w:rsid w:val="00427083"/>
    <w:rsid w:val="00446CF4"/>
    <w:rsid w:val="00475EA6"/>
    <w:rsid w:val="004760D3"/>
    <w:rsid w:val="00481640"/>
    <w:rsid w:val="00486232"/>
    <w:rsid w:val="004C5983"/>
    <w:rsid w:val="004C71CB"/>
    <w:rsid w:val="004F064E"/>
    <w:rsid w:val="004F2D77"/>
    <w:rsid w:val="004F698D"/>
    <w:rsid w:val="00510CDC"/>
    <w:rsid w:val="00511773"/>
    <w:rsid w:val="00520539"/>
    <w:rsid w:val="005237B3"/>
    <w:rsid w:val="00573897"/>
    <w:rsid w:val="00576937"/>
    <w:rsid w:val="005A4F61"/>
    <w:rsid w:val="005B4023"/>
    <w:rsid w:val="00602793"/>
    <w:rsid w:val="006120F5"/>
    <w:rsid w:val="006123D1"/>
    <w:rsid w:val="00641FD9"/>
    <w:rsid w:val="00644D53"/>
    <w:rsid w:val="00652FAD"/>
    <w:rsid w:val="00654814"/>
    <w:rsid w:val="00660538"/>
    <w:rsid w:val="00697948"/>
    <w:rsid w:val="006A212D"/>
    <w:rsid w:val="006D1BE4"/>
    <w:rsid w:val="006F07BC"/>
    <w:rsid w:val="00704539"/>
    <w:rsid w:val="0072644D"/>
    <w:rsid w:val="0073094E"/>
    <w:rsid w:val="007445D1"/>
    <w:rsid w:val="00761D64"/>
    <w:rsid w:val="00764226"/>
    <w:rsid w:val="00786529"/>
    <w:rsid w:val="007B29F6"/>
    <w:rsid w:val="007C61E0"/>
    <w:rsid w:val="007C7A6A"/>
    <w:rsid w:val="007D71BA"/>
    <w:rsid w:val="007F116A"/>
    <w:rsid w:val="007F17B3"/>
    <w:rsid w:val="007F326B"/>
    <w:rsid w:val="00831EED"/>
    <w:rsid w:val="00841DB5"/>
    <w:rsid w:val="0084686D"/>
    <w:rsid w:val="00854543"/>
    <w:rsid w:val="0086531C"/>
    <w:rsid w:val="00870559"/>
    <w:rsid w:val="008748F1"/>
    <w:rsid w:val="00875F92"/>
    <w:rsid w:val="00881B14"/>
    <w:rsid w:val="00883238"/>
    <w:rsid w:val="00885130"/>
    <w:rsid w:val="008B7386"/>
    <w:rsid w:val="008D3797"/>
    <w:rsid w:val="008E71E8"/>
    <w:rsid w:val="0090703E"/>
    <w:rsid w:val="0092110C"/>
    <w:rsid w:val="009215E4"/>
    <w:rsid w:val="00925C4B"/>
    <w:rsid w:val="00926FD3"/>
    <w:rsid w:val="0094060D"/>
    <w:rsid w:val="00947EBF"/>
    <w:rsid w:val="00952EC5"/>
    <w:rsid w:val="0095588C"/>
    <w:rsid w:val="009B045F"/>
    <w:rsid w:val="009C5CDC"/>
    <w:rsid w:val="009E0486"/>
    <w:rsid w:val="009E4021"/>
    <w:rsid w:val="00A02C70"/>
    <w:rsid w:val="00A05602"/>
    <w:rsid w:val="00A14E83"/>
    <w:rsid w:val="00A2673F"/>
    <w:rsid w:val="00A374A6"/>
    <w:rsid w:val="00A50D8E"/>
    <w:rsid w:val="00A578A6"/>
    <w:rsid w:val="00A6603B"/>
    <w:rsid w:val="00A7142A"/>
    <w:rsid w:val="00A81DB1"/>
    <w:rsid w:val="00A869E9"/>
    <w:rsid w:val="00AC3D78"/>
    <w:rsid w:val="00AC6EA9"/>
    <w:rsid w:val="00AE4196"/>
    <w:rsid w:val="00AF2D94"/>
    <w:rsid w:val="00B0333E"/>
    <w:rsid w:val="00B07D27"/>
    <w:rsid w:val="00B55B11"/>
    <w:rsid w:val="00B77149"/>
    <w:rsid w:val="00B97B78"/>
    <w:rsid w:val="00BA3355"/>
    <w:rsid w:val="00BC02D7"/>
    <w:rsid w:val="00BD0C81"/>
    <w:rsid w:val="00BD4436"/>
    <w:rsid w:val="00BF2B21"/>
    <w:rsid w:val="00C14799"/>
    <w:rsid w:val="00C17D46"/>
    <w:rsid w:val="00C22E8B"/>
    <w:rsid w:val="00C32C2F"/>
    <w:rsid w:val="00C37468"/>
    <w:rsid w:val="00C616FD"/>
    <w:rsid w:val="00C74D00"/>
    <w:rsid w:val="00C7537A"/>
    <w:rsid w:val="00C8594D"/>
    <w:rsid w:val="00C93974"/>
    <w:rsid w:val="00CA0766"/>
    <w:rsid w:val="00CB2C93"/>
    <w:rsid w:val="00CD6A77"/>
    <w:rsid w:val="00CE2571"/>
    <w:rsid w:val="00CF0905"/>
    <w:rsid w:val="00D0354F"/>
    <w:rsid w:val="00D1253E"/>
    <w:rsid w:val="00D67296"/>
    <w:rsid w:val="00D82477"/>
    <w:rsid w:val="00DC38B8"/>
    <w:rsid w:val="00DD11CB"/>
    <w:rsid w:val="00DD571B"/>
    <w:rsid w:val="00DE20CA"/>
    <w:rsid w:val="00DE4F56"/>
    <w:rsid w:val="00E0085E"/>
    <w:rsid w:val="00E00D05"/>
    <w:rsid w:val="00E0272D"/>
    <w:rsid w:val="00E13DB4"/>
    <w:rsid w:val="00E563C3"/>
    <w:rsid w:val="00E67823"/>
    <w:rsid w:val="00E91513"/>
    <w:rsid w:val="00EB5089"/>
    <w:rsid w:val="00EC7160"/>
    <w:rsid w:val="00EE507D"/>
    <w:rsid w:val="00EE7781"/>
    <w:rsid w:val="00F0185E"/>
    <w:rsid w:val="00F17862"/>
    <w:rsid w:val="00F25DCC"/>
    <w:rsid w:val="00F43BF5"/>
    <w:rsid w:val="00F55F38"/>
    <w:rsid w:val="00F64F19"/>
    <w:rsid w:val="00F708B9"/>
    <w:rsid w:val="00FA00EF"/>
    <w:rsid w:val="00FD731D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EB2C0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513"/>
    <w:rPr>
      <w:rFonts w:eastAsia="Times New Roman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  <w:rPr>
      <w:rFonts w:eastAsia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  <w:rPr>
      <w:rFonts w:eastAsia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6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44D"/>
    <w:rPr>
      <w:rFonts w:eastAsia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44D"/>
    <w:rPr>
      <w:rFonts w:eastAsia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RABOTA\Drugi\Press_publikacii\Pres_transport\2024\Q1\Izmenenie_SA_Grafiki_ALL_01_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RABOTA\Drugi\Press_publikacii\Pres_transport\2024\Q1\Izmenenie_SA_Grafiki_ALL_01_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88;&#1080;&#1084;-&#1087;&#1088;&#1077;&#1089;&#1089;&#1098;&#1086;&#1073;&#1097;&#1077;&#1085;&#1080;&#1103;\01_2024\TSU_Q1_2024_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88;&#1080;&#1084;-&#1087;&#1088;&#1077;&#1089;&#1089;&#1098;&#1086;&#1073;&#1097;&#1077;&#1085;&#1080;&#1103;\01_2024\TSU_Q1_2024_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88;&#1080;&#1084;-&#1087;&#1088;&#1077;&#1089;&#1089;&#1098;&#1086;&#1073;&#1097;&#1077;&#1085;&#1080;&#1103;\01_2024\TSU_Q1_2024_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SU\TSU_Q_2024\TSU_Q1_2024_&#1052;&#1072;&#1088;&#1080;&#1085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SU\TSU_Q_2024\TSU_Q1_2024_&#1052;&#1072;&#1088;&#1080;&#1085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142447247857464E-2"/>
          <c:y val="0.11479163491660459"/>
          <c:w val="0.8155182954158664"/>
          <c:h val="0.69690732681036749"/>
        </c:manualLayout>
      </c:layout>
      <c:lineChart>
        <c:grouping val="standard"/>
        <c:varyColors val="0"/>
        <c:ser>
          <c:idx val="0"/>
          <c:order val="0"/>
          <c:tx>
            <c:strRef>
              <c:f>Всички!$E$5</c:f>
              <c:strCache>
                <c:ptCount val="1"/>
                <c:pt idx="0">
                  <c:v>Превозени  товари (лява скала)</c:v>
                </c:pt>
              </c:strCache>
            </c:strRef>
          </c:tx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  <a:effectLst/>
            </c:spPr>
          </c:marker>
          <c:cat>
            <c:multiLvlStrRef>
              <c:f>Всички!$A$18:$B$41</c:f>
              <c:multiLvlStrCache>
                <c:ptCount val="21"/>
                <c:lvl>
                  <c:pt idx="0">
                    <c:v>I</c:v>
                  </c:pt>
                  <c:pt idx="1">
                    <c:v>II </c:v>
                  </c:pt>
                  <c:pt idx="2">
                    <c:v>III </c:v>
                  </c:pt>
                  <c:pt idx="3">
                    <c:v>IV </c:v>
                  </c:pt>
                  <c:pt idx="4">
                    <c:v>I</c:v>
                  </c:pt>
                  <c:pt idx="5">
                    <c:v>II </c:v>
                  </c:pt>
                  <c:pt idx="6">
                    <c:v>III </c:v>
                  </c:pt>
                  <c:pt idx="7">
                    <c:v>IV </c:v>
                  </c:pt>
                  <c:pt idx="8">
                    <c:v>I</c:v>
                  </c:pt>
                  <c:pt idx="9">
                    <c:v>II </c:v>
                  </c:pt>
                  <c:pt idx="10">
                    <c:v>III </c:v>
                  </c:pt>
                  <c:pt idx="11">
                    <c:v>IV </c:v>
                  </c:pt>
                  <c:pt idx="12">
                    <c:v>I</c:v>
                  </c:pt>
                  <c:pt idx="13">
                    <c:v>II </c:v>
                  </c:pt>
                  <c:pt idx="14">
                    <c:v>III </c:v>
                  </c:pt>
                  <c:pt idx="15">
                    <c:v>IV 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 </c:v>
                  </c:pt>
                  <c:pt idx="19">
                    <c:v>IV </c:v>
                  </c:pt>
                  <c:pt idx="20">
                    <c:v>I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  <c:extLst/>
            </c:multiLvlStrRef>
          </c:cat>
          <c:val>
            <c:numRef>
              <c:f>Всички!$E$18:$E$41</c:f>
              <c:numCache>
                <c:formatCode>0.0</c:formatCode>
                <c:ptCount val="21"/>
                <c:pt idx="0">
                  <c:v>26082.875441485812</c:v>
                </c:pt>
                <c:pt idx="1">
                  <c:v>25015.662565753966</c:v>
                </c:pt>
                <c:pt idx="2">
                  <c:v>22103.570579532585</c:v>
                </c:pt>
                <c:pt idx="3">
                  <c:v>24034.378779122744</c:v>
                </c:pt>
                <c:pt idx="4">
                  <c:v>23679.601346065658</c:v>
                </c:pt>
                <c:pt idx="5">
                  <c:v>27225.725618005425</c:v>
                </c:pt>
                <c:pt idx="6">
                  <c:v>28024.359591534467</c:v>
                </c:pt>
                <c:pt idx="7">
                  <c:v>33757.67572841423</c:v>
                </c:pt>
                <c:pt idx="8">
                  <c:v>33998.50123137077</c:v>
                </c:pt>
                <c:pt idx="9">
                  <c:v>30611.775608188509</c:v>
                </c:pt>
                <c:pt idx="10">
                  <c:v>31517.609222483188</c:v>
                </c:pt>
                <c:pt idx="11">
                  <c:v>29256.182374987271</c:v>
                </c:pt>
                <c:pt idx="12">
                  <c:v>34824.300755808727</c:v>
                </c:pt>
                <c:pt idx="13">
                  <c:v>31011.219566048989</c:v>
                </c:pt>
                <c:pt idx="14">
                  <c:v>33403.607307590166</c:v>
                </c:pt>
                <c:pt idx="15">
                  <c:v>31386.620972766683</c:v>
                </c:pt>
                <c:pt idx="16">
                  <c:v>29837.779461924049</c:v>
                </c:pt>
                <c:pt idx="17">
                  <c:v>34261.025286575255</c:v>
                </c:pt>
                <c:pt idx="18">
                  <c:v>38344.58850451374</c:v>
                </c:pt>
                <c:pt idx="19">
                  <c:v>32667.112048748306</c:v>
                </c:pt>
                <c:pt idx="20">
                  <c:v>32965.562041594843</c:v>
                </c:pt>
              </c:numCache>
              <c:extLst/>
            </c:numRef>
          </c:val>
          <c:smooth val="1"/>
          <c:extLst>
            <c:ext xmlns:c16="http://schemas.microsoft.com/office/drawing/2014/chart" uri="{C3380CC4-5D6E-409C-BE32-E72D297353CC}">
              <c16:uniqueId val="{00000000-C98F-4FB1-9A7F-67444EC440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470528"/>
        <c:axId val="39477248"/>
      </c:lineChart>
      <c:lineChart>
        <c:grouping val="standard"/>
        <c:varyColors val="0"/>
        <c:ser>
          <c:idx val="1"/>
          <c:order val="1"/>
          <c:tx>
            <c:strRef>
              <c:f>Всички!$F$5</c:f>
              <c:strCache>
                <c:ptCount val="1"/>
                <c:pt idx="0">
                  <c:v>Извършена  работа (дясна скала)</c:v>
                </c:pt>
              </c:strCache>
            </c:strRef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  <a:effectLst/>
            </c:spPr>
          </c:marker>
          <c:cat>
            <c:multiLvlStrRef>
              <c:f>Всички!$A$18:$C$41</c:f>
              <c:multiLvlStrCache>
                <c:ptCount val="21"/>
                <c:lvl>
                  <c:pt idx="0">
                    <c:v>185653.9479</c:v>
                  </c:pt>
                  <c:pt idx="1">
                    <c:v>183939.0792</c:v>
                  </c:pt>
                  <c:pt idx="2">
                    <c:v>186094.8792</c:v>
                  </c:pt>
                  <c:pt idx="3">
                    <c:v>180816.1907</c:v>
                  </c:pt>
                  <c:pt idx="4">
                    <c:v>166080.1785</c:v>
                  </c:pt>
                  <c:pt idx="5">
                    <c:v>95712.76364</c:v>
                  </c:pt>
                  <c:pt idx="6">
                    <c:v>140393.1237</c:v>
                  </c:pt>
                  <c:pt idx="7">
                    <c:v>109776.3199</c:v>
                  </c:pt>
                  <c:pt idx="8">
                    <c:v>113336.54</c:v>
                  </c:pt>
                  <c:pt idx="9">
                    <c:v>125022.2987</c:v>
                  </c:pt>
                  <c:pt idx="10">
                    <c:v>137009.8877</c:v>
                  </c:pt>
                  <c:pt idx="11">
                    <c:v>124314.1898</c:v>
                  </c:pt>
                  <c:pt idx="12">
                    <c:v>131258.65</c:v>
                  </c:pt>
                  <c:pt idx="13">
                    <c:v>147883.2498</c:v>
                  </c:pt>
                  <c:pt idx="14">
                    <c:v>152045.1165</c:v>
                  </c:pt>
                  <c:pt idx="15">
                    <c:v>159717.7703</c:v>
                  </c:pt>
                  <c:pt idx="16">
                    <c:v>163133.5678</c:v>
                  </c:pt>
                  <c:pt idx="17">
                    <c:v>150223.6543</c:v>
                  </c:pt>
                  <c:pt idx="18">
                    <c:v>158962.4285</c:v>
                  </c:pt>
                  <c:pt idx="19">
                    <c:v>150175.4626</c:v>
                  </c:pt>
                  <c:pt idx="20">
                    <c:v>170362.1235</c:v>
                  </c:pt>
                </c:lvl>
                <c:lvl>
                  <c:pt idx="0">
                    <c:v>I</c:v>
                  </c:pt>
                  <c:pt idx="1">
                    <c:v>II </c:v>
                  </c:pt>
                  <c:pt idx="2">
                    <c:v>III </c:v>
                  </c:pt>
                  <c:pt idx="3">
                    <c:v>IV </c:v>
                  </c:pt>
                  <c:pt idx="4">
                    <c:v>I</c:v>
                  </c:pt>
                  <c:pt idx="5">
                    <c:v>II </c:v>
                  </c:pt>
                  <c:pt idx="6">
                    <c:v>III </c:v>
                  </c:pt>
                  <c:pt idx="7">
                    <c:v>IV </c:v>
                  </c:pt>
                  <c:pt idx="8">
                    <c:v>I</c:v>
                  </c:pt>
                  <c:pt idx="9">
                    <c:v>II </c:v>
                  </c:pt>
                  <c:pt idx="10">
                    <c:v>III </c:v>
                  </c:pt>
                  <c:pt idx="11">
                    <c:v>IV </c:v>
                  </c:pt>
                  <c:pt idx="12">
                    <c:v>I</c:v>
                  </c:pt>
                  <c:pt idx="13">
                    <c:v>II </c:v>
                  </c:pt>
                  <c:pt idx="14">
                    <c:v>III </c:v>
                  </c:pt>
                  <c:pt idx="15">
                    <c:v>IV 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 </c:v>
                  </c:pt>
                  <c:pt idx="19">
                    <c:v>IV </c:v>
                  </c:pt>
                  <c:pt idx="20">
                    <c:v>I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  <c:extLst/>
            </c:multiLvlStrRef>
          </c:cat>
          <c:val>
            <c:numRef>
              <c:f>Всички!$F$18:$F$41</c:f>
              <c:numCache>
                <c:formatCode>0.0</c:formatCode>
                <c:ptCount val="21"/>
                <c:pt idx="0">
                  <c:v>7529.2700807533411</c:v>
                </c:pt>
                <c:pt idx="1">
                  <c:v>7109.6563445376896</c:v>
                </c:pt>
                <c:pt idx="2">
                  <c:v>5693.5394104288289</c:v>
                </c:pt>
                <c:pt idx="3">
                  <c:v>5592.2046819007637</c:v>
                </c:pt>
                <c:pt idx="4">
                  <c:v>7429.3369422462765</c:v>
                </c:pt>
                <c:pt idx="5">
                  <c:v>8136.0298019834536</c:v>
                </c:pt>
                <c:pt idx="6">
                  <c:v>9592.0505683428037</c:v>
                </c:pt>
                <c:pt idx="7">
                  <c:v>12077.269184402847</c:v>
                </c:pt>
                <c:pt idx="8">
                  <c:v>11010.707242040666</c:v>
                </c:pt>
                <c:pt idx="9">
                  <c:v>10259.894559351769</c:v>
                </c:pt>
                <c:pt idx="10">
                  <c:v>9793.3924372897345</c:v>
                </c:pt>
                <c:pt idx="11">
                  <c:v>9978.3543173098296</c:v>
                </c:pt>
                <c:pt idx="12">
                  <c:v>10161.288648412077</c:v>
                </c:pt>
                <c:pt idx="13">
                  <c:v>10605.542578121631</c:v>
                </c:pt>
                <c:pt idx="14">
                  <c:v>10233.244219412694</c:v>
                </c:pt>
                <c:pt idx="15">
                  <c:v>12035.228375376013</c:v>
                </c:pt>
                <c:pt idx="16">
                  <c:v>10251.691703506061</c:v>
                </c:pt>
                <c:pt idx="17">
                  <c:v>9316.0039891278193</c:v>
                </c:pt>
                <c:pt idx="18">
                  <c:v>10674.841590564283</c:v>
                </c:pt>
                <c:pt idx="19">
                  <c:v>10003.509306252427</c:v>
                </c:pt>
                <c:pt idx="20">
                  <c:v>9476.8953989926595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C98F-4FB1-9A7F-67444EC440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485440"/>
        <c:axId val="39479168"/>
      </c:lineChart>
      <c:catAx>
        <c:axId val="1404705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477248"/>
        <c:crosses val="autoZero"/>
        <c:auto val="0"/>
        <c:lblAlgn val="ctr"/>
        <c:lblOffset val="100"/>
        <c:noMultiLvlLbl val="0"/>
      </c:catAx>
      <c:valAx>
        <c:axId val="39477248"/>
        <c:scaling>
          <c:orientation val="minMax"/>
          <c:max val="4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/>
                  <a:t>Хил. т</a:t>
                </a:r>
                <a:endParaRPr lang="de-DE"/>
              </a:p>
            </c:rich>
          </c:tx>
          <c:layout>
            <c:manualLayout>
              <c:xMode val="edge"/>
              <c:yMode val="edge"/>
              <c:x val="8.1551367676851061E-2"/>
              <c:y val="5.823115772832863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140470528"/>
        <c:crossesAt val="1"/>
        <c:crossBetween val="between"/>
        <c:majorUnit val="5000"/>
      </c:valAx>
      <c:valAx>
        <c:axId val="39479168"/>
        <c:scaling>
          <c:orientation val="minMax"/>
          <c:max val="20000"/>
          <c:min val="0"/>
        </c:scaling>
        <c:delete val="0"/>
        <c:axPos val="r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/>
                  <a:t>Млн. ткм</a:t>
                </a:r>
                <a:endParaRPr lang="de-DE"/>
              </a:p>
            </c:rich>
          </c:tx>
          <c:layout>
            <c:manualLayout>
              <c:xMode val="edge"/>
              <c:yMode val="edge"/>
              <c:x val="0.84751507010152871"/>
              <c:y val="5.791885488294683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485440"/>
        <c:crosses val="max"/>
        <c:crossBetween val="between"/>
      </c:valAx>
      <c:catAx>
        <c:axId val="394854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39479168"/>
        <c:crosses val="autoZero"/>
        <c:auto val="0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424686101330222"/>
          <c:y val="0.14023072626381633"/>
          <c:w val="0.76420233851004815"/>
          <c:h val="0.68382189678495953"/>
        </c:manualLayout>
      </c:layout>
      <c:lineChart>
        <c:grouping val="standard"/>
        <c:varyColors val="0"/>
        <c:ser>
          <c:idx val="2"/>
          <c:order val="0"/>
          <c:tx>
            <c:strRef>
              <c:f>Всички!$C$5</c:f>
              <c:strCache>
                <c:ptCount val="1"/>
                <c:pt idx="0">
                  <c:v>Превозени  пътници (лява скала)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solidFill>
                  <a:srgbClr val="0070C0"/>
                </a:solidFill>
              </a:ln>
              <a:effectLst/>
            </c:spPr>
          </c:marker>
          <c:cat>
            <c:multiLvlStrRef>
              <c:f>Всички!$A$18:$B$41</c:f>
              <c:multiLvlStrCache>
                <c:ptCount val="21"/>
                <c:lvl>
                  <c:pt idx="0">
                    <c:v>I</c:v>
                  </c:pt>
                  <c:pt idx="1">
                    <c:v>II </c:v>
                  </c:pt>
                  <c:pt idx="2">
                    <c:v>III </c:v>
                  </c:pt>
                  <c:pt idx="3">
                    <c:v>IV </c:v>
                  </c:pt>
                  <c:pt idx="4">
                    <c:v>I</c:v>
                  </c:pt>
                  <c:pt idx="5">
                    <c:v>II </c:v>
                  </c:pt>
                  <c:pt idx="6">
                    <c:v>III </c:v>
                  </c:pt>
                  <c:pt idx="7">
                    <c:v>IV </c:v>
                  </c:pt>
                  <c:pt idx="8">
                    <c:v>I</c:v>
                  </c:pt>
                  <c:pt idx="9">
                    <c:v>II </c:v>
                  </c:pt>
                  <c:pt idx="10">
                    <c:v>III </c:v>
                  </c:pt>
                  <c:pt idx="11">
                    <c:v>IV </c:v>
                  </c:pt>
                  <c:pt idx="12">
                    <c:v>I</c:v>
                  </c:pt>
                  <c:pt idx="13">
                    <c:v>II </c:v>
                  </c:pt>
                  <c:pt idx="14">
                    <c:v>III </c:v>
                  </c:pt>
                  <c:pt idx="15">
                    <c:v>IV 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 </c:v>
                  </c:pt>
                  <c:pt idx="19">
                    <c:v>IV </c:v>
                  </c:pt>
                  <c:pt idx="20">
                    <c:v>I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  <c:extLst/>
            </c:multiLvlStrRef>
          </c:cat>
          <c:val>
            <c:numRef>
              <c:f>Всички!$C$18:$C$41</c:f>
              <c:numCache>
                <c:formatCode>General</c:formatCode>
                <c:ptCount val="21"/>
                <c:pt idx="0">
                  <c:v>185653.94794822219</c:v>
                </c:pt>
                <c:pt idx="1">
                  <c:v>183939.07924815983</c:v>
                </c:pt>
                <c:pt idx="2">
                  <c:v>186094.87922517798</c:v>
                </c:pt>
                <c:pt idx="3">
                  <c:v>180816.19071070862</c:v>
                </c:pt>
                <c:pt idx="4">
                  <c:v>166080.17848673684</c:v>
                </c:pt>
                <c:pt idx="5">
                  <c:v>95712.763644714549</c:v>
                </c:pt>
                <c:pt idx="6">
                  <c:v>140393.12365053251</c:v>
                </c:pt>
                <c:pt idx="7">
                  <c:v>109776.3199429447</c:v>
                </c:pt>
                <c:pt idx="8">
                  <c:v>113336.54002805939</c:v>
                </c:pt>
                <c:pt idx="9">
                  <c:v>125022.29869979828</c:v>
                </c:pt>
                <c:pt idx="10">
                  <c:v>137009.88769754308</c:v>
                </c:pt>
                <c:pt idx="11">
                  <c:v>124314.18982954544</c:v>
                </c:pt>
                <c:pt idx="12">
                  <c:v>131258.65001221528</c:v>
                </c:pt>
                <c:pt idx="13">
                  <c:v>147883.24976168573</c:v>
                </c:pt>
                <c:pt idx="14">
                  <c:v>152045.11646803856</c:v>
                </c:pt>
                <c:pt idx="15">
                  <c:v>159717.77026721856</c:v>
                </c:pt>
                <c:pt idx="16">
                  <c:v>163133.56783467747</c:v>
                </c:pt>
                <c:pt idx="17">
                  <c:v>150223.65432399628</c:v>
                </c:pt>
                <c:pt idx="18">
                  <c:v>158962.42846819301</c:v>
                </c:pt>
                <c:pt idx="19">
                  <c:v>150175.46263290886</c:v>
                </c:pt>
                <c:pt idx="20">
                  <c:v>170362.12345935864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9FA4-405E-A0CD-5E6BBCF7B4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534976"/>
        <c:axId val="39536512"/>
      </c:lineChart>
      <c:lineChart>
        <c:grouping val="standard"/>
        <c:varyColors val="0"/>
        <c:ser>
          <c:idx val="3"/>
          <c:order val="1"/>
          <c:tx>
            <c:strRef>
              <c:f>Всички!$D$5</c:f>
              <c:strCache>
                <c:ptCount val="1"/>
                <c:pt idx="0">
                  <c:v>Извършена  работа (дясна скала)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multiLvlStrRef>
              <c:f>Всички!$A$18:$B$41</c:f>
              <c:multiLvlStrCache>
                <c:ptCount val="21"/>
                <c:lvl>
                  <c:pt idx="0">
                    <c:v>I</c:v>
                  </c:pt>
                  <c:pt idx="1">
                    <c:v>II </c:v>
                  </c:pt>
                  <c:pt idx="2">
                    <c:v>III </c:v>
                  </c:pt>
                  <c:pt idx="3">
                    <c:v>IV </c:v>
                  </c:pt>
                  <c:pt idx="4">
                    <c:v>I</c:v>
                  </c:pt>
                  <c:pt idx="5">
                    <c:v>II </c:v>
                  </c:pt>
                  <c:pt idx="6">
                    <c:v>III </c:v>
                  </c:pt>
                  <c:pt idx="7">
                    <c:v>IV </c:v>
                  </c:pt>
                  <c:pt idx="8">
                    <c:v>I</c:v>
                  </c:pt>
                  <c:pt idx="9">
                    <c:v>II </c:v>
                  </c:pt>
                  <c:pt idx="10">
                    <c:v>III </c:v>
                  </c:pt>
                  <c:pt idx="11">
                    <c:v>IV </c:v>
                  </c:pt>
                  <c:pt idx="12">
                    <c:v>I</c:v>
                  </c:pt>
                  <c:pt idx="13">
                    <c:v>II </c:v>
                  </c:pt>
                  <c:pt idx="14">
                    <c:v>III </c:v>
                  </c:pt>
                  <c:pt idx="15">
                    <c:v>IV 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 </c:v>
                  </c:pt>
                  <c:pt idx="19">
                    <c:v>IV </c:v>
                  </c:pt>
                  <c:pt idx="20">
                    <c:v>I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  <c:extLst/>
            </c:multiLvlStrRef>
          </c:cat>
          <c:val>
            <c:numRef>
              <c:f>Всички!$D$18:$D$41</c:f>
              <c:numCache>
                <c:formatCode>0.0</c:formatCode>
                <c:ptCount val="21"/>
                <c:pt idx="0">
                  <c:v>3401.1935688990025</c:v>
                </c:pt>
                <c:pt idx="1">
                  <c:v>3439.6741106295931</c:v>
                </c:pt>
                <c:pt idx="2">
                  <c:v>3417.4571471402419</c:v>
                </c:pt>
                <c:pt idx="3">
                  <c:v>3517.9753286010218</c:v>
                </c:pt>
                <c:pt idx="4">
                  <c:v>2434.156032840011</c:v>
                </c:pt>
                <c:pt idx="5">
                  <c:v>1266.5820210304016</c:v>
                </c:pt>
                <c:pt idx="6">
                  <c:v>1754.2042381621736</c:v>
                </c:pt>
                <c:pt idx="7">
                  <c:v>1668.743987812009</c:v>
                </c:pt>
                <c:pt idx="8">
                  <c:v>1796.3498931966496</c:v>
                </c:pt>
                <c:pt idx="9">
                  <c:v>1741.6638704795423</c:v>
                </c:pt>
                <c:pt idx="10">
                  <c:v>1727.6606745735498</c:v>
                </c:pt>
                <c:pt idx="11">
                  <c:v>1885.6881779775256</c:v>
                </c:pt>
                <c:pt idx="12">
                  <c:v>2094.6617651396709</c:v>
                </c:pt>
                <c:pt idx="13">
                  <c:v>2288.3946867909381</c:v>
                </c:pt>
                <c:pt idx="14">
                  <c:v>2598.1315784799972</c:v>
                </c:pt>
                <c:pt idx="15">
                  <c:v>2625.2740363766338</c:v>
                </c:pt>
                <c:pt idx="16">
                  <c:v>2445.6485599712059</c:v>
                </c:pt>
                <c:pt idx="17">
                  <c:v>2439.7981633085865</c:v>
                </c:pt>
                <c:pt idx="18">
                  <c:v>2487.0596852359372</c:v>
                </c:pt>
                <c:pt idx="19">
                  <c:v>2626.845963027165</c:v>
                </c:pt>
                <c:pt idx="20">
                  <c:v>2939.9549481416443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9FA4-405E-A0CD-5E6BBCF7B4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540608"/>
        <c:axId val="39538688"/>
      </c:lineChart>
      <c:catAx>
        <c:axId val="395349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536512"/>
        <c:crosses val="autoZero"/>
        <c:auto val="1"/>
        <c:lblAlgn val="ctr"/>
        <c:lblOffset val="9"/>
        <c:tickLblSkip val="1"/>
        <c:noMultiLvlLbl val="0"/>
      </c:catAx>
      <c:valAx>
        <c:axId val="39536512"/>
        <c:scaling>
          <c:orientation val="minMax"/>
          <c:max val="225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/>
                  <a:t>Хил. пътници</a:t>
                </a:r>
                <a:endParaRPr lang="de-DE"/>
              </a:p>
            </c:rich>
          </c:tx>
          <c:layout>
            <c:manualLayout>
              <c:xMode val="edge"/>
              <c:yMode val="edge"/>
              <c:x val="0.11778945043854747"/>
              <c:y val="8.760748547055283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534976"/>
        <c:crosses val="autoZero"/>
        <c:crossBetween val="between"/>
        <c:majorUnit val="25000"/>
      </c:valAx>
      <c:valAx>
        <c:axId val="39538688"/>
        <c:scaling>
          <c:orientation val="minMax"/>
          <c:max val="5000"/>
        </c:scaling>
        <c:delete val="0"/>
        <c:axPos val="r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/>
                  <a:t>Млн. пкм</a:t>
                </a:r>
                <a:endParaRPr lang="de-DE"/>
              </a:p>
            </c:rich>
          </c:tx>
          <c:layout>
            <c:manualLayout>
              <c:xMode val="edge"/>
              <c:yMode val="edge"/>
              <c:x val="0.8324434058154625"/>
              <c:y val="8.445483210453388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540608"/>
        <c:crosses val="max"/>
        <c:crossBetween val="between"/>
      </c:valAx>
      <c:dateAx>
        <c:axId val="395406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39538688"/>
        <c:crosses val="autoZero"/>
        <c:auto val="0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82465468364551"/>
          <c:y val="0.14917514842937185"/>
          <c:w val="0.73303038391387509"/>
          <c:h val="0.7118700379843824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Graf_Suh!$C$11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solidFill>
              <a:srgbClr val="CCFFCC"/>
            </a:solidFill>
            <a:ln>
              <a:noFill/>
            </a:ln>
            <a:effectLst>
              <a:glow>
                <a:schemeClr val="accent1">
                  <a:alpha val="40000"/>
                </a:schemeClr>
              </a:glow>
              <a:softEdge rad="12700"/>
            </a:effectLst>
          </c:spPr>
          <c:invertIfNegative val="0"/>
          <c:dLbls>
            <c:numFmt formatCode="0.0" sourceLinked="0"/>
            <c:spPr>
              <a:noFill/>
              <a:ln w="2540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Graf_Suh!$A$14:$A$17</c:f>
              <c:strCache>
                <c:ptCount val="4"/>
                <c:pt idx="0">
                  <c:v>I '21</c:v>
                </c:pt>
                <c:pt idx="1">
                  <c:v>I '22</c:v>
                </c:pt>
                <c:pt idx="2">
                  <c:v>I '23</c:v>
                </c:pt>
                <c:pt idx="3">
                  <c:v>I '24</c:v>
                </c:pt>
              </c:strCache>
            </c:strRef>
          </c:cat>
          <c:val>
            <c:numRef>
              <c:f>Graf_Suh!$C$12:$C$17</c:f>
              <c:numCache>
                <c:formatCode>0.0</c:formatCode>
                <c:ptCount val="6"/>
                <c:pt idx="0">
                  <c:v>7003.0999999999995</c:v>
                </c:pt>
                <c:pt idx="1">
                  <c:v>6940.8</c:v>
                </c:pt>
                <c:pt idx="2">
                  <c:v>10382.799999999999</c:v>
                </c:pt>
                <c:pt idx="3">
                  <c:v>9652.0999999999985</c:v>
                </c:pt>
                <c:pt idx="4">
                  <c:v>9756.4</c:v>
                </c:pt>
                <c:pt idx="5">
                  <c:v>8959.9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2B3-431F-806D-80E0B74795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overlap val="100"/>
        <c:axId val="3"/>
        <c:axId val="4"/>
      </c:barChart>
      <c:lineChart>
        <c:grouping val="standard"/>
        <c:varyColors val="0"/>
        <c:ser>
          <c:idx val="0"/>
          <c:order val="1"/>
          <c:tx>
            <c:strRef>
              <c:f>Graf_Suh!$B$11</c:f>
              <c:strCache>
                <c:ptCount val="1"/>
                <c:pt idx="0">
                  <c:v>Превозени товари (лява скала)</c:v>
                </c:pt>
              </c:strCache>
            </c:strRef>
          </c:tx>
          <c:spPr>
            <a:ln w="19050">
              <a:solidFill>
                <a:srgbClr val="0070C0"/>
              </a:solidFill>
              <a:round/>
            </a:ln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numFmt formatCode="0.0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E2B3-431F-806D-80E0B7479524}"/>
                </c:ext>
              </c:extLst>
            </c:dLbl>
            <c:dLbl>
              <c:idx val="1"/>
              <c:layout>
                <c:manualLayout>
                  <c:x val="-5.4980913543132955E-2"/>
                  <c:y val="-6.8628422878957124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2B3-431F-806D-80E0B7479524}"/>
                </c:ext>
              </c:extLst>
            </c:dLbl>
            <c:dLbl>
              <c:idx val="2"/>
              <c:numFmt formatCode="0.0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E2B3-431F-806D-80E0B7479524}"/>
                </c:ext>
              </c:extLst>
            </c:dLbl>
            <c:dLbl>
              <c:idx val="3"/>
              <c:numFmt formatCode="0.0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E2B3-431F-806D-80E0B7479524}"/>
                </c:ext>
              </c:extLst>
            </c:dLbl>
            <c:dLbl>
              <c:idx val="5"/>
              <c:layout>
                <c:manualLayout>
                  <c:x val="-5.1496083193562893E-2"/>
                  <c:y val="-5.3889531043311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2B3-431F-806D-80E0B7479524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Graf_Suh!$A$12:$A$17</c:f>
              <c:strCache>
                <c:ptCount val="6"/>
                <c:pt idx="0">
                  <c:v>I '19</c:v>
                </c:pt>
                <c:pt idx="1">
                  <c:v>I '20</c:v>
                </c:pt>
                <c:pt idx="2">
                  <c:v>I '21</c:v>
                </c:pt>
                <c:pt idx="3">
                  <c:v>I '22</c:v>
                </c:pt>
                <c:pt idx="4">
                  <c:v>I '23</c:v>
                </c:pt>
                <c:pt idx="5">
                  <c:v>I '24</c:v>
                </c:pt>
              </c:strCache>
            </c:strRef>
          </c:cat>
          <c:val>
            <c:numRef>
              <c:f>Graf_Suh!$B$12:$B$17</c:f>
              <c:numCache>
                <c:formatCode>0.0</c:formatCode>
                <c:ptCount val="6"/>
                <c:pt idx="0">
                  <c:v>23017.599999999999</c:v>
                </c:pt>
                <c:pt idx="1">
                  <c:v>20832.900000000001</c:v>
                </c:pt>
                <c:pt idx="2">
                  <c:v>29691.800000000003</c:v>
                </c:pt>
                <c:pt idx="3">
                  <c:v>30441.599999999999</c:v>
                </c:pt>
                <c:pt idx="4">
                  <c:v>25551.9</c:v>
                </c:pt>
                <c:pt idx="5">
                  <c:v>28178.700000000004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E2B3-431F-806D-80E0B74795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0364911"/>
        <c:axId val="1"/>
      </c:lineChart>
      <c:catAx>
        <c:axId val="154036491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480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bg-BG"/>
                  <a:t>Хил. т</a:t>
                </a:r>
              </a:p>
            </c:rich>
          </c:tx>
          <c:layout>
            <c:manualLayout>
              <c:xMode val="edge"/>
              <c:yMode val="edge"/>
              <c:x val="8.5772468096660323E-2"/>
              <c:y val="2.258328285887341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540364911"/>
        <c:crosses val="autoZero"/>
        <c:crossBetween val="between"/>
        <c:majorUnit val="6000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  <c:max val="24000"/>
          <c:min val="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bg-BG"/>
                  <a:t>Млн. ткм</a:t>
                </a:r>
              </a:p>
            </c:rich>
          </c:tx>
          <c:layout>
            <c:manualLayout>
              <c:xMode val="edge"/>
              <c:yMode val="edge"/>
              <c:x val="0.82622744474948284"/>
              <c:y val="2.2601453664445791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3"/>
        <c:crosses val="max"/>
        <c:crossBetween val="between"/>
        <c:majorUnit val="3000"/>
      </c:valAx>
    </c:plotArea>
    <c:legend>
      <c:legendPos val="r"/>
      <c:layout>
        <c:manualLayout>
          <c:xMode val="edge"/>
          <c:yMode val="edge"/>
          <c:x val="0.10600573874625825"/>
          <c:y val="0.93705969446126935"/>
          <c:w val="0.73820908880642788"/>
          <c:h val="4.7860555892051959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Calibri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13283445952237"/>
          <c:y val="8.8315083661417326E-2"/>
          <c:w val="0.787566868606833"/>
          <c:h val="0.71156346197466058"/>
        </c:manualLayout>
      </c:layout>
      <c:lineChart>
        <c:grouping val="stacked"/>
        <c:varyColors val="0"/>
        <c:ser>
          <c:idx val="1"/>
          <c:order val="0"/>
          <c:tx>
            <c:strRef>
              <c:f>Graf_Voda!$B$12</c:f>
              <c:strCache>
                <c:ptCount val="1"/>
                <c:pt idx="0">
                  <c:v>Превозени товари (лява скала)</c:v>
                </c:pt>
              </c:strCache>
            </c:strRef>
          </c:tx>
          <c:spPr>
            <a:ln w="19050" cmpd="sng">
              <a:solidFill>
                <a:schemeClr val="accent5"/>
              </a:solidFill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pPr>
              <a:solidFill>
                <a:srgbClr val="0070C0"/>
              </a:solidFill>
              <a:ln w="19050">
                <a:solidFill>
                  <a:schemeClr val="accent5"/>
                </a:solidFill>
              </a:ln>
            </c:spPr>
          </c:marker>
          <c:dLbls>
            <c:dLbl>
              <c:idx val="0"/>
              <c:layout>
                <c:manualLayout>
                  <c:x val="-5.2578507473799815E-2"/>
                  <c:y val="-5.688327045056867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E7-4605-8684-28F526AFD5A6}"/>
                </c:ext>
              </c:extLst>
            </c:dLbl>
            <c:dLbl>
              <c:idx val="1"/>
              <c:layout>
                <c:manualLayout>
                  <c:x val="-5.4687360830798719E-2"/>
                  <c:y val="-6.059439216439408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E7-4605-8684-28F526AFD5A6}"/>
                </c:ext>
              </c:extLst>
            </c:dLbl>
            <c:dLbl>
              <c:idx val="2"/>
              <c:layout>
                <c:manualLayout>
                  <c:x val="-6.5223469406749682E-2"/>
                  <c:y val="-4.56651902887139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2E7-4605-8684-28F526AFD5A6}"/>
                </c:ext>
              </c:extLst>
            </c:dLbl>
            <c:dLbl>
              <c:idx val="3"/>
              <c:layout>
                <c:manualLayout>
                  <c:x val="-5.0006328996109531E-2"/>
                  <c:y val="-5.210999015748031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E7-4605-8684-28F526AFD5A6}"/>
                </c:ext>
              </c:extLst>
            </c:dLbl>
            <c:dLbl>
              <c:idx val="4"/>
              <c:layout>
                <c:manualLayout>
                  <c:x val="-5.0835613633402207E-2"/>
                  <c:y val="-5.219337817147856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2E7-4605-8684-28F526AFD5A6}"/>
                </c:ext>
              </c:extLst>
            </c:dLbl>
            <c:dLbl>
              <c:idx val="5"/>
              <c:layout>
                <c:manualLayout>
                  <c:x val="-5.0806947003964931E-2"/>
                  <c:y val="-5.121288549868766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2E7-4605-8684-28F526AFD5A6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Graf_Voda!$A$13:$A$18</c:f>
              <c:strCache>
                <c:ptCount val="6"/>
                <c:pt idx="0">
                  <c:v>I '19</c:v>
                </c:pt>
                <c:pt idx="1">
                  <c:v>I '20</c:v>
                </c:pt>
                <c:pt idx="2">
                  <c:v>I '21</c:v>
                </c:pt>
                <c:pt idx="3">
                  <c:v>I '22</c:v>
                </c:pt>
                <c:pt idx="4">
                  <c:v>I '23</c:v>
                </c:pt>
                <c:pt idx="5">
                  <c:v>I '24</c:v>
                </c:pt>
              </c:strCache>
            </c:strRef>
          </c:cat>
          <c:val>
            <c:numRef>
              <c:f>Graf_Voda!$B$13:$B$18</c:f>
              <c:numCache>
                <c:formatCode>0.0</c:formatCode>
                <c:ptCount val="6"/>
                <c:pt idx="0">
                  <c:v>501.3</c:v>
                </c:pt>
                <c:pt idx="1">
                  <c:v>506.2</c:v>
                </c:pt>
                <c:pt idx="2">
                  <c:v>985.4</c:v>
                </c:pt>
                <c:pt idx="3">
                  <c:v>897.8</c:v>
                </c:pt>
                <c:pt idx="4">
                  <c:v>1111.5</c:v>
                </c:pt>
                <c:pt idx="5">
                  <c:v>1197.9000000000001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2E7-4605-8684-28F526AFD5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5940735"/>
        <c:axId val="1"/>
      </c:lineChart>
      <c:lineChart>
        <c:grouping val="stacked"/>
        <c:varyColors val="0"/>
        <c:ser>
          <c:idx val="0"/>
          <c:order val="1"/>
          <c:tx>
            <c:strRef>
              <c:f>Graf_Voda!$C$12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ln w="19050">
              <a:solidFill>
                <a:srgbClr val="C00000"/>
              </a:solidFill>
            </a:ln>
            <a:effectLst>
              <a:glow>
                <a:schemeClr val="accent1">
                  <a:alpha val="37000"/>
                </a:schemeClr>
              </a:glow>
            </a:effectLst>
          </c:spPr>
          <c:marker>
            <c:symbol val="diamond"/>
            <c:size val="7"/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  <a:effectLst>
                <a:glow>
                  <a:schemeClr val="accent1">
                    <a:alpha val="37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5.0838033543679405E-2"/>
                  <c:y val="4.1135580708661336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2E7-4605-8684-28F526AFD5A6}"/>
                </c:ext>
              </c:extLst>
            </c:dLbl>
            <c:dLbl>
              <c:idx val="1"/>
              <c:layout>
                <c:manualLayout>
                  <c:x val="-4.9773459168667746E-2"/>
                  <c:y val="3.5673665791776027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2E7-4605-8684-28F526AFD5A6}"/>
                </c:ext>
              </c:extLst>
            </c:dLbl>
            <c:dLbl>
              <c:idx val="2"/>
              <c:layout>
                <c:manualLayout>
                  <c:x val="-4.6283762402040254E-2"/>
                  <c:y val="3.9098384186351628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2E7-4605-8684-28F526AFD5A6}"/>
                </c:ext>
              </c:extLst>
            </c:dLbl>
            <c:dLbl>
              <c:idx val="3"/>
              <c:layout>
                <c:manualLayout>
                  <c:x val="-4.812624485769066E-2"/>
                  <c:y val="4.9140488298337705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2E7-4605-8684-28F526AFD5A6}"/>
                </c:ext>
              </c:extLst>
            </c:dLbl>
            <c:dLbl>
              <c:idx val="4"/>
              <c:layout>
                <c:manualLayout>
                  <c:x val="-4.9767130172558301E-2"/>
                  <c:y val="3.7599108705161935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2E7-4605-8684-28F526AFD5A6}"/>
                </c:ext>
              </c:extLst>
            </c:dLbl>
            <c:dLbl>
              <c:idx val="5"/>
              <c:layout>
                <c:manualLayout>
                  <c:x val="-5.6688632006105619E-2"/>
                  <c:y val="3.2433152887139105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2E7-4605-8684-28F526AFD5A6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Graf_Voda!$A$13:$A$18</c:f>
              <c:strCache>
                <c:ptCount val="6"/>
                <c:pt idx="0">
                  <c:v>I '19</c:v>
                </c:pt>
                <c:pt idx="1">
                  <c:v>I '20</c:v>
                </c:pt>
                <c:pt idx="2">
                  <c:v>I '21</c:v>
                </c:pt>
                <c:pt idx="3">
                  <c:v>I '22</c:v>
                </c:pt>
                <c:pt idx="4">
                  <c:v>I '23</c:v>
                </c:pt>
                <c:pt idx="5">
                  <c:v>I '24</c:v>
                </c:pt>
              </c:strCache>
            </c:strRef>
          </c:cat>
          <c:val>
            <c:numRef>
              <c:f>Graf_Voda!$C$13:$C$18</c:f>
              <c:numCache>
                <c:formatCode>0.0</c:formatCode>
                <c:ptCount val="6"/>
                <c:pt idx="0">
                  <c:v>309.5</c:v>
                </c:pt>
                <c:pt idx="1">
                  <c:v>275.7</c:v>
                </c:pt>
                <c:pt idx="2">
                  <c:v>304.39999999999998</c:v>
                </c:pt>
                <c:pt idx="3">
                  <c:v>194.8</c:v>
                </c:pt>
                <c:pt idx="4">
                  <c:v>164.4</c:v>
                </c:pt>
                <c:pt idx="5">
                  <c:v>205.6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92E7-4605-8684-28F526AFD5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154594073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50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bg-BG"/>
                  <a:t>Млн. ткм</a:t>
                </a:r>
              </a:p>
            </c:rich>
          </c:tx>
          <c:layout>
            <c:manualLayout>
              <c:xMode val="edge"/>
              <c:yMode val="edge"/>
              <c:x val="0.8520962007408649"/>
              <c:y val="6.9102690288713915E-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545940735"/>
        <c:crosses val="max"/>
        <c:crossBetween val="between"/>
        <c:majorUnit val="250"/>
      </c:valAx>
      <c:catAx>
        <c:axId val="3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bg-BG"/>
                  <a:t>Хил. т</a:t>
                </a:r>
              </a:p>
            </c:rich>
          </c:tx>
          <c:layout>
            <c:manualLayout>
              <c:xMode val="edge"/>
              <c:yMode val="edge"/>
              <c:x val="7.0776418905083668E-2"/>
              <c:y val="8.3900645231846014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"/>
        <c:crossesAt val="0"/>
        <c:auto val="1"/>
        <c:lblAlgn val="ctr"/>
        <c:lblOffset val="100"/>
        <c:noMultiLvlLbl val="0"/>
      </c:catAx>
      <c:valAx>
        <c:axId val="4"/>
        <c:scaling>
          <c:orientation val="minMax"/>
          <c:max val="150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3"/>
        <c:crosses val="autoZero"/>
        <c:crossBetween val="between"/>
        <c:majorUnit val="250"/>
      </c:valAx>
    </c:plotArea>
    <c:legend>
      <c:legendPos val="r"/>
      <c:layout>
        <c:manualLayout>
          <c:xMode val="edge"/>
          <c:yMode val="edge"/>
          <c:x val="9.0782934048137587E-2"/>
          <c:y val="0.90627836559492569"/>
          <c:w val="0.81988384430669559"/>
          <c:h val="6.7710383858267664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Calibri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224612613799844"/>
          <c:y val="0.11388203510391819"/>
          <c:w val="0.75983488848034952"/>
          <c:h val="0.6874760335809088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Graf_Suh!$C$44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solidFill>
              <a:srgbClr val="CCFFCC"/>
            </a:solidFill>
            <a:ln>
              <a:noFill/>
            </a:ln>
          </c:spPr>
          <c:invertIfNegative val="0"/>
          <c:dLbls>
            <c:dLbl>
              <c:idx val="5"/>
              <c:layout>
                <c:manualLayout>
                  <c:x val="-2.0777847346302304E-3"/>
                  <c:y val="0.134719028240418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E4-4C91-8C79-3D545D78C260}"/>
                </c:ext>
              </c:extLst>
            </c:dLbl>
            <c:spPr>
              <a:noFill/>
              <a:ln w="2540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Graf_Suh!$A$45:$A$50</c:f>
              <c:strCache>
                <c:ptCount val="6"/>
                <c:pt idx="0">
                  <c:v>I '19</c:v>
                </c:pt>
                <c:pt idx="1">
                  <c:v>I '20</c:v>
                </c:pt>
                <c:pt idx="2">
                  <c:v>I '21</c:v>
                </c:pt>
                <c:pt idx="3">
                  <c:v>I '22</c:v>
                </c:pt>
                <c:pt idx="4">
                  <c:v>I '23</c:v>
                </c:pt>
                <c:pt idx="5">
                  <c:v>I '24</c:v>
                </c:pt>
              </c:strCache>
            </c:strRef>
          </c:cat>
          <c:val>
            <c:numRef>
              <c:f>Graf_Suh!$C$45:$C$50</c:f>
              <c:numCache>
                <c:formatCode>0.0</c:formatCode>
                <c:ptCount val="6"/>
                <c:pt idx="0">
                  <c:v>2741.3</c:v>
                </c:pt>
                <c:pt idx="1">
                  <c:v>1831.9</c:v>
                </c:pt>
                <c:pt idx="2">
                  <c:v>1299.9000000000001</c:v>
                </c:pt>
                <c:pt idx="3">
                  <c:v>1543.3000000000002</c:v>
                </c:pt>
                <c:pt idx="4">
                  <c:v>1814.9</c:v>
                </c:pt>
                <c:pt idx="5">
                  <c:v>2223.8888999999999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EE4-4C91-8C79-3D545D78C2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"/>
        <c:axId val="4"/>
      </c:barChart>
      <c:lineChart>
        <c:grouping val="standard"/>
        <c:varyColors val="0"/>
        <c:ser>
          <c:idx val="0"/>
          <c:order val="0"/>
          <c:tx>
            <c:strRef>
              <c:f>Graf_Suh!$B$44</c:f>
              <c:strCache>
                <c:ptCount val="1"/>
                <c:pt idx="0">
                  <c:v>Превозени пътници (лява скала)</c:v>
                </c:pt>
              </c:strCache>
            </c:strRef>
          </c:tx>
          <c:spPr>
            <a:ln w="19050">
              <a:solidFill>
                <a:srgbClr val="0070C0"/>
              </a:solidFill>
            </a:ln>
          </c:spPr>
          <c:marker>
            <c:spPr>
              <a:solidFill>
                <a:srgbClr val="00206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5.6247956650300142E-2"/>
                  <c:y val="-6.3303993986568552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EE4-4C91-8C79-3D545D78C260}"/>
                </c:ext>
              </c:extLst>
            </c:dLbl>
            <c:dLbl>
              <c:idx val="1"/>
              <c:layout>
                <c:manualLayout>
                  <c:x val="-6.1206128208378452E-2"/>
                  <c:y val="-5.2265588443240654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EE4-4C91-8C79-3D545D78C260}"/>
                </c:ext>
              </c:extLst>
            </c:dLbl>
            <c:dLbl>
              <c:idx val="2"/>
              <c:layout>
                <c:manualLayout>
                  <c:x val="-4.2566762195843467E-2"/>
                  <c:y val="-9.60421851355132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EE4-4C91-8C79-3D545D78C260}"/>
                </c:ext>
              </c:extLst>
            </c:dLbl>
            <c:dLbl>
              <c:idx val="3"/>
              <c:layout>
                <c:manualLayout>
                  <c:x val="-3.6983580688154286E-2"/>
                  <c:y val="-5.8655632608005964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EE4-4C91-8C79-3D545D78C260}"/>
                </c:ext>
              </c:extLst>
            </c:dLbl>
            <c:dLbl>
              <c:idx val="4"/>
              <c:layout>
                <c:manualLayout>
                  <c:x val="-4.2636086515674181E-2"/>
                  <c:y val="-5.71254824096195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EE4-4C91-8C79-3D545D78C260}"/>
                </c:ext>
              </c:extLst>
            </c:dLbl>
            <c:dLbl>
              <c:idx val="5"/>
              <c:layout>
                <c:manualLayout>
                  <c:x val="-4.0852683589868856E-2"/>
                  <c:y val="-5.55534727375232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EE4-4C91-8C79-3D545D78C260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Graf_Suh!$A$45:$A$50</c:f>
              <c:strCache>
                <c:ptCount val="6"/>
                <c:pt idx="0">
                  <c:v>I '19</c:v>
                </c:pt>
                <c:pt idx="1">
                  <c:v>I '20</c:v>
                </c:pt>
                <c:pt idx="2">
                  <c:v>I '21</c:v>
                </c:pt>
                <c:pt idx="3">
                  <c:v>I '22</c:v>
                </c:pt>
                <c:pt idx="4">
                  <c:v>I '23</c:v>
                </c:pt>
                <c:pt idx="5">
                  <c:v>I '24</c:v>
                </c:pt>
              </c:strCache>
            </c:strRef>
          </c:cat>
          <c:val>
            <c:numRef>
              <c:f>Graf_Suh!$B$45:$B$50</c:f>
              <c:numCache>
                <c:formatCode>0.0</c:formatCode>
                <c:ptCount val="6"/>
                <c:pt idx="0">
                  <c:v>114735.3</c:v>
                </c:pt>
                <c:pt idx="1">
                  <c:v>103175.1</c:v>
                </c:pt>
                <c:pt idx="2">
                  <c:v>70616.100000000006</c:v>
                </c:pt>
                <c:pt idx="3">
                  <c:v>79528.400000000009</c:v>
                </c:pt>
                <c:pt idx="4">
                  <c:v>94582.5</c:v>
                </c:pt>
                <c:pt idx="5">
                  <c:v>95278.6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CEE4-4C91-8C79-3D545D78C2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4821552"/>
        <c:axId val="1"/>
      </c:lineChart>
      <c:catAx>
        <c:axId val="76482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  <c:max val="1650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bg-BG"/>
                  <a:t>Хил. пътници</a:t>
                </a:r>
              </a:p>
            </c:rich>
          </c:tx>
          <c:layout>
            <c:manualLayout>
              <c:xMode val="edge"/>
              <c:yMode val="edge"/>
              <c:x val="6.1671281114798311E-2"/>
              <c:y val="2.7023155124477366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764821552"/>
        <c:crosses val="autoZero"/>
        <c:crossBetween val="between"/>
        <c:majorUnit val="40000"/>
        <c:minorUnit val="5000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  <c:max val="800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bg-BG"/>
                  <a:t>Млн. пкм</a:t>
                </a:r>
              </a:p>
            </c:rich>
          </c:tx>
          <c:layout>
            <c:manualLayout>
              <c:xMode val="edge"/>
              <c:yMode val="edge"/>
              <c:x val="0.84475016526924163"/>
              <c:y val="2.3445182559727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3"/>
        <c:crosses val="max"/>
        <c:crossBetween val="between"/>
        <c:majorUnit val="2000"/>
        <c:minorUnit val="400"/>
      </c:valAx>
    </c:plotArea>
    <c:legend>
      <c:legendPos val="r"/>
      <c:layout>
        <c:manualLayout>
          <c:xMode val="edge"/>
          <c:yMode val="edge"/>
          <c:x val="1.8703896426911726E-2"/>
          <c:y val="0.89950018040197799"/>
          <c:w val="0.86411693862456729"/>
          <c:h val="6.084852600972046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Calibri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86085019115376E-2"/>
          <c:y val="0.10752247100397365"/>
          <c:w val="0.84586002312411912"/>
          <c:h val="0.70646730530524826"/>
        </c:manualLayout>
      </c:layout>
      <c:lineChart>
        <c:grouping val="standard"/>
        <c:varyColors val="0"/>
        <c:ser>
          <c:idx val="0"/>
          <c:order val="0"/>
          <c:tx>
            <c:strRef>
              <c:f>Graf_Voda!$B$45</c:f>
              <c:strCache>
                <c:ptCount val="1"/>
                <c:pt idx="0">
                  <c:v>Превозени пътници (лява скала)</c:v>
                </c:pt>
              </c:strCache>
            </c:strRef>
          </c:tx>
          <c:spPr>
            <a:ln w="19050"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5.6270096463022508E-2"/>
                  <c:y val="-5.949940614965037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141-4D28-BDCA-3E3BE82206B1}"/>
                </c:ext>
              </c:extLst>
            </c:dLbl>
            <c:dLbl>
              <c:idx val="1"/>
              <c:layout>
                <c:manualLayout>
                  <c:x val="-4.9236439898388905E-2"/>
                  <c:y val="4.109627707151139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41-4D28-BDCA-3E3BE82206B1}"/>
                </c:ext>
              </c:extLst>
            </c:dLbl>
            <c:dLbl>
              <c:idx val="2"/>
              <c:layout>
                <c:manualLayout>
                  <c:x val="-3.1184759691923705E-2"/>
                  <c:y val="5.708936202469267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141-4D28-BDCA-3E3BE82206B1}"/>
                </c:ext>
              </c:extLst>
            </c:dLbl>
            <c:dLbl>
              <c:idx val="3"/>
              <c:layout>
                <c:manualLayout>
                  <c:x val="-4.7367310597429442E-2"/>
                  <c:y val="-5.007111541224944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41-4D28-BDCA-3E3BE82206B1}"/>
                </c:ext>
              </c:extLst>
            </c:dLbl>
            <c:dLbl>
              <c:idx val="4"/>
              <c:layout>
                <c:manualLayout>
                  <c:x val="-3.6862293338734684E-2"/>
                  <c:y val="-4.641013797856281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141-4D28-BDCA-3E3BE82206B1}"/>
                </c:ext>
              </c:extLst>
            </c:dLbl>
            <c:dLbl>
              <c:idx val="5"/>
              <c:layout>
                <c:manualLayout>
                  <c:x val="-3.5627985026461959E-2"/>
                  <c:y val="7.431668514359893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41-4D28-BDCA-3E3BE82206B1}"/>
                </c:ext>
              </c:extLst>
            </c:dLbl>
            <c:spPr>
              <a:noFill/>
              <a:ln w="25400"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Graf_Voda!$A$46:$A$51</c:f>
              <c:strCache>
                <c:ptCount val="6"/>
                <c:pt idx="0">
                  <c:v>I '19</c:v>
                </c:pt>
                <c:pt idx="1">
                  <c:v>I '20</c:v>
                </c:pt>
                <c:pt idx="2">
                  <c:v>I '21</c:v>
                </c:pt>
                <c:pt idx="3">
                  <c:v>I '22</c:v>
                </c:pt>
                <c:pt idx="4">
                  <c:v>I '23</c:v>
                </c:pt>
                <c:pt idx="5">
                  <c:v>I '24</c:v>
                </c:pt>
              </c:strCache>
            </c:strRef>
          </c:cat>
          <c:val>
            <c:numRef>
              <c:f>Graf_Voda!$B$46:$B$51</c:f>
              <c:numCache>
                <c:formatCode>0.0</c:formatCode>
                <c:ptCount val="6"/>
                <c:pt idx="0">
                  <c:v>15.299999999999999</c:v>
                </c:pt>
                <c:pt idx="1">
                  <c:v>14</c:v>
                </c:pt>
                <c:pt idx="2">
                  <c:v>31.400000000000002</c:v>
                </c:pt>
                <c:pt idx="3">
                  <c:v>34.9</c:v>
                </c:pt>
                <c:pt idx="4">
                  <c:v>44.6</c:v>
                </c:pt>
                <c:pt idx="5">
                  <c:v>45.971999999999994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141-4D28-BDCA-3E3BE82206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6847759"/>
        <c:axId val="1"/>
      </c:lineChart>
      <c:scatterChart>
        <c:scatterStyle val="smoothMarker"/>
        <c:varyColors val="0"/>
        <c:ser>
          <c:idx val="1"/>
          <c:order val="1"/>
          <c:tx>
            <c:strRef>
              <c:f>Graf_Voda!$C$45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ln w="19050"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6.4150638957015629E-2"/>
                  <c:y val="-5.539175834067672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41-4D28-BDCA-3E3BE82206B1}"/>
                </c:ext>
              </c:extLst>
            </c:dLbl>
            <c:dLbl>
              <c:idx val="1"/>
              <c:layout>
                <c:manualLayout>
                  <c:x val="-4.7527645109935027E-2"/>
                  <c:y val="-8.394364061892985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141-4D28-BDCA-3E3BE82206B1}"/>
                </c:ext>
              </c:extLst>
            </c:dLbl>
            <c:dLbl>
              <c:idx val="2"/>
              <c:layout>
                <c:manualLayout>
                  <c:x val="-7.3270943591067561E-2"/>
                  <c:y val="-8.51060765418763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41-4D28-BDCA-3E3BE82206B1}"/>
                </c:ext>
              </c:extLst>
            </c:dLbl>
            <c:dLbl>
              <c:idx val="3"/>
              <c:layout>
                <c:manualLayout>
                  <c:x val="-5.9107826685598726E-2"/>
                  <c:y val="-5.965756085543463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141-4D28-BDCA-3E3BE82206B1}"/>
                </c:ext>
              </c:extLst>
            </c:dLbl>
            <c:dLbl>
              <c:idx val="4"/>
              <c:layout>
                <c:manualLayout>
                  <c:x val="-3.7336603416376235E-2"/>
                  <c:y val="-5.877028909292475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141-4D28-BDCA-3E3BE82206B1}"/>
                </c:ext>
              </c:extLst>
            </c:dLbl>
            <c:dLbl>
              <c:idx val="5"/>
              <c:layout>
                <c:manualLayout>
                  <c:x val="-4.4900821823501573E-2"/>
                  <c:y val="-8.054236902697627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141-4D28-BDCA-3E3BE82206B1}"/>
                </c:ext>
              </c:extLst>
            </c:dLbl>
            <c:spPr>
              <a:noFill/>
              <a:ln w="25400">
                <a:noFill/>
              </a:ln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Graf_Voda!$A$46:$A$51</c:f>
              <c:strCache>
                <c:ptCount val="6"/>
                <c:pt idx="0">
                  <c:v>I '19</c:v>
                </c:pt>
                <c:pt idx="1">
                  <c:v>I '20</c:v>
                </c:pt>
                <c:pt idx="2">
                  <c:v>I '21</c:v>
                </c:pt>
                <c:pt idx="3">
                  <c:v>I '22</c:v>
                </c:pt>
                <c:pt idx="4">
                  <c:v>I '23</c:v>
                </c:pt>
                <c:pt idx="5">
                  <c:v>I '24</c:v>
                </c:pt>
              </c:strCache>
            </c:strRef>
          </c:xVal>
          <c:yVal>
            <c:numRef>
              <c:f>Graf_Voda!$C$46:$C$51</c:f>
              <c:numCache>
                <c:formatCode>0.0</c:formatCode>
                <c:ptCount val="6"/>
                <c:pt idx="0">
                  <c:v>2204.9999999999995</c:v>
                </c:pt>
                <c:pt idx="1">
                  <c:v>1055.9999999999998</c:v>
                </c:pt>
                <c:pt idx="2">
                  <c:v>1291</c:v>
                </c:pt>
                <c:pt idx="3">
                  <c:v>2780.0000000000005</c:v>
                </c:pt>
                <c:pt idx="4">
                  <c:v>2824</c:v>
                </c:pt>
                <c:pt idx="5">
                  <c:v>1800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D-C141-4D28-BDCA-3E3BE82206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"/>
        <c:axId val="4"/>
      </c:scatterChart>
      <c:catAx>
        <c:axId val="5568477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</a:ln>
        </c:spPr>
        <c:txPr>
          <a:bodyPr rot="0" vert="horz"/>
          <a:lstStyle/>
          <a:p>
            <a:pPr>
              <a:defRPr/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  <c:max val="1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bg-BG"/>
                  <a:t>Хил. пътници</a:t>
                </a:r>
              </a:p>
            </c:rich>
          </c:tx>
          <c:layout>
            <c:manualLayout>
              <c:xMode val="edge"/>
              <c:yMode val="edge"/>
              <c:x val="9.4093644243022686E-3"/>
              <c:y val="1.525828824469566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556847759"/>
        <c:crosses val="autoZero"/>
        <c:crossBetween val="between"/>
        <c:majorUnit val="20"/>
      </c:valAx>
      <c:valAx>
        <c:axId val="3"/>
        <c:scaling>
          <c:orientation val="minMax"/>
        </c:scaling>
        <c:delete val="1"/>
        <c:axPos val="t"/>
        <c:majorTickMark val="out"/>
        <c:minorTickMark val="none"/>
        <c:tickLblPos val="nextTo"/>
        <c:crossAx val="4"/>
        <c:crossesAt val="4000"/>
        <c:crossBetween val="midCat"/>
      </c:valAx>
      <c:valAx>
        <c:axId val="4"/>
        <c:scaling>
          <c:orientation val="minMax"/>
          <c:min val="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bg-BG"/>
                  <a:t>Хил. пкм</a:t>
                </a:r>
              </a:p>
            </c:rich>
          </c:tx>
          <c:layout>
            <c:manualLayout>
              <c:xMode val="edge"/>
              <c:yMode val="edge"/>
              <c:x val="0.86045712332582214"/>
              <c:y val="3.3775421927007727E-2"/>
            </c:manualLayout>
          </c:layout>
          <c:overlay val="0"/>
          <c:spPr>
            <a:noFill/>
            <a:ln w="25400">
              <a:noFill/>
            </a:ln>
          </c:spPr>
        </c:title>
        <c:numFmt formatCode="0_ ;[Red]\-0\ " sourceLinked="0"/>
        <c:majorTickMark val="out"/>
        <c:minorTickMark val="none"/>
        <c:tickLblPos val="nextTo"/>
        <c:spPr>
          <a:ln>
            <a:solidFill>
              <a:schemeClr val="accent1">
                <a:alpha val="95000"/>
              </a:schemeClr>
            </a:solidFill>
          </a:ln>
        </c:spPr>
        <c:txPr>
          <a:bodyPr rot="0" vert="horz"/>
          <a:lstStyle/>
          <a:p>
            <a:pPr>
              <a:defRPr/>
            </a:pPr>
            <a:endParaRPr lang="bg-BG"/>
          </a:p>
        </c:txPr>
        <c:crossAx val="3"/>
        <c:crosses val="max"/>
        <c:crossBetween val="midCat"/>
        <c:majorUnit val="1000"/>
        <c:minorUnit val="100"/>
      </c:valAx>
      <c:spPr>
        <a:effectLst>
          <a:glow>
            <a:schemeClr val="accent1">
              <a:alpha val="40000"/>
            </a:schemeClr>
          </a:glow>
        </a:effectLst>
      </c:spPr>
    </c:plotArea>
    <c:legend>
      <c:legendPos val="r"/>
      <c:layout>
        <c:manualLayout>
          <c:xMode val="edge"/>
          <c:yMode val="edge"/>
          <c:x val="2.7332033656564631E-2"/>
          <c:y val="0.92647546151703108"/>
          <c:w val="0.9485844916491547"/>
          <c:h val="6.424800950160558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Calibri"/>
        </a:defRPr>
      </a:pPr>
      <a:endParaRPr lang="bg-BG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84573404732743"/>
          <c:y val="0.1176073093956039"/>
          <c:w val="0.81754383832877486"/>
          <c:h val="0.7101508966897532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Graf_GT!$C$8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solidFill>
              <a:srgbClr val="CCFFCC"/>
            </a:solidFill>
            <a:ln>
              <a:noFill/>
            </a:ln>
          </c:spPr>
          <c:invertIfNegative val="0"/>
          <c:dLbls>
            <c:dLbl>
              <c:idx val="0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D703-40A3-BC26-299DEFDFAC19}"/>
                </c:ext>
              </c:extLst>
            </c:dLbl>
            <c:dLbl>
              <c:idx val="1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D703-40A3-BC26-299DEFDFAC19}"/>
                </c:ext>
              </c:extLst>
            </c:dLbl>
            <c:dLbl>
              <c:idx val="2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D703-40A3-BC26-299DEFDFAC19}"/>
                </c:ext>
              </c:extLst>
            </c:dLbl>
            <c:dLbl>
              <c:idx val="3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D703-40A3-BC26-299DEFDFAC19}"/>
                </c:ext>
              </c:extLst>
            </c:dLbl>
            <c:dLbl>
              <c:idx val="4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D703-40A3-BC26-299DEFDFAC19}"/>
                </c:ext>
              </c:extLst>
            </c:dLbl>
            <c:dLbl>
              <c:idx val="5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D703-40A3-BC26-299DEFDFAC19}"/>
                </c:ext>
              </c:extLst>
            </c:dLbl>
            <c:numFmt formatCode="#,##0.0" sourceLinked="0"/>
            <c:spPr>
              <a:noFill/>
              <a:ln w="2540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Graf_GT!$A$9:$A$14</c:f>
              <c:strCache>
                <c:ptCount val="6"/>
                <c:pt idx="0">
                  <c:v>I '19</c:v>
                </c:pt>
                <c:pt idx="1">
                  <c:v>I '20</c:v>
                </c:pt>
                <c:pt idx="2">
                  <c:v>I '21</c:v>
                </c:pt>
                <c:pt idx="3">
                  <c:v>I '22</c:v>
                </c:pt>
                <c:pt idx="4">
                  <c:v>I '23</c:v>
                </c:pt>
                <c:pt idx="5">
                  <c:v>I '24</c:v>
                </c:pt>
              </c:strCache>
            </c:strRef>
          </c:cat>
          <c:val>
            <c:numRef>
              <c:f>Graf_GT!$C$9:$C$14</c:f>
              <c:numCache>
                <c:formatCode>0.0</c:formatCode>
                <c:ptCount val="6"/>
                <c:pt idx="0">
                  <c:v>368.2</c:v>
                </c:pt>
                <c:pt idx="1">
                  <c:v>317.3</c:v>
                </c:pt>
                <c:pt idx="2">
                  <c:v>217</c:v>
                </c:pt>
                <c:pt idx="3">
                  <c:v>275.40000000000003</c:v>
                </c:pt>
                <c:pt idx="4">
                  <c:v>361.9</c:v>
                </c:pt>
                <c:pt idx="5">
                  <c:v>454.25800000000004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703-40A3-BC26-299DEFDFAC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"/>
        <c:axId val="4"/>
      </c:barChart>
      <c:lineChart>
        <c:grouping val="standard"/>
        <c:varyColors val="0"/>
        <c:ser>
          <c:idx val="0"/>
          <c:order val="0"/>
          <c:tx>
            <c:strRef>
              <c:f>Graf_GT!$B$8</c:f>
              <c:strCache>
                <c:ptCount val="1"/>
                <c:pt idx="0">
                  <c:v>Превозени пътници (лява скала)</c:v>
                </c:pt>
              </c:strCache>
            </c:strRef>
          </c:tx>
          <c:spPr>
            <a:ln w="19050"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5.2671389309742682E-2"/>
                  <c:y val="-6.1752153945064926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703-40A3-BC26-299DEFDFAC19}"/>
                </c:ext>
              </c:extLst>
            </c:dLbl>
            <c:dLbl>
              <c:idx val="1"/>
              <c:layout>
                <c:manualLayout>
                  <c:x val="-5.3808001461934755E-2"/>
                  <c:y val="-5.9686248043862765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703-40A3-BC26-299DEFDFAC19}"/>
                </c:ext>
              </c:extLst>
            </c:dLbl>
            <c:dLbl>
              <c:idx val="2"/>
              <c:layout>
                <c:manualLayout>
                  <c:x val="-4.3860562025176658E-2"/>
                  <c:y val="-7.589326678462982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703-40A3-BC26-299DEFDFAC19}"/>
                </c:ext>
              </c:extLst>
            </c:dLbl>
            <c:dLbl>
              <c:idx val="3"/>
              <c:layout>
                <c:manualLayout>
                  <c:x val="-5.0680345062892478E-2"/>
                  <c:y val="-8.045587312796805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703-40A3-BC26-299DEFDFAC19}"/>
                </c:ext>
              </c:extLst>
            </c:dLbl>
            <c:dLbl>
              <c:idx val="4"/>
              <c:layout>
                <c:manualLayout>
                  <c:x val="-4.9394137143716987E-2"/>
                  <c:y val="-6.4669129508559145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703-40A3-BC26-299DEFDFAC19}"/>
                </c:ext>
              </c:extLst>
            </c:dLbl>
            <c:dLbl>
              <c:idx val="5"/>
              <c:layout>
                <c:manualLayout>
                  <c:x val="-3.6168678785268339E-2"/>
                  <c:y val="-6.3233296330813468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703-40A3-BC26-299DEFDFAC19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Graf_GT!$A$9:$A$14</c:f>
              <c:strCache>
                <c:ptCount val="6"/>
                <c:pt idx="0">
                  <c:v>I '19</c:v>
                </c:pt>
                <c:pt idx="1">
                  <c:v>I '20</c:v>
                </c:pt>
                <c:pt idx="2">
                  <c:v>I '21</c:v>
                </c:pt>
                <c:pt idx="3">
                  <c:v>I '22</c:v>
                </c:pt>
                <c:pt idx="4">
                  <c:v>I '23</c:v>
                </c:pt>
                <c:pt idx="5">
                  <c:v>I '24</c:v>
                </c:pt>
              </c:strCache>
            </c:strRef>
          </c:cat>
          <c:val>
            <c:numRef>
              <c:f>Graf_GT!$B$9:$B$14</c:f>
              <c:numCache>
                <c:formatCode>0.0</c:formatCode>
                <c:ptCount val="6"/>
                <c:pt idx="0">
                  <c:v>72615</c:v>
                </c:pt>
                <c:pt idx="1">
                  <c:v>64685</c:v>
                </c:pt>
                <c:pt idx="2">
                  <c:v>44574</c:v>
                </c:pt>
                <c:pt idx="3">
                  <c:v>53610</c:v>
                </c:pt>
                <c:pt idx="4">
                  <c:v>70750</c:v>
                </c:pt>
                <c:pt idx="5">
                  <c:v>77422.5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D703-40A3-BC26-299DEFDFAC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1918847"/>
        <c:axId val="1"/>
      </c:lineChart>
      <c:catAx>
        <c:axId val="55191884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"/>
        <c:crossesAt val="1"/>
        <c:auto val="1"/>
        <c:lblAlgn val="ctr"/>
        <c:lblOffset val="100"/>
        <c:noMultiLvlLbl val="0"/>
      </c:catAx>
      <c:valAx>
        <c:axId val="1"/>
        <c:scaling>
          <c:orientation val="minMax"/>
          <c:max val="1000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bg-BG"/>
                  <a:t>Хил. пътници</a:t>
                </a:r>
              </a:p>
            </c:rich>
          </c:tx>
          <c:layout>
            <c:manualLayout>
              <c:xMode val="edge"/>
              <c:yMode val="edge"/>
              <c:x val="7.8310917872386171E-2"/>
              <c:y val="1.864554480097102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551918847"/>
        <c:crosses val="autoZero"/>
        <c:crossBetween val="between"/>
        <c:majorUnit val="20000"/>
        <c:minorUnit val="200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  <c:max val="60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bg-BG"/>
                  <a:t>Млн. пкм</a:t>
                </a:r>
              </a:p>
            </c:rich>
          </c:tx>
          <c:layout>
            <c:manualLayout>
              <c:xMode val="edge"/>
              <c:yMode val="edge"/>
              <c:x val="0.86238397875298611"/>
              <c:y val="1.5281711327586026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3"/>
        <c:crosses val="max"/>
        <c:crossBetween val="between"/>
        <c:majorUnit val="100"/>
        <c:minorUnit val="100"/>
      </c:valAx>
      <c:spPr>
        <a:solidFill>
          <a:schemeClr val="bg1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9.222948023174779E-2"/>
          <c:y val="0.90664415465853321"/>
          <c:w val="0.83270004888754823"/>
          <c:h val="6.225867023539055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Calibri"/>
        </a:defRPr>
      </a:pPr>
      <a:endParaRPr lang="bg-BG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0E84D-D381-4FC5-93FA-2ABCA969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Rositsa Ivancheva</cp:lastModifiedBy>
  <cp:revision>3</cp:revision>
  <cp:lastPrinted>2024-05-20T12:32:00Z</cp:lastPrinted>
  <dcterms:created xsi:type="dcterms:W3CDTF">2024-05-22T12:00:00Z</dcterms:created>
  <dcterms:modified xsi:type="dcterms:W3CDTF">2024-05-22T12:09:00Z</dcterms:modified>
</cp:coreProperties>
</file>