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283335" cy="106870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tbl>
      <w:tblPr>
        <w:tblStyle w:val="9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3"/>
        <w:gridCol w:w="1599"/>
        <w:gridCol w:w="951"/>
        <w:gridCol w:w="989"/>
        <w:gridCol w:w="1026"/>
        <w:gridCol w:w="830"/>
        <w:gridCol w:w="91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502920" cy="528955"/>
                  <wp:effectExtent l="0" t="0" r="0" b="0"/>
                  <wp:docPr id="2" name="Picture 2" descr="C:\Users\BigWhite-T\Desktop\logo\Untitled_Artwo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BigWhite-T\Desktop\logo\Untitled_Artwo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3347" r="7260" b="18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766445" cy="513080"/>
                  <wp:effectExtent l="0" t="0" r="0" b="0"/>
                  <wp:docPr id="3" name="Picture 4" descr="C:\Users\BigWhite-T\Desktop\Untitled_Artwork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C:\Users\BigWhite-T\Desktop\Untitled_Artwork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878205" cy="493395"/>
                  <wp:effectExtent l="0" t="0" r="0" b="0"/>
                  <wp:docPr id="4" name="Picture 6" descr="C:\Users\BigWhite-T\Desktop\logo\onlinelogomaker-032019-1630-5890-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C:\Users\BigWhite-T\Desktop\logo\onlinelogomaker-032019-1630-5890-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466725" cy="508000"/>
                  <wp:effectExtent l="0" t="0" r="0" b="0"/>
                  <wp:docPr id="5" name="Picture 5" descr="C:\Users\BigWhite-T\Desktop\Untitled_Artwork (1)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BigWhite-T\Desktop\Untitled_Artwork (1)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672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490855" cy="539115"/>
                  <wp:effectExtent l="0" t="0" r="0" b="0"/>
                  <wp:docPr id="6" name="Picture 1" descr="C:\Users\BigWhite-T\Desktop\logo\Untitled_Artwor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BigWhite-T\Desktop\logo\Untitled_Artwor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514350" cy="518795"/>
                  <wp:effectExtent l="0" t="0" r="0" b="0"/>
                  <wp:docPr id="7" name="Picture 8" descr="F:\O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F:\O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81915</wp:posOffset>
                  </wp:positionV>
                  <wp:extent cx="391795" cy="422275"/>
                  <wp:effectExtent l="0" t="0" r="0" b="0"/>
                  <wp:wrapSquare wrapText="largest"/>
                  <wp:docPr id="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104140</wp:posOffset>
                  </wp:positionV>
                  <wp:extent cx="444500" cy="444500"/>
                  <wp:effectExtent l="0" t="0" r="0" b="0"/>
                  <wp:wrapSquare wrapText="largest"/>
                  <wp:docPr id="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</w:pPr>
            <w:r>
              <w:drawing>
                <wp:inline distT="0" distB="0" distL="0" distR="0">
                  <wp:extent cx="560070" cy="550545"/>
                  <wp:effectExtent l="0" t="0" r="0" b="0"/>
                  <wp:docPr id="10" name="Picture 3" descr="C:\Users\BigWhite-T\Desktop\logo\105809970_3342455809121446_6004957411733357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BigWhite-T\Desktop\logo\105809970_3342455809121446_6004957411733357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</w:pPr>
      <w:r>
        <w:rPr>
          <w:rFonts w:ascii="Arial" w:hAnsi="Arial" w:cs="Times New Roman"/>
          <w:color w:val="000000"/>
          <w:sz w:val="40"/>
          <w:szCs w:val="40"/>
        </w:rPr>
        <w:t>ПОКАНА</w:t>
      </w:r>
    </w:p>
    <w:p>
      <w:pPr>
        <w:jc w:val="center"/>
      </w:pPr>
      <w:r>
        <w:rPr>
          <w:rFonts w:ascii="Arial" w:hAnsi="Arial" w:cs="Times New Roman"/>
          <w:b/>
          <w:bCs/>
          <w:color w:val="BF0041"/>
          <w:sz w:val="26"/>
          <w:szCs w:val="26"/>
        </w:rPr>
        <w:t xml:space="preserve">СОФИЙСКА СВЕТА МИТРОПОЛИЯ </w:t>
      </w:r>
    </w:p>
    <w:p>
      <w:pPr>
        <w:jc w:val="center"/>
        <w:rPr>
          <w:rFonts w:ascii="Arial" w:hAnsi="Arial" w:cs="Times New Roman"/>
          <w:b/>
          <w:bCs/>
          <w:color w:val="BF0041"/>
          <w:sz w:val="26"/>
          <w:szCs w:val="26"/>
        </w:rPr>
      </w:pPr>
    </w:p>
    <w:p>
      <w:pPr>
        <w:jc w:val="center"/>
      </w:pPr>
      <w:r>
        <w:rPr>
          <w:rFonts w:ascii="Arial" w:hAnsi="Arial" w:cs="Times New Roman"/>
          <w:b/>
          <w:bCs/>
          <w:color w:val="BF0041"/>
          <w:sz w:val="21"/>
          <w:szCs w:val="21"/>
        </w:rPr>
        <w:t>АРХИЕРЕЙСКО НАМЕСТНИЧЕСТВО -  ГР. КЮСТЕНДИЛ</w:t>
      </w:r>
    </w:p>
    <w:p>
      <w:pPr>
        <w:jc w:val="center"/>
        <w:rPr>
          <w:color w:val="BF0041"/>
          <w:sz w:val="22"/>
          <w:szCs w:val="22"/>
        </w:rPr>
      </w:pPr>
    </w:p>
    <w:p>
      <w:pPr>
        <w:jc w:val="center"/>
        <w:rPr>
          <w:sz w:val="21"/>
          <w:szCs w:val="21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 </w:t>
      </w:r>
      <w:r>
        <w:rPr>
          <w:rFonts w:ascii="Arial" w:hAnsi="Arial" w:cs="Times New Roman"/>
          <w:color w:val="000000"/>
          <w:sz w:val="21"/>
          <w:szCs w:val="21"/>
        </w:rPr>
        <w:t>ОБЩИНА КЮСТЕНДИЛ</w:t>
      </w:r>
    </w:p>
    <w:p>
      <w:pPr>
        <w:jc w:val="center"/>
        <w:rPr>
          <w:sz w:val="18"/>
          <w:szCs w:val="18"/>
        </w:rPr>
      </w:pPr>
      <w:r>
        <w:rPr>
          <w:rFonts w:ascii="Arial" w:hAnsi="Arial" w:cs="Times New Roman"/>
          <w:color w:val="000000"/>
          <w:sz w:val="21"/>
          <w:szCs w:val="21"/>
        </w:rPr>
        <w:t>Регионално управление на образованието - Кюстендил</w:t>
      </w:r>
    </w:p>
    <w:p>
      <w:pPr>
        <w:jc w:val="center"/>
        <w:rPr>
          <w:rFonts w:ascii="Arial" w:hAnsi="Arial" w:cs="Times New Roman"/>
          <w:color w:val="000000"/>
          <w:sz w:val="21"/>
          <w:szCs w:val="21"/>
        </w:rPr>
      </w:pPr>
      <w:r>
        <w:rPr>
          <w:rFonts w:ascii="Arial" w:hAnsi="Arial" w:cs="Times New Roman"/>
          <w:color w:val="000000"/>
          <w:sz w:val="21"/>
          <w:szCs w:val="21"/>
        </w:rPr>
        <w:t>Регионална библиотека „Емануил Попдимитров“- Кюстендил</w:t>
      </w:r>
    </w:p>
    <w:p>
      <w:pPr>
        <w:jc w:val="center"/>
        <w:rPr>
          <w:rFonts w:ascii="Arial" w:hAnsi="Arial" w:cs="Times New Roman"/>
          <w:color w:val="000000"/>
          <w:sz w:val="21"/>
          <w:szCs w:val="21"/>
        </w:rPr>
      </w:pPr>
      <w:r>
        <w:rPr>
          <w:rFonts w:ascii="Arial" w:hAnsi="Arial" w:cs="Times New Roman"/>
          <w:color w:val="000000"/>
          <w:sz w:val="21"/>
          <w:szCs w:val="21"/>
        </w:rPr>
        <w:t>Народно читалище „Братство“-1869“</w:t>
      </w:r>
    </w:p>
    <w:p>
      <w:pPr>
        <w:jc w:val="center"/>
        <w:rPr>
          <w:sz w:val="18"/>
          <w:szCs w:val="18"/>
        </w:rPr>
      </w:pPr>
      <w:r>
        <w:rPr>
          <w:rFonts w:ascii="Arial" w:hAnsi="Arial" w:cs="Times New Roman"/>
          <w:color w:val="000000"/>
          <w:sz w:val="21"/>
          <w:szCs w:val="21"/>
        </w:rPr>
        <w:t>Школа „Новите майстори“- Кюстендил</w:t>
      </w:r>
    </w:p>
    <w:p>
      <w:pPr>
        <w:jc w:val="center"/>
        <w:rPr>
          <w:sz w:val="18"/>
          <w:szCs w:val="18"/>
        </w:rPr>
      </w:pPr>
      <w:r>
        <w:rPr>
          <w:rFonts w:ascii="Arial" w:hAnsi="Arial" w:cs="Times New Roman"/>
          <w:color w:val="000000"/>
          <w:sz w:val="21"/>
          <w:szCs w:val="21"/>
        </w:rPr>
        <w:t>Неделно училище при храм „Св. Мчца Параскева“- София</w:t>
      </w:r>
    </w:p>
    <w:p>
      <w:pPr>
        <w:jc w:val="center"/>
      </w:pPr>
      <w:r>
        <w:rPr>
          <w:rFonts w:ascii="Arial" w:hAnsi="Arial" w:cs="Times New Roman"/>
          <w:color w:val="000000"/>
          <w:sz w:val="21"/>
          <w:szCs w:val="21"/>
        </w:rPr>
        <w:t>Неделно училище при храм „Рождество Христово</w:t>
      </w:r>
      <w:r>
        <w:rPr>
          <w:rFonts w:ascii="Arial" w:hAnsi="Arial" w:cs="Times New Roman"/>
          <w:i/>
          <w:iCs/>
          <w:color w:val="000000"/>
          <w:sz w:val="21"/>
          <w:szCs w:val="21"/>
        </w:rPr>
        <w:t xml:space="preserve">“- </w:t>
      </w:r>
      <w:r>
        <w:rPr>
          <w:rFonts w:ascii="Arial" w:hAnsi="Arial" w:cs="Times New Roman"/>
          <w:color w:val="000000"/>
          <w:sz w:val="21"/>
          <w:szCs w:val="21"/>
        </w:rPr>
        <w:t>София</w:t>
      </w:r>
    </w:p>
    <w:p>
      <w:pPr>
        <w:jc w:val="center"/>
      </w:pPr>
      <w:r>
        <w:rPr>
          <w:rFonts w:ascii="Arial" w:hAnsi="Arial" w:cs="Times New Roman"/>
          <w:color w:val="000000"/>
          <w:sz w:val="21"/>
          <w:szCs w:val="21"/>
        </w:rPr>
        <w:t>Асоциация на българите боледуващи от астма (АББА)</w:t>
      </w:r>
    </w:p>
    <w:p>
      <w:pPr>
        <w:jc w:val="center"/>
        <w:rPr>
          <w:rFonts w:ascii="Arial" w:hAnsi="Arial" w:cs="Times New Roman"/>
          <w:color w:val="000000"/>
          <w:sz w:val="21"/>
          <w:szCs w:val="21"/>
        </w:rPr>
      </w:pPr>
      <w:r>
        <w:rPr>
          <w:rFonts w:ascii="Arial" w:hAnsi="Arial" w:cs="Times New Roman"/>
          <w:color w:val="000000"/>
          <w:sz w:val="21"/>
          <w:szCs w:val="21"/>
        </w:rPr>
        <w:t>Асоциацията за развитие на българския спорт (АРБС)</w:t>
      </w:r>
    </w:p>
    <w:p>
      <w:pPr>
        <w:jc w:val="center"/>
        <w:rPr>
          <w:rFonts w:ascii="Arial" w:hAnsi="Arial" w:cs="Times New Roman"/>
          <w:color w:val="000000"/>
          <w:sz w:val="21"/>
          <w:szCs w:val="21"/>
        </w:rPr>
      </w:pPr>
      <w:r>
        <w:rPr>
          <w:rFonts w:ascii="Arial" w:hAnsi="Arial" w:cs="Times New Roman"/>
          <w:color w:val="000000"/>
          <w:sz w:val="21"/>
          <w:szCs w:val="21"/>
        </w:rPr>
        <w:t>Театрална компания „Празното Пространство“</w:t>
      </w:r>
    </w:p>
    <w:p>
      <w:pPr>
        <w:jc w:val="center"/>
        <w:rPr>
          <w:sz w:val="20"/>
          <w:szCs w:val="20"/>
        </w:rPr>
      </w:pPr>
    </w:p>
    <w:p>
      <w:pPr>
        <w:jc w:val="center"/>
      </w:pPr>
      <w:r>
        <w:rPr>
          <w:rFonts w:ascii="Arial" w:hAnsi="Arial" w:cs="Times New Roman"/>
          <w:color w:val="000000"/>
          <w:sz w:val="21"/>
          <w:szCs w:val="21"/>
        </w:rPr>
        <w:t>организират за трета поредна година</w:t>
      </w:r>
    </w:p>
    <w:p>
      <w:pPr>
        <w:jc w:val="center"/>
        <w:rPr>
          <w:rFonts w:ascii="Arial" w:hAnsi="Arial" w:cs="Times New Roman"/>
          <w:color w:val="000000"/>
          <w:sz w:val="22"/>
          <w:szCs w:val="22"/>
        </w:rPr>
      </w:pPr>
    </w:p>
    <w:p>
      <w:pPr>
        <w:jc w:val="center"/>
        <w:rPr>
          <w:color w:val="000000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     </w:t>
      </w:r>
      <w:r>
        <w:rPr>
          <w:rFonts w:ascii="Arial" w:hAnsi="Arial" w:cs="Times New Roman"/>
          <w:b/>
          <w:bCs/>
          <w:color w:val="BF0041"/>
          <w:sz w:val="22"/>
          <w:szCs w:val="22"/>
        </w:rPr>
        <w:t xml:space="preserve"> ПРАЗНИК НА ПРАВОСЛАВНИЯ ДУХ И ТРАДИЦИИ</w:t>
      </w:r>
    </w:p>
    <w:p>
      <w:pPr>
        <w:jc w:val="center"/>
      </w:pPr>
      <w:r>
        <w:rPr>
          <w:rFonts w:ascii="Arial" w:hAnsi="Arial" w:cs="Calibri"/>
          <w:color w:val="000000"/>
          <w:sz w:val="21"/>
          <w:szCs w:val="21"/>
        </w:rPr>
        <w:t xml:space="preserve">На </w:t>
      </w:r>
      <w:r>
        <w:rPr>
          <w:rFonts w:ascii="Arial" w:hAnsi="Arial" w:cs="Calibri"/>
          <w:color w:val="000000"/>
          <w:sz w:val="21"/>
          <w:szCs w:val="21"/>
          <w:lang w:val="en-US"/>
        </w:rPr>
        <w:t>28.</w:t>
      </w:r>
      <w:r>
        <w:rPr>
          <w:rFonts w:ascii="Arial" w:hAnsi="Arial" w:cs="Calibri"/>
          <w:color w:val="000000"/>
          <w:sz w:val="21"/>
          <w:szCs w:val="21"/>
        </w:rPr>
        <w:t>05.2024г. от 10.00ч. в град Кюстендил</w:t>
      </w:r>
      <w:r>
        <w:rPr>
          <w:rFonts w:hint="default" w:ascii="Arial" w:hAnsi="Arial" w:cs="Calibri"/>
          <w:color w:val="000000"/>
          <w:sz w:val="21"/>
          <w:szCs w:val="21"/>
          <w:lang w:val="bg-BG"/>
        </w:rPr>
        <w:t xml:space="preserve"> при</w:t>
      </w:r>
      <w:r>
        <w:rPr>
          <w:rFonts w:ascii="Arial" w:hAnsi="Arial" w:cs="Calibri"/>
          <w:color w:val="000000"/>
          <w:sz w:val="21"/>
          <w:szCs w:val="21"/>
        </w:rPr>
        <w:t xml:space="preserve"> Арката, площад Велбъжд </w:t>
      </w:r>
    </w:p>
    <w:p>
      <w:pPr>
        <w:jc w:val="center"/>
        <w:rPr>
          <w:color w:val="000000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посветен на </w:t>
      </w:r>
    </w:p>
    <w:p>
      <w:pPr>
        <w:jc w:val="center"/>
        <w:rPr>
          <w:color w:val="000000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</w:t>
      </w:r>
      <w:r>
        <w:rPr>
          <w:rFonts w:ascii="Arial" w:hAnsi="Arial" w:cs="Times New Roman"/>
          <w:b/>
          <w:bCs/>
          <w:color w:val="BF0041"/>
          <w:sz w:val="22"/>
          <w:szCs w:val="22"/>
        </w:rPr>
        <w:t>СВЕТИ ПАТРИАРХ ЕВТИМИЙ ТЪРНОВСКИ</w:t>
      </w:r>
    </w:p>
    <w:p>
      <w:pPr>
        <w:jc w:val="center"/>
      </w:pPr>
      <w:r>
        <w:rPr>
          <w:rFonts w:ascii="Arial" w:hAnsi="Arial" w:cs="Times New Roman"/>
          <w:color w:val="000000"/>
          <w:sz w:val="22"/>
          <w:szCs w:val="22"/>
        </w:rPr>
        <w:t xml:space="preserve">една от най-великите личности в българската история. </w:t>
      </w:r>
    </w:p>
    <w:p>
      <w:pPr>
        <w:jc w:val="center"/>
        <w:rPr>
          <w:color w:val="000000"/>
        </w:rPr>
      </w:pPr>
      <w:r>
        <w:rPr>
          <w:rFonts w:ascii="Arial" w:hAnsi="Arial" w:cs="Times New Roman"/>
          <w:color w:val="000000"/>
          <w:sz w:val="22"/>
          <w:szCs w:val="22"/>
        </w:rPr>
        <w:t>Духовен водач и покровител на България и българския народ.</w:t>
      </w:r>
    </w:p>
    <w:p>
      <w:pPr>
        <w:jc w:val="center"/>
        <w:rPr>
          <w:b/>
          <w:bCs/>
          <w:color w:val="BF0041"/>
        </w:rPr>
      </w:pPr>
      <w:r>
        <w:rPr>
          <w:rFonts w:ascii="Arial" w:hAnsi="Arial" w:cs="Times New Roman"/>
          <w:b/>
          <w:bCs/>
          <w:color w:val="BF0041"/>
        </w:rPr>
        <w:t xml:space="preserve"> </w:t>
      </w:r>
    </w:p>
    <w:p>
      <w:pPr>
        <w:jc w:val="both"/>
      </w:pPr>
      <w:r>
        <w:rPr>
          <w:rFonts w:ascii="Arial" w:hAnsi="Arial" w:cs="Calibri"/>
          <w:sz w:val="21"/>
          <w:szCs w:val="21"/>
        </w:rPr>
        <w:t xml:space="preserve">Празникът ще бъде открит с тържествен архиерейски молебен, след което ще се проведат следните мероприятия: </w:t>
      </w:r>
      <w:r>
        <w:rPr>
          <w:rFonts w:ascii="Arial" w:hAnsi="Arial" w:cs="Calibri"/>
          <w:color w:val="000000"/>
          <w:sz w:val="21"/>
          <w:szCs w:val="21"/>
          <w:lang w:val="en-US"/>
        </w:rPr>
        <w:t>т</w:t>
      </w:r>
      <w:r>
        <w:rPr>
          <w:rFonts w:ascii="Arial" w:hAnsi="Arial" w:cs="Calibri"/>
          <w:color w:val="000000"/>
          <w:sz w:val="21"/>
          <w:szCs w:val="21"/>
        </w:rPr>
        <w:t xml:space="preserve">еатрално-музикална програма, творчески работилници и детски спортни игри, организирани от Асоциация за развитие на българския спорт (АРБС). В празничната програма ще се включат деца от началните училища и детски градини от Кюстендил, възпитаниците към </w:t>
      </w:r>
      <w:r>
        <w:rPr>
          <w:rFonts w:ascii="Arial" w:hAnsi="Arial" w:cs="Times New Roman"/>
          <w:color w:val="000000"/>
          <w:sz w:val="21"/>
          <w:szCs w:val="21"/>
        </w:rPr>
        <w:t>Народно читалище „Братство“-1869“.</w:t>
      </w:r>
      <w:r>
        <w:rPr>
          <w:rFonts w:ascii="Arial" w:hAnsi="Arial" w:cs="Calibri"/>
          <w:color w:val="000000"/>
          <w:sz w:val="21"/>
          <w:szCs w:val="21"/>
        </w:rPr>
        <w:t xml:space="preserve"> В творческите работилници, децата ще научат повече за живота на свети патриарх Евтимий и българските светии и ще</w:t>
      </w:r>
      <w:r>
        <w:rPr>
          <w:rFonts w:ascii="Arial" w:hAnsi="Arial" w:eastAsia="Times New Roman" w:cs="Calibri"/>
          <w:color w:val="000000"/>
          <w:sz w:val="21"/>
          <w:szCs w:val="21"/>
          <w:lang w:eastAsia="bg-BG"/>
        </w:rPr>
        <w:t xml:space="preserve"> </w:t>
      </w:r>
      <w:r>
        <w:rPr>
          <w:rFonts w:ascii="Arial" w:hAnsi="Arial" w:cs="Calibri"/>
          <w:color w:val="000000"/>
          <w:sz w:val="21"/>
          <w:szCs w:val="21"/>
        </w:rPr>
        <w:t xml:space="preserve">изработят картички на православна тематика. </w:t>
      </w:r>
      <w:r>
        <w:rPr>
          <w:rFonts w:ascii="Arial" w:hAnsi="Arial" w:cs="Times New Roman"/>
          <w:color w:val="000000"/>
          <w:sz w:val="21"/>
          <w:szCs w:val="21"/>
        </w:rPr>
        <w:t xml:space="preserve">Регионална библиотека „Емануил Попдимитров“- Кюстендил и школа „Новите майстори“- Кюстендил също ще се включат със свои ателиета. </w:t>
      </w:r>
      <w:r>
        <w:rPr>
          <w:rFonts w:ascii="Arial" w:hAnsi="Arial" w:cs="Calibri"/>
          <w:color w:val="000000"/>
          <w:sz w:val="21"/>
          <w:szCs w:val="21"/>
        </w:rPr>
        <w:t xml:space="preserve">Около 12.00ч. на площад „Велбъжд“ под звуците на химна на Република България ще бъде изнесено българското знаме, след което </w:t>
      </w:r>
      <w:bookmarkStart w:id="0" w:name="_GoBack"/>
      <w:r>
        <w:rPr>
          <w:rFonts w:ascii="Arial" w:hAnsi="Arial" w:cs="Calibri"/>
          <w:color w:val="000000"/>
          <w:sz w:val="21"/>
          <w:szCs w:val="21"/>
        </w:rPr>
        <w:t xml:space="preserve">ще бъде извършена лития от присъстващите духовници, представители на институциите, деца, граждани и гости. </w:t>
      </w:r>
      <w:r>
        <w:rPr>
          <w:rFonts w:ascii="Arial" w:hAnsi="Arial" w:cs="Calibri"/>
          <w:color w:val="000000"/>
          <w:sz w:val="21"/>
          <w:szCs w:val="21"/>
          <w:lang w:val="en-US"/>
        </w:rPr>
        <w:t>В</w:t>
      </w:r>
      <w:r>
        <w:rPr>
          <w:rFonts w:ascii="Arial" w:hAnsi="Arial" w:cs="Calibri"/>
          <w:color w:val="000000"/>
          <w:sz w:val="21"/>
          <w:szCs w:val="21"/>
        </w:rPr>
        <w:t xml:space="preserve"> празничното мероприятие ще участва и професионалния духов оркестър при община Кюстендил. Водещ на събитието ще бъде Надежда Панайотова, автор на детското предаване „За децата с Надежда“ на радио „Епархийски глас“- Софийската света митрополия. </w:t>
      </w:r>
    </w:p>
    <w:bookmarkEnd w:id="0"/>
    <w:p>
      <w:pPr>
        <w:jc w:val="both"/>
        <w:rPr>
          <w:b/>
          <w:bCs/>
        </w:rPr>
      </w:pPr>
      <w:r>
        <w:rPr>
          <w:rFonts w:ascii="Arial" w:hAnsi="Arial" w:cs="Calibri"/>
          <w:b w:val="0"/>
          <w:bCs w:val="0"/>
          <w:color w:val="000000"/>
          <w:sz w:val="21"/>
          <w:szCs w:val="21"/>
        </w:rPr>
        <w:t>Заповядайте!</w:t>
      </w:r>
    </w:p>
    <w:p>
      <w:r>
        <w:rPr>
          <w:rFonts w:ascii="Arial" w:hAnsi="Arial" w:cs="Calibri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right"/>
      </w:pPr>
      <w:r>
        <w:rPr>
          <w:rFonts w:ascii="Arial" w:hAnsi="Arial" w:cs="Calibri"/>
          <w:color w:val="000000"/>
          <w:sz w:val="21"/>
          <w:szCs w:val="21"/>
        </w:rPr>
        <w:t xml:space="preserve">   25.05.2024 г.                                                                                           Диана Хаджиангелова, </w:t>
      </w:r>
    </w:p>
    <w:p>
      <w:pPr>
        <w:jc w:val="right"/>
      </w:pPr>
      <w:r>
        <w:rPr>
          <w:rFonts w:ascii="Arial" w:hAnsi="Arial" w:cs="Calibri"/>
          <w:color w:val="000000"/>
          <w:sz w:val="21"/>
          <w:szCs w:val="21"/>
        </w:rPr>
        <w:t xml:space="preserve">координатор на събитието, </w:t>
      </w:r>
    </w:p>
    <w:p>
      <w:pPr>
        <w:jc w:val="right"/>
      </w:pPr>
      <w:r>
        <w:rPr>
          <w:rFonts w:ascii="Arial" w:hAnsi="Arial" w:cs="Calibri"/>
          <w:color w:val="000000"/>
          <w:sz w:val="21"/>
          <w:szCs w:val="21"/>
        </w:rPr>
        <w:t>тел.:0899168441</w:t>
      </w:r>
      <w:r>
        <w:rPr>
          <w:rFonts w:ascii="Arial" w:hAnsi="Arial" w:cs="Calibri"/>
          <w:color w:val="000000"/>
          <w:sz w:val="20"/>
          <w:szCs w:val="20"/>
        </w:rPr>
        <w:t xml:space="preserve">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1DB36543"/>
    <w:rsid w:val="538C2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  <w:textAlignment w:val="baseline"/>
    </w:pPr>
    <w:rPr>
      <w:rFonts w:ascii="Times New Roman" w:hAnsi="Times New Roman" w:eastAsia="NSimSun" w:cs="Lucida Sans"/>
      <w:color w:val="auto"/>
      <w:kern w:val="2"/>
      <w:sz w:val="24"/>
      <w:szCs w:val="24"/>
      <w:lang w:val="bg-BG" w:eastAsia="zh-CN" w:bidi="hi-IN"/>
    </w:rPr>
  </w:style>
  <w:style w:type="paragraph" w:styleId="2">
    <w:name w:val="heading 2"/>
    <w:basedOn w:val="3"/>
    <w:next w:val="4"/>
    <w:semiHidden/>
    <w:unhideWhenUsed/>
    <w:qFormat/>
    <w:uiPriority w:val="9"/>
    <w:pPr>
      <w:numPr>
        <w:ilvl w:val="1"/>
        <w:numId w:val="1"/>
      </w:numPr>
      <w:spacing w:before="200" w:after="0"/>
      <w:outlineLvl w:val="1"/>
    </w:pPr>
    <w:rPr>
      <w:rFonts w:ascii="Times New Roman" w:hAnsi="Times New Roman" w:eastAsia="NSimSun" w:cs="Lucida Sans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Index"/>
    <w:basedOn w:val="1"/>
    <w:qFormat/>
    <w:uiPriority w:val="0"/>
    <w:pPr>
      <w:suppressLineNumbers/>
    </w:pPr>
  </w:style>
  <w:style w:type="paragraph" w:customStyle="1" w:styleId="11">
    <w:name w:val="LO-Normal"/>
    <w:qFormat/>
    <w:uiPriority w:val="0"/>
    <w:pPr>
      <w:widowControl/>
      <w:suppressAutoHyphens/>
      <w:bidi w:val="0"/>
      <w:jc w:val="left"/>
      <w:textAlignment w:val="baseline"/>
    </w:pPr>
    <w:rPr>
      <w:rFonts w:ascii="Times New Roman" w:hAnsi="Times New Roman" w:eastAsia="NSimSun" w:cs="Lucida Sans"/>
      <w:color w:val="auto"/>
      <w:kern w:val="2"/>
      <w:sz w:val="24"/>
      <w:szCs w:val="24"/>
      <w:lang w:val="bg-BG" w:eastAsia="zh-CN" w:bidi="hi-IN"/>
    </w:rPr>
  </w:style>
  <w:style w:type="paragraph" w:customStyle="1" w:styleId="12">
    <w:name w:val="Standard"/>
    <w:qFormat/>
    <w:uiPriority w:val="0"/>
    <w:pPr>
      <w:widowControl/>
      <w:suppressAutoHyphens/>
      <w:bidi w:val="0"/>
      <w:jc w:val="left"/>
      <w:textAlignment w:val="baseline"/>
    </w:pPr>
    <w:rPr>
      <w:rFonts w:ascii="Times New Roman" w:hAnsi="Times New Roman" w:eastAsia="NSimSun" w:cs="Lucida Sans"/>
      <w:color w:val="auto"/>
      <w:kern w:val="2"/>
      <w:sz w:val="24"/>
      <w:szCs w:val="24"/>
      <w:lang w:val="bg-BG" w:eastAsia="zh-CN" w:bidi="hi-IN"/>
    </w:rPr>
  </w:style>
  <w:style w:type="paragraph" w:customStyle="1" w:styleId="13">
    <w:name w:val="Quotations"/>
    <w:basedOn w:val="1"/>
    <w:qFormat/>
    <w:uiPriority w:val="0"/>
    <w:pPr>
      <w:spacing w:before="0" w:after="283"/>
      <w:ind w:left="567" w:right="567" w:firstLine="0"/>
    </w:pPr>
  </w:style>
  <w:style w:type="paragraph" w:styleId="14">
    <w:name w:val="List Paragraph"/>
    <w:basedOn w:val="1"/>
    <w:qFormat/>
    <w:uiPriority w:val="0"/>
    <w:pPr>
      <w:ind w:left="720" w:firstLine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tiff"/><Relationship Id="rId7" Type="http://schemas.openxmlformats.org/officeDocument/2006/relationships/image" Target="media/image4.jpeg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1764</Characters>
  <Paragraphs>34</Paragraphs>
  <TotalTime>9</TotalTime>
  <ScaleCrop>false</ScaleCrop>
  <LinksUpToDate>false</LinksUpToDate>
  <CharactersWithSpaces>2487</CharactersWithSpaces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2022-05-25T09:49:00Z</dcterms:created>
  <dc:creator>BigWhite-T</dc:creator>
  <cp:lastModifiedBy>Diana</cp:lastModifiedBy>
  <dcterms:modified xsi:type="dcterms:W3CDTF">2024-05-25T08:35:20Z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1033-12.2.0.13472</vt:lpwstr>
  </property>
  <property fmtid="{D5CDD505-2E9C-101B-9397-08002B2CF9AE}" pid="9" name="ICV">
    <vt:lpwstr>D27AAA7CB2A14245A533B65DFE1609B8_12</vt:lpwstr>
  </property>
</Properties>
</file>