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F936B" w14:textId="77777777" w:rsidR="0097002D" w:rsidRDefault="0097002D" w:rsidP="001F6EFE">
      <w:pPr>
        <w:pStyle w:val="Title"/>
        <w:spacing w:line="360" w:lineRule="auto"/>
        <w:jc w:val="left"/>
        <w:outlineLvl w:val="0"/>
        <w:rPr>
          <w:rFonts w:ascii="Verdana" w:hAnsi="Verdana"/>
          <w:sz w:val="20"/>
          <w:szCs w:val="20"/>
          <w:lang w:val="bg-BG"/>
        </w:rPr>
      </w:pPr>
    </w:p>
    <w:p w14:paraId="6D375279" w14:textId="77777777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7E63EDA8" w14:textId="77777777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ПРЕЗ </w:t>
      </w:r>
      <w:r w:rsidR="0097002D">
        <w:rPr>
          <w:rFonts w:ascii="Verdana" w:hAnsi="Verdana"/>
          <w:sz w:val="20"/>
          <w:szCs w:val="20"/>
          <w:lang w:val="bg-BG"/>
        </w:rPr>
        <w:t xml:space="preserve">ПЕРИОДА ЯНУАРИ - МАРТ 2024 </w:t>
      </w:r>
      <w:r w:rsidRPr="0097002D">
        <w:rPr>
          <w:rFonts w:ascii="Verdana" w:hAnsi="Verdana"/>
          <w:sz w:val="20"/>
          <w:szCs w:val="20"/>
          <w:lang w:val="bg-BG"/>
        </w:rPr>
        <w:t>ГОДИНА</w:t>
      </w:r>
    </w:p>
    <w:p w14:paraId="20AB6E38" w14:textId="339C177E" w:rsidR="00FD731D" w:rsidRPr="0097002D" w:rsidRDefault="0005025B" w:rsidP="001F6EFE">
      <w:pPr>
        <w:pStyle w:val="Title"/>
        <w:spacing w:after="160" w:line="360" w:lineRule="auto"/>
        <w:outlineLvl w:val="0"/>
        <w:rPr>
          <w:rFonts w:eastAsia="Μοντέρνα"/>
          <w:lang w:eastAsia="bg-BG"/>
        </w:rPr>
      </w:pPr>
      <w:r w:rsidRPr="0097002D">
        <w:rPr>
          <w:rFonts w:ascii="Verdana" w:hAnsi="Verdana"/>
          <w:sz w:val="20"/>
          <w:szCs w:val="20"/>
          <w:lang w:val="bg-BG"/>
        </w:rPr>
        <w:t>(ПРЕДВАРИТЕЛНИ ДАННИ)</w:t>
      </w:r>
    </w:p>
    <w:p w14:paraId="6019D467" w14:textId="063E0576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март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износът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 трети страни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намалява с 9.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със същия период на 2023 г.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и е на стойност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037</w:t>
      </w:r>
      <w:r w:rsidRPr="0005025B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(табл. 1 и 2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 Основни търговски партньори на България са Турция, Съединените американски щати,</w:t>
      </w:r>
      <w:r w:rsidR="000473E4" w:rsidRP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473E4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Сърбия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05025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Република Северна Македония, Китай, </w:t>
      </w:r>
      <w:r w:rsidR="000473E4"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Гибралтар и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Обед</w:t>
      </w:r>
      <w:r w:rsidR="00B66DA4">
        <w:rPr>
          <w:rFonts w:ascii="Verdana" w:eastAsia="Μοντέρνα" w:hAnsi="Verdana" w:cs="Times New Roman"/>
          <w:sz w:val="20"/>
          <w:szCs w:val="20"/>
          <w:lang w:eastAsia="bg-BG"/>
        </w:rPr>
        <w:t>инено кралство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, които формират 5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трети страни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(табл. 3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629AC5C3" w14:textId="41A292AB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март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 износът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стоки от България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 трети страни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намаля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>л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 спрямо същия месец на предходната година и е в размер на 2 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572</w:t>
      </w:r>
      <w:r w:rsidRPr="0005025B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14:paraId="66A1AF24" w14:textId="77777777" w:rsidR="0005025B" w:rsidRPr="0005025B" w:rsidRDefault="0005025B" w:rsidP="001F6EFE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97002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</w:p>
    <w:p w14:paraId="63C8E818" w14:textId="7777777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България за трети страни през периода 202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3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- 2024 година</w:t>
      </w:r>
    </w:p>
    <w:p w14:paraId="283B4D06" w14:textId="126AB28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0606A936" w14:textId="77777777" w:rsidR="0005025B" w:rsidRPr="0005025B" w:rsidRDefault="001742D6" w:rsidP="0005025B">
      <w:pPr>
        <w:tabs>
          <w:tab w:val="left" w:pos="360"/>
          <w:tab w:val="left" w:pos="450"/>
          <w:tab w:val="left" w:pos="720"/>
          <w:tab w:val="left" w:pos="1276"/>
        </w:tabs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   </w:t>
      </w:r>
      <w:r w:rsidR="0005025B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47663BDF" w14:textId="224F91B4" w:rsidR="0005025B" w:rsidRPr="0005025B" w:rsidRDefault="000473E4" w:rsidP="001F6EFE">
      <w:pPr>
        <w:spacing w:after="120"/>
        <w:ind w:right="5"/>
        <w:jc w:val="center"/>
        <w:rPr>
          <w:rFonts w:ascii="Verdana" w:eastAsia="Times" w:hAnsi="Verdana" w:cs="Times New Roman"/>
          <w:sz w:val="20"/>
          <w:szCs w:val="20"/>
        </w:rPr>
      </w:pPr>
      <w:r w:rsidRPr="001742D6">
        <w:rPr>
          <w:rFonts w:ascii="Verdana" w:hAnsi="Verdana"/>
          <w:noProof/>
          <w:lang w:eastAsia="bg-BG"/>
        </w:rPr>
        <w:drawing>
          <wp:inline distT="0" distB="0" distL="0" distR="0" wp14:anchorId="492B3C02" wp14:editId="1AA9FAA9">
            <wp:extent cx="4742318" cy="248875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742D6">
        <w:rPr>
          <w:rFonts w:ascii="Verdana" w:eastAsia="Times New Roman" w:hAnsi="Verdana" w:cs="Times New Roman"/>
          <w:noProof/>
          <w:sz w:val="20"/>
          <w:szCs w:val="20"/>
          <w:lang w:eastAsia="bg-BG"/>
        </w:rPr>
        <w:t xml:space="preserve"> </w:t>
      </w:r>
    </w:p>
    <w:p w14:paraId="3813A5EA" w14:textId="77777777" w:rsidR="001742D6" w:rsidRDefault="001742D6" w:rsidP="0005025B">
      <w:pPr>
        <w:ind w:firstLine="709"/>
        <w:jc w:val="both"/>
        <w:rPr>
          <w:rFonts w:ascii="Verdana" w:eastAsia="Times" w:hAnsi="Verdana" w:cs="Times New Roman"/>
          <w:sz w:val="20"/>
          <w:szCs w:val="20"/>
        </w:rPr>
      </w:pPr>
    </w:p>
    <w:p w14:paraId="3D8CF13A" w14:textId="19A0C7B4" w:rsidR="001742D6" w:rsidRDefault="0005025B" w:rsidP="001F6EFE">
      <w:pPr>
        <w:spacing w:line="360" w:lineRule="auto"/>
        <w:ind w:firstLine="567"/>
        <w:jc w:val="both"/>
      </w:pPr>
      <w:r w:rsidRPr="0005025B">
        <w:rPr>
          <w:rFonts w:ascii="Verdana" w:eastAsia="Times" w:hAnsi="Verdana" w:cs="Times New Roman"/>
          <w:sz w:val="20"/>
          <w:szCs w:val="20"/>
        </w:rPr>
        <w:t xml:space="preserve">При износа, разпределен според </w:t>
      </w:r>
      <w:r w:rsidRPr="0005025B">
        <w:rPr>
          <w:rFonts w:ascii="Verdana" w:eastAsia="Times" w:hAnsi="Verdana" w:cs="Times New Roman"/>
          <w:b/>
          <w:sz w:val="20"/>
          <w:szCs w:val="20"/>
        </w:rPr>
        <w:t>Стандартната външнотърговска класификация,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 най-голям ръст е отбелязан в сектор </w:t>
      </w:r>
      <w:r w:rsidR="001742D6" w:rsidRPr="00EC78AA">
        <w:rPr>
          <w:rFonts w:ascii="Verdana" w:eastAsia="Times" w:hAnsi="Verdana" w:cs="Times New Roman"/>
          <w:sz w:val="20"/>
          <w:szCs w:val="20"/>
        </w:rPr>
        <w:t>„Мазнини, масла и восъци от животински и растителен произход“ (</w:t>
      </w:r>
      <w:r w:rsidR="001742D6">
        <w:rPr>
          <w:rFonts w:ascii="Verdana" w:eastAsia="Times" w:hAnsi="Verdana" w:cs="Times New Roman"/>
          <w:sz w:val="20"/>
          <w:szCs w:val="20"/>
          <w:lang w:val="en-US"/>
        </w:rPr>
        <w:t>20</w:t>
      </w:r>
      <w:r w:rsidR="001742D6" w:rsidRPr="00EC78AA">
        <w:rPr>
          <w:rFonts w:ascii="Verdana" w:eastAsia="Times" w:hAnsi="Verdana" w:cs="Times New Roman"/>
          <w:sz w:val="20"/>
          <w:szCs w:val="20"/>
        </w:rPr>
        <w:t>.</w:t>
      </w:r>
      <w:r w:rsidR="001742D6">
        <w:rPr>
          <w:rFonts w:ascii="Verdana" w:eastAsia="Times" w:hAnsi="Verdana" w:cs="Times New Roman"/>
          <w:sz w:val="20"/>
          <w:szCs w:val="20"/>
          <w:lang w:val="en-US"/>
        </w:rPr>
        <w:t>0</w:t>
      </w:r>
      <w:r w:rsidR="001742D6" w:rsidRPr="00EC78AA">
        <w:rPr>
          <w:rFonts w:ascii="Verdana" w:eastAsia="Times" w:hAnsi="Verdana" w:cs="Times New Roman"/>
          <w:sz w:val="20"/>
          <w:szCs w:val="20"/>
        </w:rPr>
        <w:t>%)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 (табл. 4 от приложението). Най-голям спад се наблюдава в сектор „Безалкохолни и алкохолни напитки и тютюн“ (</w:t>
      </w:r>
      <w:r w:rsidR="001742D6">
        <w:rPr>
          <w:rFonts w:ascii="Verdana" w:eastAsia="Times" w:hAnsi="Verdana" w:cs="Times New Roman"/>
          <w:sz w:val="20"/>
          <w:szCs w:val="20"/>
          <w:lang w:val="en-US"/>
        </w:rPr>
        <w:t>29</w:t>
      </w:r>
      <w:r w:rsidRPr="0005025B">
        <w:rPr>
          <w:rFonts w:ascii="Verdana" w:eastAsia="Times" w:hAnsi="Verdana" w:cs="Times New Roman"/>
          <w:sz w:val="20"/>
          <w:szCs w:val="20"/>
        </w:rPr>
        <w:t>.</w:t>
      </w:r>
      <w:r w:rsidR="001742D6">
        <w:rPr>
          <w:rFonts w:ascii="Verdana" w:eastAsia="Times" w:hAnsi="Verdana" w:cs="Times New Roman"/>
          <w:sz w:val="20"/>
          <w:szCs w:val="20"/>
          <w:lang w:val="en-US"/>
        </w:rPr>
        <w:t>7</w:t>
      </w:r>
      <w:r w:rsidRPr="0005025B">
        <w:rPr>
          <w:rFonts w:ascii="Verdana" w:eastAsia="Times" w:hAnsi="Verdana" w:cs="Times New Roman"/>
          <w:sz w:val="20"/>
          <w:szCs w:val="20"/>
        </w:rPr>
        <w:t>%)</w:t>
      </w:r>
      <w:r w:rsidRPr="0005025B">
        <w:rPr>
          <w:rFonts w:ascii="Verdana" w:eastAsia="Times" w:hAnsi="Verdana" w:cs="Times New Roman"/>
          <w:sz w:val="20"/>
          <w:szCs w:val="20"/>
          <w:lang w:val="en-US"/>
        </w:rPr>
        <w:t>.</w:t>
      </w:r>
    </w:p>
    <w:p w14:paraId="55AA9097" w14:textId="481A0BA6" w:rsidR="0005025B" w:rsidRPr="0097002D" w:rsidRDefault="0005025B" w:rsidP="001F6EFE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97002D">
        <w:rPr>
          <w:rFonts w:ascii="Verdana" w:hAnsi="Verdana"/>
          <w:b/>
          <w:bCs/>
        </w:rPr>
        <w:t xml:space="preserve">Вносът </w:t>
      </w:r>
      <w:r w:rsidRPr="0097002D">
        <w:rPr>
          <w:rFonts w:ascii="Verdana" w:hAnsi="Verdana"/>
          <w:bCs/>
        </w:rPr>
        <w:t>на стоки в България</w:t>
      </w:r>
      <w:r w:rsidRPr="0097002D">
        <w:rPr>
          <w:rFonts w:ascii="Verdana" w:hAnsi="Verdana"/>
          <w:b/>
          <w:bCs/>
        </w:rPr>
        <w:t xml:space="preserve"> от трети страни </w:t>
      </w: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периода януари - март </w:t>
      </w:r>
      <w:r w:rsidR="0097002D">
        <w:rPr>
          <w:rFonts w:ascii="Verdana" w:hAnsi="Verdana"/>
          <w:b/>
        </w:rPr>
        <w:lastRenderedPageBreak/>
        <w:t xml:space="preserve">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намалява с </w:t>
      </w:r>
      <w:r w:rsidR="001742D6">
        <w:rPr>
          <w:rFonts w:ascii="Verdana" w:hAnsi="Verdana"/>
          <w:lang w:val="en-US"/>
        </w:rPr>
        <w:t>2</w:t>
      </w:r>
      <w:r w:rsidRPr="0097002D">
        <w:rPr>
          <w:rFonts w:ascii="Verdana" w:hAnsi="Verdana"/>
        </w:rPr>
        <w:t>.</w:t>
      </w:r>
      <w:r w:rsidR="001742D6">
        <w:rPr>
          <w:rFonts w:ascii="Verdana" w:hAnsi="Verdana"/>
          <w:lang w:val="en-US"/>
        </w:rPr>
        <w:t>8</w:t>
      </w:r>
      <w:r w:rsidRPr="0097002D">
        <w:rPr>
          <w:rFonts w:ascii="Verdana" w:hAnsi="Verdana"/>
        </w:rPr>
        <w:t xml:space="preserve">% в сравнение </w:t>
      </w:r>
      <w:r w:rsidRPr="0097002D">
        <w:rPr>
          <w:rFonts w:ascii="Verdana" w:eastAsia="Times" w:hAnsi="Verdana"/>
        </w:rPr>
        <w:t xml:space="preserve">със същия период на 2023 г. </w:t>
      </w:r>
      <w:r w:rsidRPr="0097002D">
        <w:rPr>
          <w:rFonts w:ascii="Verdana" w:hAnsi="Verdana"/>
        </w:rPr>
        <w:t xml:space="preserve">и е на стойност </w:t>
      </w:r>
      <w:r w:rsidR="001742D6">
        <w:rPr>
          <w:rFonts w:ascii="Verdana" w:hAnsi="Verdana"/>
          <w:lang w:val="en-US"/>
        </w:rPr>
        <w:t xml:space="preserve">    </w:t>
      </w:r>
      <w:r w:rsidR="00E14F53">
        <w:rPr>
          <w:rFonts w:ascii="Verdana" w:hAnsi="Verdana"/>
          <w:lang w:val="en-US"/>
        </w:rPr>
        <w:t>9</w:t>
      </w:r>
      <w:r w:rsidRPr="0097002D">
        <w:rPr>
          <w:rFonts w:ascii="Verdana" w:hAnsi="Verdana"/>
        </w:rPr>
        <w:t xml:space="preserve"> </w:t>
      </w:r>
      <w:r w:rsidR="00E14F53">
        <w:rPr>
          <w:rFonts w:ascii="Verdana" w:hAnsi="Verdana"/>
          <w:lang w:val="en-US"/>
        </w:rPr>
        <w:t>615</w:t>
      </w:r>
      <w:r w:rsidRPr="0097002D">
        <w:rPr>
          <w:rFonts w:ascii="Verdana" w:hAnsi="Verdana"/>
        </w:rPr>
        <w:t>.</w:t>
      </w:r>
      <w:r w:rsidR="00E14F53">
        <w:rPr>
          <w:rFonts w:ascii="Verdana" w:hAnsi="Verdana"/>
          <w:lang w:val="en-US"/>
        </w:rPr>
        <w:t>8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млн. лева (по цени CIF)</w:t>
      </w:r>
      <w:r w:rsidRPr="0097002D">
        <w:rPr>
          <w:rStyle w:val="FootnoteReference"/>
          <w:rFonts w:ascii="Verdana" w:eastAsia="Μοντέρνα" w:hAnsi="Verdana"/>
          <w:bCs/>
        </w:rPr>
        <w:footnoteReference w:id="2"/>
      </w:r>
      <w:r w:rsidRPr="0097002D">
        <w:rPr>
          <w:rFonts w:ascii="Verdana" w:hAnsi="Verdana"/>
          <w:bCs/>
        </w:rPr>
        <w:t xml:space="preserve"> (табл. 1 и 2 от приложението). Най-голям е стойностният обем на стоките, внесени от Турция, Китай,</w:t>
      </w:r>
      <w:r w:rsidRPr="0097002D">
        <w:rPr>
          <w:rFonts w:ascii="Verdana" w:hAnsi="Verdana"/>
        </w:rPr>
        <w:t xml:space="preserve"> Руската федерация</w:t>
      </w:r>
      <w:r w:rsidRPr="0097002D">
        <w:rPr>
          <w:rFonts w:ascii="Verdana" w:hAnsi="Verdana"/>
          <w:bCs/>
        </w:rPr>
        <w:t xml:space="preserve"> и </w:t>
      </w:r>
      <w:r w:rsidR="001742D6">
        <w:rPr>
          <w:rFonts w:ascii="Verdana" w:hAnsi="Verdana"/>
          <w:bCs/>
        </w:rPr>
        <w:t>Египет</w:t>
      </w:r>
      <w:r w:rsidRPr="0097002D">
        <w:rPr>
          <w:rFonts w:ascii="Verdana" w:hAnsi="Verdana"/>
          <w:bCs/>
        </w:rPr>
        <w:t xml:space="preserve"> (табл. 3 от приложението)</w:t>
      </w:r>
      <w:r w:rsidRPr="0097002D">
        <w:rPr>
          <w:rFonts w:ascii="Verdana" w:hAnsi="Verdana"/>
        </w:rPr>
        <w:t>.</w:t>
      </w:r>
    </w:p>
    <w:p w14:paraId="3491521C" w14:textId="1B764351" w:rsidR="0005025B" w:rsidRPr="0097002D" w:rsidRDefault="0005025B" w:rsidP="001F6EFE">
      <w:pPr>
        <w:pStyle w:val="BodyText"/>
        <w:spacing w:line="360" w:lineRule="auto"/>
        <w:ind w:right="6" w:firstLine="567"/>
        <w:jc w:val="both"/>
        <w:rPr>
          <w:rFonts w:eastAsia="Times"/>
        </w:rPr>
      </w:pP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март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/>
        </w:rPr>
        <w:t>вно</w:t>
      </w:r>
      <w:r w:rsidRPr="0097002D">
        <w:rPr>
          <w:rFonts w:ascii="Verdana" w:hAnsi="Verdana"/>
          <w:b/>
          <w:bCs/>
        </w:rPr>
        <w:t xml:space="preserve">сът </w:t>
      </w:r>
      <w:r w:rsidRPr="0097002D">
        <w:rPr>
          <w:rFonts w:ascii="Verdana" w:hAnsi="Verdana"/>
          <w:bCs/>
        </w:rPr>
        <w:t xml:space="preserve">на стоки в България </w:t>
      </w:r>
      <w:r w:rsidRPr="0097002D">
        <w:rPr>
          <w:rFonts w:ascii="Verdana" w:hAnsi="Verdana"/>
          <w:b/>
          <w:bCs/>
        </w:rPr>
        <w:t>от трети страни</w:t>
      </w:r>
      <w:r w:rsidRPr="0097002D">
        <w:rPr>
          <w:rFonts w:ascii="Verdana" w:hAnsi="Verdana"/>
          <w:b/>
        </w:rPr>
        <w:t xml:space="preserve"> </w:t>
      </w:r>
      <w:r w:rsidRPr="0097002D">
        <w:rPr>
          <w:rFonts w:ascii="Verdana" w:hAnsi="Verdana"/>
        </w:rPr>
        <w:t xml:space="preserve">нараства с </w:t>
      </w:r>
      <w:r w:rsidR="001742D6">
        <w:rPr>
          <w:rFonts w:ascii="Verdana" w:hAnsi="Verdana"/>
        </w:rPr>
        <w:t>20</w:t>
      </w:r>
      <w:r w:rsidRPr="0097002D">
        <w:rPr>
          <w:rFonts w:ascii="Verdana" w:hAnsi="Verdana"/>
        </w:rPr>
        <w:t>.</w:t>
      </w:r>
      <w:r w:rsidR="001742D6">
        <w:rPr>
          <w:rFonts w:ascii="Verdana" w:hAnsi="Verdana"/>
        </w:rPr>
        <w:t>0</w:t>
      </w:r>
      <w:r w:rsidRPr="0097002D">
        <w:rPr>
          <w:rFonts w:ascii="Verdana" w:hAnsi="Verdana"/>
        </w:rPr>
        <w:t xml:space="preserve">% спрямо същия месец на предходната година и е в размер на 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 </w:t>
      </w:r>
      <w:r w:rsidR="001742D6">
        <w:rPr>
          <w:rFonts w:ascii="Verdana" w:hAnsi="Verdana"/>
        </w:rPr>
        <w:t>729</w:t>
      </w:r>
      <w:r w:rsidRPr="0097002D">
        <w:rPr>
          <w:rFonts w:ascii="Verdana" w:hAnsi="Verdana"/>
          <w:lang w:val="en-US"/>
        </w:rPr>
        <w:t>.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  <w:bCs/>
        </w:rPr>
        <w:t xml:space="preserve"> млн. </w:t>
      </w:r>
      <w:r w:rsidR="007644CE" w:rsidRPr="0097002D">
        <w:rPr>
          <w:rFonts w:ascii="Verdana" w:hAnsi="Verdana"/>
          <w:bCs/>
        </w:rPr>
        <w:t>лева</w:t>
      </w:r>
      <w:r w:rsidRPr="0097002D">
        <w:rPr>
          <w:rFonts w:ascii="Verdana" w:hAnsi="Verdana"/>
          <w:bCs/>
        </w:rPr>
        <w:t>.</w:t>
      </w:r>
    </w:p>
    <w:p w14:paraId="4607CAD9" w14:textId="77777777" w:rsidR="0005025B" w:rsidRPr="0097002D" w:rsidRDefault="0005025B" w:rsidP="001F6EFE">
      <w:pPr>
        <w:spacing w:before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Фиг. 2. Номинално изменение в стойностния обем</w:t>
      </w:r>
      <w:r w:rsidRPr="0097002D">
        <w:rPr>
          <w:rFonts w:ascii="Verdana" w:eastAsia="Times" w:hAnsi="Verdana"/>
          <w:b/>
          <w:bCs/>
          <w:sz w:val="20"/>
          <w:szCs w:val="20"/>
          <w:vertAlign w:val="superscript"/>
        </w:rPr>
        <w:footnoteReference w:id="3"/>
      </w:r>
      <w:r w:rsidRPr="0097002D">
        <w:rPr>
          <w:rFonts w:ascii="Verdana" w:eastAsia="Times" w:hAnsi="Verdana"/>
          <w:b/>
          <w:bCs/>
          <w:sz w:val="20"/>
          <w:szCs w:val="20"/>
        </w:rPr>
        <w:t xml:space="preserve"> на вноса на стоки в</w:t>
      </w:r>
    </w:p>
    <w:p w14:paraId="33FDB608" w14:textId="77777777" w:rsidR="0005025B" w:rsidRPr="0097002D" w:rsidRDefault="0005025B" w:rsidP="001F6EFE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 xml:space="preserve">България от трети страни през периода </w:t>
      </w:r>
      <w:r w:rsidRPr="0097002D">
        <w:rPr>
          <w:rFonts w:ascii="Verdana" w:hAnsi="Verdana"/>
          <w:b/>
          <w:bCs/>
          <w:sz w:val="20"/>
          <w:szCs w:val="20"/>
        </w:rPr>
        <w:t>202</w:t>
      </w:r>
      <w:r w:rsidRPr="0097002D">
        <w:rPr>
          <w:rFonts w:ascii="Verdana" w:hAnsi="Verdana"/>
          <w:b/>
          <w:bCs/>
          <w:sz w:val="20"/>
          <w:szCs w:val="20"/>
          <w:lang w:val="en-US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</w:t>
      </w:r>
      <w:r w:rsidRPr="0097002D">
        <w:rPr>
          <w:rFonts w:ascii="Verdana" w:eastAsia="Times" w:hAnsi="Verdana"/>
          <w:b/>
          <w:bCs/>
          <w:sz w:val="20"/>
          <w:szCs w:val="20"/>
        </w:rPr>
        <w:t>година</w:t>
      </w:r>
    </w:p>
    <w:p w14:paraId="70951372" w14:textId="23013878" w:rsidR="0005025B" w:rsidRPr="0097002D" w:rsidRDefault="0005025B" w:rsidP="001F6EFE">
      <w:pPr>
        <w:spacing w:after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(Спрямо същия месец на предходната година)</w:t>
      </w:r>
    </w:p>
    <w:p w14:paraId="2217E22B" w14:textId="77777777" w:rsidR="0005025B" w:rsidRPr="0097002D" w:rsidRDefault="001742D6" w:rsidP="0005025B">
      <w:pPr>
        <w:ind w:left="720"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 xml:space="preserve"> %</w:t>
      </w:r>
    </w:p>
    <w:p w14:paraId="50FA4744" w14:textId="00E0165C" w:rsidR="0005025B" w:rsidRPr="0097002D" w:rsidRDefault="001742D6" w:rsidP="001F6EFE">
      <w:pPr>
        <w:spacing w:after="120"/>
        <w:ind w:right="6"/>
        <w:jc w:val="center"/>
        <w:rPr>
          <w:rFonts w:ascii="Verdana" w:eastAsia="Times" w:hAnsi="Verdana"/>
          <w:sz w:val="20"/>
          <w:szCs w:val="20"/>
        </w:rPr>
      </w:pPr>
      <w:r w:rsidRPr="001742D6">
        <w:rPr>
          <w:rFonts w:ascii="Verdana" w:hAnsi="Verdana"/>
          <w:noProof/>
          <w:lang w:eastAsia="bg-BG"/>
        </w:rPr>
        <w:drawing>
          <wp:inline distT="0" distB="0" distL="0" distR="0" wp14:anchorId="0601E862" wp14:editId="123CB9EB">
            <wp:extent cx="5068321" cy="2806811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1CC4D7" w14:textId="2FC674D4" w:rsidR="0005025B" w:rsidRPr="0097002D" w:rsidRDefault="0005025B" w:rsidP="001F6EFE">
      <w:pPr>
        <w:spacing w:before="160" w:line="360" w:lineRule="auto"/>
        <w:ind w:firstLine="567"/>
        <w:jc w:val="both"/>
        <w:rPr>
          <w:rFonts w:ascii="Verdana" w:eastAsia="Times" w:hAnsi="Verdana"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>При вноса,</w:t>
      </w:r>
      <w:r w:rsidRPr="0097002D">
        <w:rPr>
          <w:rFonts w:ascii="Verdana" w:eastAsia="Times New Roman" w:hAnsi="Verdana"/>
          <w:sz w:val="20"/>
          <w:szCs w:val="20"/>
        </w:rPr>
        <w:t xml:space="preserve"> разпределен според </w:t>
      </w:r>
      <w:r w:rsidRPr="0097002D">
        <w:rPr>
          <w:rFonts w:ascii="Verdana" w:eastAsia="Times New Roman" w:hAnsi="Verdana"/>
          <w:b/>
          <w:sz w:val="20"/>
          <w:szCs w:val="20"/>
        </w:rPr>
        <w:t>Стандартната външнотърговска класификация,</w:t>
      </w:r>
      <w:r w:rsidRPr="0097002D">
        <w:rPr>
          <w:rFonts w:ascii="Verdana" w:eastAsia="Times New Roman" w:hAnsi="Verdana"/>
          <w:sz w:val="20"/>
          <w:szCs w:val="20"/>
        </w:rPr>
        <w:t xml:space="preserve"> най-голямо увеличение е отчетено в сектор </w:t>
      </w:r>
      <w:r w:rsidRPr="0097002D">
        <w:rPr>
          <w:rFonts w:ascii="Verdana" w:eastAsia="Times" w:hAnsi="Verdana"/>
          <w:sz w:val="20"/>
          <w:szCs w:val="20"/>
        </w:rPr>
        <w:t>„Мазнини, масла и восъци от животински и растителен произход“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1742D6">
        <w:rPr>
          <w:rFonts w:ascii="Verdana" w:eastAsia="Times" w:hAnsi="Verdana"/>
          <w:sz w:val="20"/>
          <w:szCs w:val="20"/>
        </w:rPr>
        <w:t>31</w:t>
      </w:r>
      <w:r w:rsidRPr="0097002D">
        <w:rPr>
          <w:rFonts w:ascii="Verdana" w:eastAsia="Times" w:hAnsi="Verdana"/>
          <w:sz w:val="20"/>
          <w:szCs w:val="20"/>
        </w:rPr>
        <w:t>.</w:t>
      </w:r>
      <w:r w:rsidR="001742D6">
        <w:rPr>
          <w:rFonts w:ascii="Verdana" w:eastAsia="Times" w:hAnsi="Verdana"/>
          <w:sz w:val="20"/>
          <w:szCs w:val="20"/>
        </w:rPr>
        <w:t>5</w:t>
      </w:r>
      <w:r w:rsidR="00A179DA">
        <w:rPr>
          <w:rFonts w:ascii="Verdana" w:eastAsia="Times" w:hAnsi="Verdana"/>
          <w:sz w:val="20"/>
          <w:szCs w:val="20"/>
        </w:rPr>
        <w:t>%)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 xml:space="preserve">(табл. 4 от приложението). Най-голям спад се наблюдава в сектор </w:t>
      </w:r>
      <w:r w:rsidRPr="0097002D">
        <w:rPr>
          <w:rFonts w:ascii="Verdana" w:eastAsia="Times" w:hAnsi="Verdana"/>
          <w:bCs/>
          <w:sz w:val="20"/>
          <w:szCs w:val="20"/>
        </w:rPr>
        <w:t xml:space="preserve">„Необработени (сурови) материали, негодни за </w:t>
      </w:r>
      <w:r w:rsidR="001742D6">
        <w:rPr>
          <w:rFonts w:ascii="Verdana" w:eastAsia="Times" w:hAnsi="Verdana"/>
          <w:bCs/>
          <w:sz w:val="20"/>
          <w:szCs w:val="20"/>
        </w:rPr>
        <w:t>консумация (изкл. горивата)“ (19</w:t>
      </w:r>
      <w:r w:rsidRPr="0097002D">
        <w:rPr>
          <w:rFonts w:ascii="Verdana" w:eastAsia="Times" w:hAnsi="Verdana"/>
          <w:bCs/>
          <w:sz w:val="20"/>
          <w:szCs w:val="20"/>
        </w:rPr>
        <w:t>.</w:t>
      </w:r>
      <w:r w:rsidR="001742D6">
        <w:rPr>
          <w:rFonts w:ascii="Verdana" w:eastAsia="Times" w:hAnsi="Verdana"/>
          <w:bCs/>
          <w:sz w:val="20"/>
          <w:szCs w:val="20"/>
        </w:rPr>
        <w:t>3</w:t>
      </w:r>
      <w:r w:rsidRPr="0097002D">
        <w:rPr>
          <w:rFonts w:ascii="Verdana" w:eastAsia="Times" w:hAnsi="Verdana"/>
          <w:bCs/>
          <w:sz w:val="20"/>
          <w:szCs w:val="20"/>
        </w:rPr>
        <w:t>%).</w:t>
      </w:r>
    </w:p>
    <w:p w14:paraId="14B8480C" w14:textId="77777777" w:rsidR="0005025B" w:rsidRPr="0097002D" w:rsidRDefault="0005025B" w:rsidP="001F6EFE">
      <w:pPr>
        <w:spacing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eastAsia="Times" w:hAnsi="Verdana"/>
          <w:b/>
          <w:sz w:val="20"/>
          <w:szCs w:val="20"/>
        </w:rPr>
        <w:t>Външнотърговското салдо</w:t>
      </w:r>
      <w:r w:rsidRPr="0097002D">
        <w:rPr>
          <w:rFonts w:ascii="Verdana" w:eastAsia="Times" w:hAnsi="Verdana"/>
          <w:sz w:val="20"/>
          <w:szCs w:val="20"/>
        </w:rPr>
        <w:t xml:space="preserve"> (износ FOB - внос CIF) на България с трети страни за </w:t>
      </w:r>
      <w:r w:rsidR="0097002D">
        <w:rPr>
          <w:rFonts w:ascii="Verdana" w:eastAsia="Times" w:hAnsi="Verdana"/>
          <w:b/>
          <w:sz w:val="20"/>
          <w:szCs w:val="20"/>
        </w:rPr>
        <w:t xml:space="preserve">периода януари - март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е отрицателно и е в размер на </w:t>
      </w:r>
      <w:r w:rsidR="001742D6">
        <w:rPr>
          <w:rFonts w:ascii="Verdana" w:eastAsia="Times" w:hAnsi="Verdana"/>
          <w:sz w:val="20"/>
          <w:szCs w:val="20"/>
        </w:rPr>
        <w:t>2</w:t>
      </w:r>
      <w:r w:rsidRPr="0097002D">
        <w:rPr>
          <w:rFonts w:ascii="Verdana" w:eastAsia="Times" w:hAnsi="Verdana"/>
          <w:sz w:val="20"/>
          <w:szCs w:val="20"/>
        </w:rPr>
        <w:t xml:space="preserve"> </w:t>
      </w:r>
      <w:r w:rsidR="001742D6">
        <w:rPr>
          <w:rFonts w:ascii="Verdana" w:eastAsia="Times" w:hAnsi="Verdana"/>
          <w:sz w:val="20"/>
          <w:szCs w:val="20"/>
        </w:rPr>
        <w:t>578</w:t>
      </w:r>
      <w:r w:rsidRPr="0097002D">
        <w:rPr>
          <w:rFonts w:ascii="Verdana" w:eastAsia="Times" w:hAnsi="Verdana"/>
          <w:sz w:val="20"/>
          <w:szCs w:val="20"/>
        </w:rPr>
        <w:t>.</w:t>
      </w:r>
      <w:r w:rsidR="001742D6">
        <w:rPr>
          <w:rFonts w:ascii="Verdana" w:eastAsia="Times" w:hAnsi="Verdana"/>
          <w:sz w:val="20"/>
          <w:szCs w:val="20"/>
        </w:rPr>
        <w:t>5</w:t>
      </w:r>
      <w:r w:rsidRPr="0097002D">
        <w:rPr>
          <w:rFonts w:ascii="Verdana" w:eastAsia="Times" w:hAnsi="Verdana"/>
          <w:sz w:val="20"/>
          <w:szCs w:val="20"/>
        </w:rPr>
        <w:t xml:space="preserve"> млн. лева (табл. 1 от приложението).</w:t>
      </w:r>
    </w:p>
    <w:p w14:paraId="35442951" w14:textId="62E6F7BC" w:rsidR="001742D6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97002D">
        <w:rPr>
          <w:rFonts w:ascii="Verdana" w:eastAsia="Times" w:hAnsi="Verdana"/>
          <w:b/>
          <w:sz w:val="20"/>
          <w:szCs w:val="20"/>
        </w:rPr>
        <w:t xml:space="preserve">март 2024 </w:t>
      </w:r>
      <w:r w:rsidRPr="0097002D">
        <w:rPr>
          <w:rFonts w:ascii="Verdana" w:eastAsia="Times" w:hAnsi="Verdana"/>
          <w:b/>
          <w:sz w:val="20"/>
          <w:szCs w:val="20"/>
        </w:rPr>
        <w:t>г</w:t>
      </w:r>
      <w:r w:rsidRPr="0097002D">
        <w:rPr>
          <w:rFonts w:ascii="Verdana" w:eastAsia="Times" w:hAnsi="Verdana"/>
          <w:sz w:val="20"/>
          <w:szCs w:val="20"/>
        </w:rPr>
        <w:t xml:space="preserve">. външнотърговското салдо (износ FOB - внос CIF) с трети страни също е отрицателно и е на стойност </w:t>
      </w:r>
      <w:r w:rsidR="001742D6">
        <w:rPr>
          <w:rFonts w:ascii="Verdana" w:eastAsia="Times" w:hAnsi="Verdana"/>
          <w:sz w:val="20"/>
          <w:szCs w:val="20"/>
        </w:rPr>
        <w:t>1 157</w:t>
      </w:r>
      <w:r w:rsidRPr="0097002D">
        <w:rPr>
          <w:rFonts w:ascii="Verdana" w:eastAsia="Times" w:hAnsi="Verdana"/>
          <w:sz w:val="20"/>
          <w:szCs w:val="20"/>
          <w:lang w:val="en-US"/>
        </w:rPr>
        <w:t>.</w:t>
      </w:r>
      <w:r w:rsidR="001742D6">
        <w:rPr>
          <w:rFonts w:ascii="Verdana" w:eastAsia="Times" w:hAnsi="Verdana"/>
          <w:sz w:val="20"/>
          <w:szCs w:val="20"/>
        </w:rPr>
        <w:t>0</w:t>
      </w:r>
      <w:r w:rsidRPr="0097002D">
        <w:rPr>
          <w:rFonts w:ascii="Verdana" w:eastAsia="Times" w:hAnsi="Verdana"/>
          <w:sz w:val="20"/>
          <w:szCs w:val="20"/>
        </w:rPr>
        <w:t xml:space="preserve"> млн. лева.</w:t>
      </w:r>
    </w:p>
    <w:p w14:paraId="02A456DF" w14:textId="05146771" w:rsidR="0005025B" w:rsidRPr="0097002D" w:rsidRDefault="00F2060B" w:rsidP="001F6EFE">
      <w:pPr>
        <w:spacing w:before="160" w:after="16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        </w:t>
      </w:r>
      <w:r w:rsidR="0005025B" w:rsidRPr="0097002D">
        <w:rPr>
          <w:rFonts w:ascii="Verdana" w:hAnsi="Verdana"/>
          <w:b/>
          <w:bCs/>
          <w:sz w:val="20"/>
          <w:szCs w:val="20"/>
        </w:rPr>
        <w:t>Търговия със стоки на България с трети страни и ЕС - общо</w:t>
      </w:r>
    </w:p>
    <w:p w14:paraId="60FA1A31" w14:textId="7AD10F52" w:rsidR="007F75D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март 2024 </w:t>
      </w:r>
      <w:r w:rsidRPr="0097002D">
        <w:rPr>
          <w:rFonts w:ascii="Verdana" w:hAnsi="Verdana"/>
          <w:b/>
          <w:sz w:val="20"/>
          <w:szCs w:val="20"/>
        </w:rPr>
        <w:t xml:space="preserve">г. </w:t>
      </w:r>
      <w:r w:rsidRPr="0097002D">
        <w:rPr>
          <w:rFonts w:ascii="Verdana" w:hAnsi="Verdana"/>
          <w:sz w:val="20"/>
          <w:szCs w:val="20"/>
        </w:rPr>
        <w:t xml:space="preserve">от България </w:t>
      </w:r>
      <w:r w:rsidRPr="0097002D">
        <w:rPr>
          <w:rFonts w:ascii="Verdana" w:hAnsi="Verdana"/>
          <w:b/>
          <w:sz w:val="20"/>
          <w:szCs w:val="20"/>
        </w:rPr>
        <w:t>общо са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bCs/>
          <w:sz w:val="20"/>
          <w:szCs w:val="20"/>
        </w:rPr>
        <w:t xml:space="preserve">изнесени </w:t>
      </w:r>
      <w:r w:rsidRPr="0097002D">
        <w:rPr>
          <w:rFonts w:ascii="Verdana" w:hAnsi="Verdana"/>
          <w:bCs/>
          <w:sz w:val="20"/>
          <w:szCs w:val="20"/>
        </w:rPr>
        <w:t>стоки</w:t>
      </w:r>
      <w:r w:rsidRPr="0097002D">
        <w:rPr>
          <w:rFonts w:ascii="Verdana" w:hAnsi="Verdana"/>
          <w:b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 xml:space="preserve">на стойност </w:t>
      </w:r>
      <w:r w:rsidR="007F75DD">
        <w:rPr>
          <w:rFonts w:ascii="Verdana" w:hAnsi="Verdana"/>
          <w:bCs/>
          <w:sz w:val="20"/>
          <w:szCs w:val="20"/>
        </w:rPr>
        <w:t>19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7F75DD">
        <w:rPr>
          <w:rFonts w:ascii="Verdana" w:hAnsi="Verdana"/>
          <w:bCs/>
          <w:sz w:val="20"/>
          <w:szCs w:val="20"/>
        </w:rPr>
        <w:t>947</w:t>
      </w:r>
      <w:r w:rsidRPr="0097002D">
        <w:rPr>
          <w:rFonts w:ascii="Verdana" w:hAnsi="Verdana"/>
          <w:bCs/>
          <w:sz w:val="20"/>
          <w:szCs w:val="20"/>
        </w:rPr>
        <w:t>.</w:t>
      </w:r>
      <w:r w:rsidR="007F75DD">
        <w:rPr>
          <w:rFonts w:ascii="Verdana" w:hAnsi="Verdana"/>
          <w:bCs/>
          <w:sz w:val="20"/>
          <w:szCs w:val="20"/>
        </w:rPr>
        <w:t>2</w:t>
      </w:r>
      <w:r w:rsidRPr="0097002D">
        <w:rPr>
          <w:rFonts w:ascii="Verdana" w:hAnsi="Verdana"/>
          <w:bCs/>
          <w:sz w:val="20"/>
          <w:szCs w:val="20"/>
        </w:rPr>
        <w:t xml:space="preserve"> млн. лв., което е </w:t>
      </w:r>
      <w:r w:rsidRPr="0097002D">
        <w:rPr>
          <w:rFonts w:ascii="Verdana" w:hAnsi="Verdana"/>
          <w:sz w:val="20"/>
          <w:szCs w:val="20"/>
        </w:rPr>
        <w:t>с 11.</w:t>
      </w:r>
      <w:r w:rsidR="007F75DD">
        <w:rPr>
          <w:rFonts w:ascii="Verdana" w:hAnsi="Verdana"/>
          <w:sz w:val="20"/>
          <w:szCs w:val="20"/>
        </w:rPr>
        <w:t>1</w:t>
      </w:r>
      <w:r w:rsidRPr="0097002D">
        <w:rPr>
          <w:rFonts w:ascii="Verdana" w:hAnsi="Verdana"/>
          <w:sz w:val="20"/>
          <w:szCs w:val="20"/>
        </w:rPr>
        <w:t xml:space="preserve">% по-малко в сравнение </w:t>
      </w:r>
      <w:r w:rsidRPr="0097002D">
        <w:rPr>
          <w:rFonts w:ascii="Verdana" w:eastAsia="Times" w:hAnsi="Verdana"/>
          <w:sz w:val="20"/>
          <w:szCs w:val="20"/>
        </w:rPr>
        <w:t xml:space="preserve">със същия период на 2023 година </w:t>
      </w:r>
      <w:r w:rsidRPr="0097002D">
        <w:rPr>
          <w:rFonts w:ascii="Verdana" w:hAnsi="Verdana"/>
          <w:bCs/>
          <w:sz w:val="20"/>
          <w:szCs w:val="20"/>
        </w:rPr>
        <w:t>(табл. 1 и 2 от приложението).</w:t>
      </w:r>
    </w:p>
    <w:p w14:paraId="468B239C" w14:textId="2C47C466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97002D">
        <w:rPr>
          <w:rFonts w:ascii="Verdana" w:hAnsi="Verdana"/>
          <w:b/>
          <w:bCs/>
          <w:sz w:val="20"/>
          <w:szCs w:val="20"/>
        </w:rPr>
        <w:t xml:space="preserve">март 2024 </w:t>
      </w:r>
      <w:r w:rsidRPr="0097002D">
        <w:rPr>
          <w:rFonts w:ascii="Verdana" w:hAnsi="Verdana"/>
          <w:b/>
          <w:bCs/>
          <w:sz w:val="20"/>
          <w:szCs w:val="20"/>
        </w:rPr>
        <w:t>г. общият износ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възлиза на </w:t>
      </w:r>
      <w:r w:rsidR="007F75DD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7F75DD">
        <w:rPr>
          <w:rFonts w:ascii="Verdana" w:hAnsi="Verdana"/>
          <w:bCs/>
          <w:sz w:val="20"/>
          <w:szCs w:val="20"/>
        </w:rPr>
        <w:t>138</w:t>
      </w:r>
      <w:r w:rsidRPr="0097002D">
        <w:rPr>
          <w:rFonts w:ascii="Verdana" w:hAnsi="Verdana"/>
          <w:bCs/>
          <w:sz w:val="20"/>
          <w:szCs w:val="20"/>
          <w:lang w:val="en-US"/>
        </w:rPr>
        <w:t>.</w:t>
      </w:r>
      <w:r w:rsidR="007F75DD">
        <w:rPr>
          <w:rFonts w:ascii="Verdana" w:hAnsi="Verdana"/>
          <w:bCs/>
          <w:sz w:val="20"/>
          <w:szCs w:val="20"/>
        </w:rPr>
        <w:t>6</w:t>
      </w:r>
      <w:r w:rsidRPr="0097002D">
        <w:rPr>
          <w:rFonts w:ascii="Verdana" w:hAnsi="Verdana"/>
          <w:bCs/>
          <w:sz w:val="20"/>
          <w:szCs w:val="20"/>
        </w:rPr>
        <w:t xml:space="preserve"> млн. лв. и намалява с </w:t>
      </w:r>
      <w:r w:rsidR="007F75DD">
        <w:rPr>
          <w:rFonts w:ascii="Verdana" w:hAnsi="Verdana"/>
          <w:bCs/>
          <w:sz w:val="20"/>
          <w:szCs w:val="20"/>
        </w:rPr>
        <w:t>10</w:t>
      </w:r>
      <w:r w:rsidRPr="0097002D">
        <w:rPr>
          <w:rFonts w:ascii="Verdana" w:hAnsi="Verdana"/>
          <w:bCs/>
          <w:sz w:val="20"/>
          <w:szCs w:val="20"/>
          <w:lang w:val="en-US"/>
        </w:rPr>
        <w:t>.</w:t>
      </w:r>
      <w:r w:rsidR="007F75DD">
        <w:rPr>
          <w:rFonts w:ascii="Verdana" w:hAnsi="Verdana"/>
          <w:bCs/>
          <w:sz w:val="20"/>
          <w:szCs w:val="20"/>
        </w:rPr>
        <w:t>4</w:t>
      </w:r>
      <w:r w:rsidRPr="0097002D">
        <w:rPr>
          <w:rFonts w:ascii="Verdana" w:hAnsi="Verdana"/>
          <w:bCs/>
          <w:sz w:val="20"/>
          <w:szCs w:val="20"/>
        </w:rPr>
        <w:t>% спрямо същия месец на предходната година.</w:t>
      </w:r>
    </w:p>
    <w:p w14:paraId="62E1F72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1D2969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износа на стоки от България през периода 202</w:t>
      </w:r>
      <w:r w:rsidRPr="0097002D">
        <w:rPr>
          <w:rFonts w:ascii="Verdana" w:hAnsi="Verdana"/>
          <w:b/>
          <w:bCs/>
          <w:sz w:val="20"/>
          <w:szCs w:val="20"/>
          <w:lang w:val="en-US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7399CA5D" w14:textId="58463BD8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(Спрямо същия месец на предходната година)</w:t>
      </w:r>
    </w:p>
    <w:p w14:paraId="6DF54852" w14:textId="77777777" w:rsidR="0005025B" w:rsidRPr="0097002D" w:rsidRDefault="007F75DD" w:rsidP="0005025B">
      <w:pPr>
        <w:ind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                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54471970" w14:textId="1972AF8D" w:rsidR="0005025B" w:rsidRPr="0097002D" w:rsidRDefault="007F75D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3EB51655" wp14:editId="442689EE">
            <wp:extent cx="4551486" cy="2504661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8E6CD1" w14:textId="5FC58525" w:rsidR="00A92DA4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март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sz w:val="20"/>
          <w:szCs w:val="20"/>
        </w:rPr>
        <w:t>общо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в страната</w:t>
      </w:r>
      <w:r w:rsidRPr="0097002D">
        <w:rPr>
          <w:rFonts w:ascii="Verdana" w:hAnsi="Verdana"/>
          <w:b/>
          <w:sz w:val="20"/>
          <w:szCs w:val="20"/>
        </w:rPr>
        <w:t xml:space="preserve"> са внесени </w:t>
      </w:r>
      <w:r w:rsidRPr="0097002D">
        <w:rPr>
          <w:rFonts w:ascii="Verdana" w:hAnsi="Verdana"/>
          <w:sz w:val="20"/>
          <w:szCs w:val="20"/>
        </w:rPr>
        <w:t>стоки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на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стойност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="007F75DD">
        <w:rPr>
          <w:rFonts w:ascii="Verdana" w:hAnsi="Verdana"/>
          <w:bCs/>
          <w:sz w:val="20"/>
          <w:szCs w:val="20"/>
        </w:rPr>
        <w:t>23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7F75DD">
        <w:rPr>
          <w:rFonts w:ascii="Verdana" w:hAnsi="Verdana"/>
          <w:bCs/>
          <w:sz w:val="20"/>
          <w:szCs w:val="20"/>
        </w:rPr>
        <w:t>772</w:t>
      </w:r>
      <w:r w:rsidRPr="0097002D">
        <w:rPr>
          <w:rFonts w:ascii="Verdana" w:hAnsi="Verdana"/>
          <w:bCs/>
          <w:sz w:val="20"/>
          <w:szCs w:val="20"/>
        </w:rPr>
        <w:t>.</w:t>
      </w:r>
      <w:r w:rsidR="007F75DD">
        <w:rPr>
          <w:rFonts w:ascii="Verdana" w:hAnsi="Verdana"/>
          <w:bCs/>
          <w:sz w:val="20"/>
          <w:szCs w:val="20"/>
        </w:rPr>
        <w:t>0</w:t>
      </w:r>
      <w:r w:rsidRPr="0097002D">
        <w:rPr>
          <w:rFonts w:ascii="Verdana" w:hAnsi="Verdana"/>
          <w:bCs/>
          <w:sz w:val="20"/>
          <w:szCs w:val="20"/>
        </w:rPr>
        <w:t xml:space="preserve"> млн. лв. (по цени CIF),</w:t>
      </w:r>
      <w:r w:rsidRPr="0097002D">
        <w:rPr>
          <w:rFonts w:ascii="Verdana" w:hAnsi="Verdana"/>
          <w:sz w:val="20"/>
          <w:szCs w:val="20"/>
        </w:rPr>
        <w:t xml:space="preserve"> или с </w:t>
      </w:r>
      <w:r w:rsidR="007F75DD">
        <w:rPr>
          <w:rFonts w:ascii="Verdana" w:hAnsi="Verdana"/>
          <w:sz w:val="20"/>
          <w:szCs w:val="20"/>
        </w:rPr>
        <w:t>4</w:t>
      </w:r>
      <w:r w:rsidRPr="0097002D">
        <w:rPr>
          <w:rFonts w:ascii="Verdana" w:hAnsi="Verdana"/>
          <w:sz w:val="20"/>
          <w:szCs w:val="20"/>
        </w:rPr>
        <w:t>.</w:t>
      </w:r>
      <w:r w:rsidR="007F75DD">
        <w:rPr>
          <w:rFonts w:ascii="Verdana" w:hAnsi="Verdana"/>
          <w:sz w:val="20"/>
          <w:szCs w:val="20"/>
        </w:rPr>
        <w:t>1</w:t>
      </w:r>
      <w:r w:rsidRPr="0097002D">
        <w:rPr>
          <w:rFonts w:ascii="Verdana" w:hAnsi="Verdana"/>
          <w:sz w:val="20"/>
          <w:szCs w:val="20"/>
        </w:rPr>
        <w:t xml:space="preserve">% по-малко спрямо същия период на </w:t>
      </w:r>
      <w:r w:rsidRPr="0097002D">
        <w:rPr>
          <w:rFonts w:ascii="Verdana" w:eastAsia="Times" w:hAnsi="Verdana"/>
          <w:sz w:val="20"/>
          <w:szCs w:val="20"/>
        </w:rPr>
        <w:t>2023</w:t>
      </w:r>
      <w:r w:rsidRPr="0097002D">
        <w:rPr>
          <w:rFonts w:ascii="Verdana" w:hAnsi="Verdana"/>
          <w:sz w:val="20"/>
          <w:szCs w:val="20"/>
        </w:rPr>
        <w:t xml:space="preserve"> година </w:t>
      </w:r>
      <w:r w:rsidRPr="0097002D">
        <w:rPr>
          <w:rFonts w:ascii="Verdana" w:hAnsi="Verdana"/>
          <w:bCs/>
          <w:sz w:val="20"/>
          <w:szCs w:val="20"/>
        </w:rPr>
        <w:t>(табл. 1 и 2 от приложението)</w:t>
      </w:r>
      <w:r w:rsidRPr="0097002D">
        <w:rPr>
          <w:rFonts w:ascii="Verdana" w:hAnsi="Verdana"/>
          <w:sz w:val="20"/>
          <w:szCs w:val="20"/>
        </w:rPr>
        <w:t xml:space="preserve">. </w:t>
      </w:r>
    </w:p>
    <w:p w14:paraId="4550C48E" w14:textId="02019CEE" w:rsid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97002D">
        <w:rPr>
          <w:rFonts w:ascii="Verdana" w:hAnsi="Verdana"/>
          <w:b/>
          <w:bCs/>
          <w:sz w:val="20"/>
          <w:szCs w:val="20"/>
        </w:rPr>
        <w:t xml:space="preserve">март 2024 </w:t>
      </w:r>
      <w:r w:rsidRPr="0097002D">
        <w:rPr>
          <w:rFonts w:ascii="Verdana" w:hAnsi="Verdana"/>
          <w:b/>
          <w:bCs/>
          <w:sz w:val="20"/>
          <w:szCs w:val="20"/>
        </w:rPr>
        <w:t>г. общият внос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намалява с </w:t>
      </w:r>
      <w:r w:rsidR="007F75DD">
        <w:rPr>
          <w:rFonts w:ascii="Verdana" w:hAnsi="Verdana"/>
          <w:bCs/>
          <w:sz w:val="20"/>
          <w:szCs w:val="20"/>
        </w:rPr>
        <w:t>2</w:t>
      </w:r>
      <w:r w:rsidRPr="0097002D">
        <w:rPr>
          <w:rFonts w:ascii="Verdana" w:hAnsi="Verdana"/>
          <w:bCs/>
          <w:sz w:val="20"/>
          <w:szCs w:val="20"/>
        </w:rPr>
        <w:t>.</w:t>
      </w:r>
      <w:r w:rsidR="007F75DD">
        <w:rPr>
          <w:rFonts w:ascii="Verdana" w:hAnsi="Verdana"/>
          <w:bCs/>
          <w:sz w:val="20"/>
          <w:szCs w:val="20"/>
        </w:rPr>
        <w:t>1</w:t>
      </w:r>
      <w:r w:rsidRPr="0097002D">
        <w:rPr>
          <w:rFonts w:ascii="Verdana" w:hAnsi="Verdana"/>
          <w:bCs/>
          <w:sz w:val="20"/>
          <w:szCs w:val="20"/>
        </w:rPr>
        <w:t xml:space="preserve">% спрямо същия месец на предходната година и възлиза на </w:t>
      </w:r>
      <w:r w:rsidR="007F75DD">
        <w:rPr>
          <w:rFonts w:ascii="Verdana" w:hAnsi="Verdana"/>
          <w:bCs/>
          <w:sz w:val="20"/>
          <w:szCs w:val="20"/>
        </w:rPr>
        <w:t>8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7F75DD">
        <w:rPr>
          <w:rFonts w:ascii="Verdana" w:hAnsi="Verdana"/>
          <w:bCs/>
          <w:sz w:val="20"/>
          <w:szCs w:val="20"/>
        </w:rPr>
        <w:t>418</w:t>
      </w:r>
      <w:r w:rsidRPr="0097002D">
        <w:rPr>
          <w:rFonts w:ascii="Verdana" w:hAnsi="Verdana"/>
          <w:bCs/>
          <w:sz w:val="20"/>
          <w:szCs w:val="20"/>
        </w:rPr>
        <w:t>.</w:t>
      </w:r>
      <w:r w:rsidR="007F75DD">
        <w:rPr>
          <w:rFonts w:ascii="Verdana" w:hAnsi="Verdana"/>
          <w:bCs/>
          <w:sz w:val="20"/>
          <w:szCs w:val="20"/>
        </w:rPr>
        <w:t>1</w:t>
      </w:r>
      <w:r w:rsidRPr="0097002D">
        <w:rPr>
          <w:rFonts w:ascii="Verdana" w:hAnsi="Verdana"/>
          <w:bCs/>
          <w:sz w:val="20"/>
          <w:szCs w:val="20"/>
        </w:rPr>
        <w:t xml:space="preserve"> млн. лева.</w:t>
      </w:r>
    </w:p>
    <w:p w14:paraId="4691647C" w14:textId="77777777" w:rsidR="0097002D" w:rsidRDefault="0097002D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2C8CE46" w14:textId="77777777" w:rsidR="0097002D" w:rsidRDefault="0097002D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7C9E3C7A" w14:textId="77777777" w:rsidR="0097002D" w:rsidRDefault="0097002D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D83077C" w14:textId="77777777" w:rsidR="00F524F6" w:rsidRDefault="00F524F6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06C300EF" w14:textId="77777777" w:rsidR="00F524F6" w:rsidRDefault="00F524F6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02077EFC" w14:textId="77777777" w:rsidR="00F524F6" w:rsidRDefault="00F524F6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749F38D3" w14:textId="77777777" w:rsidR="0097002D" w:rsidRDefault="0097002D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B53E819" w14:textId="77777777" w:rsidR="00A92DA4" w:rsidRDefault="00A92DA4" w:rsidP="0097002D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7CFBD1C8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lastRenderedPageBreak/>
        <w:t>Фиг. 4.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5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3ABE987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вноса на стоки в България през периода 202</w:t>
      </w:r>
      <w:r w:rsidRPr="0097002D">
        <w:rPr>
          <w:rFonts w:ascii="Verdana" w:hAnsi="Verdana"/>
          <w:b/>
          <w:bCs/>
          <w:sz w:val="20"/>
          <w:szCs w:val="20"/>
          <w:lang w:val="en-US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671DB740" w14:textId="12EDFFD3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(Спрямо същия месец на предходната година)</w:t>
      </w:r>
    </w:p>
    <w:p w14:paraId="7A0BF2D4" w14:textId="77777777" w:rsidR="0097002D" w:rsidRPr="0097002D" w:rsidRDefault="007F75DD" w:rsidP="0097002D">
      <w:pPr>
        <w:tabs>
          <w:tab w:val="left" w:pos="360"/>
          <w:tab w:val="left" w:pos="450"/>
          <w:tab w:val="left" w:pos="15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="0097002D" w:rsidRPr="0097002D">
        <w:rPr>
          <w:rFonts w:ascii="Verdana" w:hAnsi="Verdana"/>
          <w:sz w:val="20"/>
          <w:szCs w:val="20"/>
        </w:rPr>
        <w:t>%</w:t>
      </w:r>
    </w:p>
    <w:p w14:paraId="53682017" w14:textId="4F7BFF52" w:rsidR="0097002D" w:rsidRPr="0097002D" w:rsidRDefault="007F75DD" w:rsidP="001F6EFE">
      <w:pPr>
        <w:tabs>
          <w:tab w:val="left" w:pos="360"/>
          <w:tab w:val="left" w:pos="450"/>
          <w:tab w:val="left" w:pos="72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5863B24" wp14:editId="59979916">
            <wp:extent cx="4797977" cy="2631882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F905B0" w14:textId="62FECA13" w:rsidR="00A92DA4" w:rsidRDefault="0097002D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Общото външнотърговско салдо</w:t>
      </w:r>
      <w:r w:rsidRPr="0097002D">
        <w:rPr>
          <w:rFonts w:ascii="Verdana" w:hAnsi="Verdana"/>
          <w:sz w:val="20"/>
          <w:szCs w:val="20"/>
        </w:rPr>
        <w:t xml:space="preserve"> (</w:t>
      </w:r>
      <w:r w:rsidRPr="0097002D">
        <w:rPr>
          <w:rFonts w:ascii="Verdana" w:hAnsi="Verdana"/>
          <w:bCs/>
          <w:sz w:val="20"/>
          <w:szCs w:val="20"/>
        </w:rPr>
        <w:t>износ FOB - внос CIF</w:t>
      </w:r>
      <w:r w:rsidRPr="0097002D">
        <w:rPr>
          <w:rFonts w:ascii="Verdana" w:hAnsi="Verdana"/>
          <w:sz w:val="20"/>
          <w:szCs w:val="20"/>
        </w:rPr>
        <w:t>) е отрицателно за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периода януари - март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и е на стойност </w:t>
      </w:r>
      <w:r w:rsidR="007F75DD">
        <w:rPr>
          <w:rFonts w:ascii="Verdana" w:hAnsi="Verdana"/>
          <w:sz w:val="20"/>
          <w:szCs w:val="20"/>
        </w:rPr>
        <w:t>3</w:t>
      </w:r>
      <w:r w:rsidRPr="0097002D">
        <w:rPr>
          <w:rFonts w:ascii="Verdana" w:hAnsi="Verdana"/>
          <w:sz w:val="20"/>
          <w:szCs w:val="20"/>
        </w:rPr>
        <w:t xml:space="preserve"> </w:t>
      </w:r>
      <w:r w:rsidR="007F75DD">
        <w:rPr>
          <w:rFonts w:ascii="Verdana" w:hAnsi="Verdana"/>
          <w:sz w:val="20"/>
          <w:szCs w:val="20"/>
        </w:rPr>
        <w:t>824</w:t>
      </w:r>
      <w:r w:rsidRPr="0097002D">
        <w:rPr>
          <w:rFonts w:ascii="Verdana" w:hAnsi="Verdana"/>
          <w:sz w:val="20"/>
          <w:szCs w:val="20"/>
        </w:rPr>
        <w:t>.</w:t>
      </w:r>
      <w:r w:rsidR="007F75DD">
        <w:rPr>
          <w:rFonts w:ascii="Verdana" w:hAnsi="Verdana"/>
          <w:sz w:val="20"/>
          <w:szCs w:val="20"/>
        </w:rPr>
        <w:t>8</w:t>
      </w:r>
      <w:r w:rsidRPr="0097002D">
        <w:rPr>
          <w:rFonts w:ascii="Verdana" w:hAnsi="Verdana"/>
          <w:sz w:val="20"/>
          <w:szCs w:val="20"/>
        </w:rPr>
        <w:t xml:space="preserve"> млн. лева </w:t>
      </w:r>
      <w:r w:rsidRPr="0097002D">
        <w:rPr>
          <w:rFonts w:ascii="Verdana" w:hAnsi="Verdana"/>
          <w:bCs/>
          <w:sz w:val="20"/>
          <w:szCs w:val="20"/>
        </w:rPr>
        <w:t xml:space="preserve">(табл. 1 от </w:t>
      </w:r>
      <w:r w:rsidRPr="0097002D">
        <w:rPr>
          <w:rFonts w:ascii="Verdana" w:hAnsi="Verdana"/>
          <w:sz w:val="20"/>
          <w:szCs w:val="20"/>
        </w:rPr>
        <w:t xml:space="preserve">приложението). </w:t>
      </w:r>
    </w:p>
    <w:p w14:paraId="5E5BEFE0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>
        <w:rPr>
          <w:rFonts w:ascii="Verdana" w:eastAsia="Times" w:hAnsi="Verdana"/>
          <w:b/>
          <w:sz w:val="20"/>
          <w:szCs w:val="20"/>
        </w:rPr>
        <w:t xml:space="preserve">март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общото външнотърговско салдо (износ FOB - внос CIF) също е отрицателно и е на стойност 1 </w:t>
      </w:r>
      <w:r w:rsidR="007F75DD">
        <w:rPr>
          <w:rFonts w:ascii="Verdana" w:eastAsia="Times" w:hAnsi="Verdana"/>
          <w:sz w:val="20"/>
          <w:szCs w:val="20"/>
        </w:rPr>
        <w:t>279</w:t>
      </w:r>
      <w:r w:rsidRPr="0097002D">
        <w:rPr>
          <w:rFonts w:ascii="Verdana" w:eastAsia="Times" w:hAnsi="Verdana"/>
          <w:sz w:val="20"/>
          <w:szCs w:val="20"/>
        </w:rPr>
        <w:t>.</w:t>
      </w:r>
      <w:r w:rsidR="007F75DD">
        <w:rPr>
          <w:rFonts w:ascii="Verdana" w:eastAsia="Times" w:hAnsi="Verdana"/>
          <w:sz w:val="20"/>
          <w:szCs w:val="20"/>
        </w:rPr>
        <w:t>5</w:t>
      </w:r>
      <w:r w:rsidRPr="0097002D">
        <w:rPr>
          <w:rFonts w:ascii="Verdana" w:eastAsia="Times" w:hAnsi="Verdana"/>
          <w:sz w:val="20"/>
          <w:szCs w:val="20"/>
        </w:rPr>
        <w:t xml:space="preserve"> млн. лева. </w:t>
      </w:r>
    </w:p>
    <w:p w14:paraId="080E5466" w14:textId="77777777" w:rsidR="0097002D" w:rsidRPr="0097002D" w:rsidRDefault="0097002D" w:rsidP="0097002D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8C86F60" w14:textId="77777777" w:rsidR="0097002D" w:rsidRPr="0097002D" w:rsidRDefault="0097002D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C6570B2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4AA126B1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3563FD3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3EDB4E3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7E54F955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EE3229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7907012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C4CA41" w14:textId="77777777" w:rsidR="0005025B" w:rsidRPr="0097002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97002D" w:rsidSect="00F913C8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97002D" w:rsidRDefault="0097002D" w:rsidP="0097002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517" w:type="dxa"/>
        <w:tblInd w:w="-5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865"/>
        <w:gridCol w:w="881"/>
        <w:gridCol w:w="881"/>
        <w:gridCol w:w="840"/>
        <w:gridCol w:w="1349"/>
        <w:gridCol w:w="432"/>
        <w:gridCol w:w="881"/>
        <w:gridCol w:w="800"/>
        <w:gridCol w:w="880"/>
        <w:gridCol w:w="940"/>
        <w:gridCol w:w="73"/>
        <w:gridCol w:w="814"/>
      </w:tblGrid>
      <w:tr w:rsidR="003B20BD" w:rsidRPr="003B20BD" w14:paraId="11EBF13F" w14:textId="77777777" w:rsidTr="001F6EFE">
        <w:trPr>
          <w:trHeight w:val="285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3BF3" w14:textId="77777777" w:rsidR="003B20BD" w:rsidRPr="005F2907" w:rsidRDefault="003B20BD" w:rsidP="005F2907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523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CDB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FC9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673E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9D58DDD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370B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8015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6C5D" w14:textId="77777777" w:rsidR="003B20BD" w:rsidRPr="001F6EFE" w:rsidRDefault="003B20BD" w:rsidP="001F6EFE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3B20BD" w:rsidRPr="005F2907" w14:paraId="35F92093" w14:textId="77777777" w:rsidTr="001F6EFE">
        <w:trPr>
          <w:trHeight w:val="7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392BFFA" w14:textId="77777777" w:rsidR="003B20BD" w:rsidRPr="003B20BD" w:rsidRDefault="003B20BD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953D" w14:textId="77777777" w:rsidR="003B20BD" w:rsidRPr="001F6EFE" w:rsidRDefault="003B20BD" w:rsidP="001F6EFE">
            <w:pPr>
              <w:spacing w:after="16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периода 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br/>
              <w:t>януари - март 2023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3B20BD" w:rsidRPr="005F2907" w14:paraId="64063A29" w14:textId="77777777" w:rsidTr="001F6EFE">
        <w:trPr>
          <w:trHeight w:val="240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71F5" w14:textId="77777777" w:rsidR="003B20BD" w:rsidRPr="005F2907" w:rsidRDefault="003B20BD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394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6ADB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872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250A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E0AD27E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7CA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D2D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DA8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EF8" w14:textId="77777777" w:rsidR="003B20BD" w:rsidRPr="005F2907" w:rsidRDefault="003B20BD" w:rsidP="001F6EF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3B20BD" w:rsidRPr="005F2907" w14:paraId="6C50BF3E" w14:textId="77777777" w:rsidTr="001F6EFE">
        <w:trPr>
          <w:trHeight w:val="289"/>
        </w:trPr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2E54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3AE3" w14:textId="77777777" w:rsidR="003B20BD" w:rsidRPr="005F2907" w:rsidRDefault="003B20BD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E27DF4C" w14:textId="77777777" w:rsidR="003B20BD" w:rsidRPr="005F2907" w:rsidRDefault="003B20BD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2F5D" w14:textId="77777777" w:rsidR="003B20BD" w:rsidRPr="005F2907" w:rsidRDefault="003B20BD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BEAF0" w14:textId="77777777" w:rsidR="003B20BD" w:rsidRPr="005F2907" w:rsidRDefault="003B20BD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1F6EFE" w:rsidRPr="005F2907" w14:paraId="2FDC3C73" w14:textId="77777777" w:rsidTr="001F6EFE">
        <w:trPr>
          <w:trHeight w:val="492"/>
        </w:trPr>
        <w:tc>
          <w:tcPr>
            <w:tcW w:w="1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5A75B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3562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6DD0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02A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81A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FDE9D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833E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DB3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597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1D6D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B29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3B20BD" w:rsidRPr="005F2907" w14:paraId="2EB35E65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95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E5F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7359.5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A535A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4931.8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91FE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2427.7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7F2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8138.4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4F2E9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3EA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4578.7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964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3559.7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24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-778.9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84CC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353.1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28A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-1132.0</w:t>
            </w:r>
          </w:p>
        </w:tc>
      </w:tr>
      <w:tr w:rsidR="003B20BD" w:rsidRPr="005F2907" w14:paraId="42A0487B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65C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BDB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7103.6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8AC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4609.3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5C0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2494.3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E4FD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8067.4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DA8829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8D5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4845.9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698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3221.5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C7EA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-963.8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497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-236.6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5B3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-727.2</w:t>
            </w:r>
          </w:p>
        </w:tc>
      </w:tr>
      <w:tr w:rsidR="003B20BD" w:rsidRPr="005F2907" w14:paraId="34AF6ECB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6DC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70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7964.9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7831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5073.0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B410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2891.9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F7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8595.1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7D220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1169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5487.7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9F51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3107.4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CCC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-630.2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CCC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-414.7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A01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-215.5</w:t>
            </w:r>
          </w:p>
        </w:tc>
      </w:tr>
      <w:tr w:rsidR="003B20BD" w:rsidRPr="005F2907" w14:paraId="2E3EA2BB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0D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III.2023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895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22428.0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68AE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14614.1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BD2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7813.9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F780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24800.9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62D92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2CA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14912.3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855D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9888.6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2F4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-2372.9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9A2D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-298.2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9E32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-2074.7</w:t>
            </w:r>
          </w:p>
        </w:tc>
      </w:tr>
      <w:tr w:rsidR="003B20BD" w:rsidRPr="005F2907" w14:paraId="1628AA51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AD1C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874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FD0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A34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5FD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2E1F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27A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CA4" w14:textId="77777777" w:rsidR="003B20BD" w:rsidRPr="005F2907" w:rsidRDefault="003B20BD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F630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7DF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F6D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F6EFE" w:rsidRPr="005F2907" w14:paraId="52FAF17A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3D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54B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6241.5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8949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4094.5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6DB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2147.0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E829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7467.8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99663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B5A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4556.7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9C91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2911.1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6126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-1226.3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092A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-462.2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245C1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-764.1</w:t>
            </w:r>
          </w:p>
        </w:tc>
      </w:tr>
      <w:tr w:rsidR="003B20BD" w:rsidRPr="005F2907" w14:paraId="4FB73D69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289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E3B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6567.1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F62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4249.1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D62A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2318.0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D23E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7886.1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A7D44DA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3F1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4910.7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CB57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2975.4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7B1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-1319.0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15A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-661.6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62C0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-657.4</w:t>
            </w:r>
          </w:p>
        </w:tc>
      </w:tr>
      <w:tr w:rsidR="003B20BD" w:rsidRPr="005F2907" w14:paraId="1E932419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C0E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57DC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7138.6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4DE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4566.3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FBC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2572.3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7E0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8418.1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179FD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F2DF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4688.8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2C14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3729.3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D7A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-1279.5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FA1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-122.5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DE5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-1157.0</w:t>
            </w:r>
          </w:p>
        </w:tc>
      </w:tr>
      <w:tr w:rsidR="003B20BD" w:rsidRPr="005F2907" w14:paraId="669C76A6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129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III.2024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F5FB5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19947.2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9D5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12909.9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CC61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7037.3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5A70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23772.0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56532D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D30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14156.2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23D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9615.8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697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-3824.8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7D46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-1246.3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A5AB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-2578.5</w:t>
            </w:r>
            <w:bookmarkStart w:id="0" w:name="_GoBack"/>
            <w:bookmarkEnd w:id="0"/>
          </w:p>
        </w:tc>
      </w:tr>
      <w:tr w:rsidR="003B20BD" w:rsidRPr="005F2907" w14:paraId="4FFC48F8" w14:textId="77777777" w:rsidTr="001F6EFE">
        <w:trPr>
          <w:trHeight w:val="210"/>
        </w:trPr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9CDE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ACF8" w14:textId="77777777" w:rsidR="003B20BD" w:rsidRPr="005F2907" w:rsidRDefault="003B20BD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6209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D919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6828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274725D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D98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89A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5B142" w14:textId="77777777" w:rsidR="003B20BD" w:rsidRPr="005F2907" w:rsidRDefault="003B20BD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DE520" w14:textId="77777777" w:rsidR="003B20BD" w:rsidRPr="005F2907" w:rsidRDefault="003B20BD" w:rsidP="005F290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E6A7" w14:textId="77777777" w:rsidR="003B20BD" w:rsidRPr="005F2907" w:rsidRDefault="003B20BD" w:rsidP="005F290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A004E7" w:rsidRPr="005F2907" w14:paraId="2DCE0FB9" w14:textId="77777777" w:rsidTr="001F6EFE">
        <w:trPr>
          <w:gridAfter w:val="8"/>
          <w:wAfter w:w="6169" w:type="dxa"/>
          <w:trHeight w:val="255"/>
        </w:trPr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23B1" w14:textId="77777777" w:rsidR="00A004E7" w:rsidRPr="003B20BD" w:rsidRDefault="00A004E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0BD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3B20B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13.05.2024 година.</w:t>
            </w:r>
          </w:p>
        </w:tc>
      </w:tr>
      <w:tr w:rsidR="00A004E7" w:rsidRPr="005F2907" w14:paraId="465B58F7" w14:textId="77777777" w:rsidTr="001F6EFE">
        <w:trPr>
          <w:gridAfter w:val="1"/>
          <w:wAfter w:w="814" w:type="dxa"/>
          <w:trHeight w:val="252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FE8D" w14:textId="77777777" w:rsidR="00A004E7" w:rsidRPr="003B20BD" w:rsidRDefault="00A004E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3B20BD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3B20B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</w:tc>
      </w:tr>
      <w:tr w:rsidR="00A004E7" w:rsidRPr="005F2907" w14:paraId="3731658F" w14:textId="77777777" w:rsidTr="001F6EFE">
        <w:trPr>
          <w:gridAfter w:val="1"/>
          <w:wAfter w:w="814" w:type="dxa"/>
          <w:trHeight w:val="252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CB3B" w14:textId="77777777" w:rsidR="00A004E7" w:rsidRPr="003B20BD" w:rsidRDefault="00A004E7" w:rsidP="005F2907">
            <w:pPr>
              <w:rPr>
                <w:rFonts w:ascii="Verdana" w:eastAsia="Times New Roman" w:hAnsi="Verdana" w:cs="Arial"/>
                <w:color w:val="0000FF"/>
                <w:sz w:val="16"/>
                <w:szCs w:val="16"/>
                <w:u w:val="single"/>
                <w:lang w:eastAsia="bg-BG"/>
              </w:rPr>
            </w:pPr>
            <w:hyperlink r:id="rId15" w:history="1">
              <w:r w:rsidRPr="00A004E7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bg-BG"/>
                </w:rPr>
                <w:t>(</w:t>
              </w:r>
              <w:r w:rsidRPr="00A004E7">
                <w:rPr>
                  <w:rFonts w:ascii="Verdana" w:eastAsia="Times New Roman" w:hAnsi="Verdana" w:cs="Arial"/>
                  <w:color w:val="0000FF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Pr="00A004E7">
                <w:rPr>
                  <w:rFonts w:ascii="Verdana" w:eastAsia="Times New Roman" w:hAnsi="Verdana" w:cs="Arial"/>
                  <w:sz w:val="16"/>
                  <w:szCs w:val="16"/>
                  <w:u w:val="single"/>
                  <w:lang w:eastAsia="bg-BG"/>
                </w:rPr>
                <w:t>)</w:t>
              </w:r>
            </w:hyperlink>
          </w:p>
        </w:tc>
      </w:tr>
    </w:tbl>
    <w:p w14:paraId="7D11F197" w14:textId="77777777" w:rsidR="004760D3" w:rsidRPr="0097002D" w:rsidRDefault="004760D3" w:rsidP="003D5F6D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346E3B79" w14:textId="77777777" w:rsidR="004760D3" w:rsidRPr="0097002D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1BCA93D3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4595C1F8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tbl>
      <w:tblPr>
        <w:tblW w:w="7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880"/>
        <w:gridCol w:w="840"/>
        <w:gridCol w:w="900"/>
        <w:gridCol w:w="1011"/>
        <w:gridCol w:w="1082"/>
      </w:tblGrid>
      <w:tr w:rsidR="005F2907" w:rsidRPr="005F2907" w14:paraId="3613410A" w14:textId="77777777" w:rsidTr="005F2907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2967" w14:textId="77777777" w:rsidR="005F2907" w:rsidRPr="001F6EFE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3E3" w14:textId="77777777" w:rsidR="005F2907" w:rsidRPr="003B20BD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92C" w14:textId="77777777" w:rsidR="005F2907" w:rsidRPr="00A004E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F2F" w14:textId="77777777" w:rsidR="005F2907" w:rsidRPr="00A004E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B84" w14:textId="77777777" w:rsidR="005F2907" w:rsidRPr="00A004E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7EB1" w14:textId="77777777" w:rsidR="005F2907" w:rsidRPr="001F6EFE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5F2907" w:rsidRPr="005F2907" w14:paraId="3BA091E3" w14:textId="77777777" w:rsidTr="005F2907">
        <w:trPr>
          <w:trHeight w:val="923"/>
        </w:trPr>
        <w:tc>
          <w:tcPr>
            <w:tcW w:w="7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F653" w14:textId="77777777" w:rsidR="005F2907" w:rsidRPr="001F6EFE" w:rsidRDefault="005F2907" w:rsidP="001F6EFE">
            <w:pPr>
              <w:spacing w:before="16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Изменение в стойностния обем на износа и вноса на България през периода януари - март 2024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1F6EF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спрямо същия период на предходната година  </w:t>
            </w:r>
          </w:p>
        </w:tc>
      </w:tr>
      <w:tr w:rsidR="005F2907" w:rsidRPr="005F2907" w14:paraId="03316322" w14:textId="77777777" w:rsidTr="005F2907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319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F38E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7BF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794A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9A0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CC6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(Проценти)</w:t>
            </w:r>
          </w:p>
        </w:tc>
      </w:tr>
      <w:tr w:rsidR="005F2907" w:rsidRPr="005F2907" w14:paraId="4D76C5B0" w14:textId="77777777" w:rsidTr="005F2907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4C42E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CE5C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925C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5F2907" w:rsidRPr="005F2907" w14:paraId="72859293" w14:textId="77777777" w:rsidTr="005F2907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CAED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C5B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81E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49E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B9AE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590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05F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5F2907" w:rsidRPr="005F2907" w14:paraId="58DE0931" w14:textId="77777777" w:rsidTr="005F290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FF2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18D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D5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03A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6A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1E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4D4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-18.2</w:t>
            </w:r>
          </w:p>
        </w:tc>
      </w:tr>
      <w:tr w:rsidR="005F2907" w:rsidRPr="005F2907" w14:paraId="2F88DCDC" w14:textId="77777777" w:rsidTr="005F290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99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E3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96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4B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5F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C2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244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-7.6</w:t>
            </w:r>
          </w:p>
        </w:tc>
      </w:tr>
      <w:tr w:rsidR="005F2907" w:rsidRPr="005F2907" w14:paraId="59764853" w14:textId="77777777" w:rsidTr="005F290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3A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94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-10.4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F5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86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60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C2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C7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20.0</w:t>
            </w:r>
          </w:p>
        </w:tc>
      </w:tr>
      <w:tr w:rsidR="005F2907" w:rsidRPr="005F2907" w14:paraId="076D30BB" w14:textId="77777777" w:rsidTr="005F290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E1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7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-11.1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04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19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80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31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0E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-2.8</w:t>
            </w:r>
          </w:p>
        </w:tc>
      </w:tr>
      <w:tr w:rsidR="005F2907" w:rsidRPr="005F2907" w14:paraId="5240135F" w14:textId="77777777" w:rsidTr="00A40EDB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19C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ADD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22C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AF47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0099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C434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B178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5F2907" w:rsidRPr="005F2907" w14:paraId="5A2CD192" w14:textId="77777777" w:rsidTr="00A40EDB">
        <w:trPr>
          <w:trHeight w:val="240"/>
        </w:trPr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07FD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5F290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13.05.2024 година.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6502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704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FB26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470B60B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73047BF7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0E14A6DF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49528178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7D3DA4DE" w14:textId="77777777" w:rsidR="004760D3" w:rsidRPr="0097002D" w:rsidRDefault="004760D3" w:rsidP="004760D3">
      <w:pPr>
        <w:rPr>
          <w:rFonts w:ascii="Verdana" w:eastAsia="Μοντέρνα" w:hAnsi="Verdana" w:cs="Times New Roman"/>
          <w:sz w:val="20"/>
          <w:szCs w:val="20"/>
          <w:lang w:val="ru-RU" w:eastAsia="bg-BG"/>
        </w:rPr>
      </w:pPr>
    </w:p>
    <w:p w14:paraId="40EAD568" w14:textId="77777777" w:rsidR="00171C36" w:rsidRPr="0097002D" w:rsidRDefault="00171C36" w:rsidP="0033655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C09BAE5" w14:textId="77777777" w:rsidR="00171C36" w:rsidRPr="0097002D" w:rsidRDefault="00171C36" w:rsidP="0033655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C539AF0" w14:textId="77777777" w:rsidR="00171C36" w:rsidRDefault="00171C36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E6BC86B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76805F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840"/>
        <w:gridCol w:w="840"/>
        <w:gridCol w:w="1178"/>
        <w:gridCol w:w="820"/>
        <w:gridCol w:w="820"/>
        <w:gridCol w:w="1178"/>
        <w:gridCol w:w="800"/>
        <w:gridCol w:w="800"/>
      </w:tblGrid>
      <w:tr w:rsidR="005F2907" w:rsidRPr="005F2907" w14:paraId="5B1F931E" w14:textId="77777777" w:rsidTr="005F2907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7B3A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B2E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4F1F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1208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879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C15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F53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99F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5F2907" w:rsidRPr="005F2907" w14:paraId="0D7B3474" w14:textId="77777777" w:rsidTr="005F2907">
        <w:trPr>
          <w:trHeight w:val="672"/>
        </w:trPr>
        <w:tc>
          <w:tcPr>
            <w:tcW w:w="9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CAAD" w14:textId="77777777" w:rsidR="005F2907" w:rsidRPr="005F2907" w:rsidRDefault="005F2907" w:rsidP="001F6EFE">
            <w:pPr>
              <w:spacing w:before="160" w:after="16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основни партньори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от трети страни през периода януари - март 2023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5F2907" w:rsidRPr="005F2907" w14:paraId="0898E842" w14:textId="77777777" w:rsidTr="005F2907">
        <w:trPr>
          <w:trHeight w:val="42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054E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 xml:space="preserve">Страни 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5FE5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Износ - FOB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B6E0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Внос - CIF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6B52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Търговско салдо - FOB/CIF</w:t>
            </w:r>
          </w:p>
        </w:tc>
      </w:tr>
      <w:tr w:rsidR="005F2907" w:rsidRPr="005F2907" w14:paraId="2BF17CA2" w14:textId="77777777" w:rsidTr="005F2907">
        <w:trPr>
          <w:trHeight w:val="76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D9AE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E0C6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C972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F91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0AE1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33CD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260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8DC0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CE19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5F2907" w:rsidRPr="005F2907" w14:paraId="602DB7B1" w14:textId="77777777" w:rsidTr="005F2907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2DBD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9229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млн. левове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1B51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C5E5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млн. левове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95E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F98F" w14:textId="77777777" w:rsidR="005F2907" w:rsidRPr="005F2907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млн. левове</w:t>
            </w:r>
          </w:p>
        </w:tc>
      </w:tr>
      <w:tr w:rsidR="005F2907" w:rsidRPr="005F2907" w14:paraId="4DE5D345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BD9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 xml:space="preserve">Трети страни - общо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0C8E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7813.9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86DC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7037.3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08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4E5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9888.6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8D7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9615.8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13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53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-2074.7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2F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-2578.5</w:t>
            </w:r>
          </w:p>
        </w:tc>
      </w:tr>
      <w:tr w:rsidR="005F2907" w:rsidRPr="005F2907" w14:paraId="16BEF2F6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10D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   в това число: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4612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0D0B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BDF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8E1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196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0BE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E40E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0AB" w14:textId="77777777" w:rsidR="005F2907" w:rsidRPr="005F2907" w:rsidRDefault="005F2907" w:rsidP="005F2907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 </w:t>
            </w:r>
          </w:p>
        </w:tc>
      </w:tr>
      <w:tr w:rsidR="005F2907" w:rsidRPr="005F2907" w14:paraId="48EF25ED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BBE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Албания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7009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E6F2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233.9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44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247.5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A997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27.7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E71D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24.1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93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-13.0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43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BD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209.8</w:t>
            </w:r>
          </w:p>
        </w:tc>
      </w:tr>
      <w:tr w:rsidR="005F2907" w:rsidRPr="005F2907" w14:paraId="6A0690B8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C161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Алжир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D564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426.6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3591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141.9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19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-66.7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58AE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73.1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F5AF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29.4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B9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43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353.5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75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</w:tr>
      <w:tr w:rsidR="005F2907" w:rsidRPr="005F2907" w14:paraId="718A2304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CD52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Босна и Херцеговина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37A8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0B90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44.9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00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9D7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488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27.8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2F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A1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54C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17.1</w:t>
            </w:r>
          </w:p>
        </w:tc>
      </w:tr>
      <w:tr w:rsidR="005F2907" w:rsidRPr="005F2907" w14:paraId="48745C81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50A7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Бразилия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0EC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8C8A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8C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-22.9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4100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256.4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8D7E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67.0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B8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-73.9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35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-237.6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B0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-52.5</w:t>
            </w:r>
          </w:p>
        </w:tc>
      </w:tr>
      <w:tr w:rsidR="005F2907" w:rsidRPr="005F2907" w14:paraId="3A642EF2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438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Виетнам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1CCA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705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18.0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AD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DF8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59.3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38EC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74.7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77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26.0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36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FF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-56.7</w:t>
            </w:r>
          </w:p>
        </w:tc>
      </w:tr>
      <w:tr w:rsidR="005F2907" w:rsidRPr="005F2907" w14:paraId="30F40C3E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272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Гибралтар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62A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201.2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6BFA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367.2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78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800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0.0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5B4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0.0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26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20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201.2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90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367.2</w:t>
            </w:r>
          </w:p>
        </w:tc>
      </w:tr>
      <w:tr w:rsidR="005F2907" w:rsidRPr="005F2907" w14:paraId="1DF6427A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5CC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Грузия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7A81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83.6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7FBF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126.0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C1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50.7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413F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167.6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D4E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54.1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46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54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-84.0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9C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71.9</w:t>
            </w:r>
          </w:p>
        </w:tc>
      </w:tr>
      <w:tr w:rsidR="005F2907" w:rsidRPr="005F2907" w14:paraId="3C2218B6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678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Египет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7AC6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295.1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7E6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282.8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0F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0DB2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104.4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3461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802.4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0CA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668.6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8D5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190.7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D8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-519.6</w:t>
            </w:r>
          </w:p>
        </w:tc>
      </w:tr>
      <w:tr w:rsidR="005F2907" w:rsidRPr="005F2907" w14:paraId="6F358B6C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8B6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Израел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8626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3202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46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D12B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3685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28.4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EF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870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83D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32.8</w:t>
            </w:r>
          </w:p>
        </w:tc>
      </w:tr>
      <w:tr w:rsidR="005F2907" w:rsidRPr="005F2907" w14:paraId="259DCBAF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08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Индия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FE3F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140.1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9288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2C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A85F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133.1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17AF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3EB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70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AA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-45.4</w:t>
            </w:r>
          </w:p>
        </w:tc>
      </w:tr>
      <w:tr w:rsidR="005F2907" w:rsidRPr="005F2907" w14:paraId="0A52C10C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274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Индонезия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B9B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4E96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6C7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348.0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08BA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193.2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9EE1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245.8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3B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57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-183.4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63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-201.9</w:t>
            </w:r>
          </w:p>
        </w:tc>
      </w:tr>
      <w:tr w:rsidR="005F2907" w:rsidRPr="005F2907" w14:paraId="7607D40D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1E6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Иран, ислямска република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E24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F4AD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79.3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E2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54.3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9F8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26C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23.8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29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63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F8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55.5</w:t>
            </w:r>
          </w:p>
        </w:tc>
      </w:tr>
      <w:tr w:rsidR="005F2907" w:rsidRPr="005F2907" w14:paraId="763A9637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A26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Казахстан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4E5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EEF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2B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0E7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862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1D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-84.1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E0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A5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40.4</w:t>
            </w:r>
          </w:p>
        </w:tc>
      </w:tr>
      <w:tr w:rsidR="005F2907" w:rsidRPr="005F2907" w14:paraId="4565A244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5A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Канада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3140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3044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84.5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EE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CA8F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AF3A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114.6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B6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283.3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9F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D9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-30.1</w:t>
            </w:r>
          </w:p>
        </w:tc>
      </w:tr>
      <w:tr w:rsidR="005F2907" w:rsidRPr="005F2907" w14:paraId="122C8936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D794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Китай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308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517.0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00DE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398.6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173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-22.9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466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1331.4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D46B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1078.1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8F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-19.0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65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-814.4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43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-679.5</w:t>
            </w:r>
          </w:p>
        </w:tc>
      </w:tr>
      <w:tr w:rsidR="005F2907" w:rsidRPr="005F2907" w14:paraId="0F7421D5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2F1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Либия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9F57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B1F9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3C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B925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 xml:space="preserve">        0.2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8E9B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 xml:space="preserve">     272.3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05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136050.0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C5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00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-264.7</w:t>
            </w:r>
          </w:p>
        </w:tc>
      </w:tr>
      <w:tr w:rsidR="005F2907" w:rsidRPr="005F2907" w14:paraId="5B36C12A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5D1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Мароко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0410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9E5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9B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0F79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23.8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7E54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56.2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07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53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27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31.0</w:t>
            </w:r>
          </w:p>
        </w:tc>
      </w:tr>
      <w:tr w:rsidR="005F2907" w:rsidRPr="005F2907" w14:paraId="5D23F0F9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5979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Намибия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E626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F56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D5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-100.0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5CF3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4.1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C0CF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0.0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CE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108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F0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0.0</w:t>
            </w:r>
          </w:p>
        </w:tc>
      </w:tr>
      <w:tr w:rsidR="005F2907" w:rsidRPr="005F2907" w14:paraId="2D76D12A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61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Норвегия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3EE8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264A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D3B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37E1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BA9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33.2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10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5F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98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3.5</w:t>
            </w:r>
          </w:p>
        </w:tc>
      </w:tr>
      <w:tr w:rsidR="005F2907" w:rsidRPr="005F2907" w14:paraId="5B26AD81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FFA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Обединени арабски емирства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FA9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766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C3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F2F5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7C73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18.4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6A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F2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5F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51.4</w:t>
            </w:r>
          </w:p>
        </w:tc>
      </w:tr>
      <w:tr w:rsidR="005F2907" w:rsidRPr="005F2907" w14:paraId="55810A74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04D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Обединено кралство</w:t>
            </w:r>
            <w:r w:rsidRPr="005F2907">
              <w:rPr>
                <w:rFonts w:ascii="Verdana" w:eastAsia="Times New Roman" w:hAnsi="Verdana" w:cs="Arial"/>
                <w:sz w:val="14"/>
                <w:szCs w:val="14"/>
                <w:vertAlign w:val="superscript"/>
                <w:lang w:eastAsia="bg-BG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1AF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347.0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5C55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361.1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A7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1EC9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201.7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DA1F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174.2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3D0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-13.6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7B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145.3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A7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186.9</w:t>
            </w:r>
          </w:p>
        </w:tc>
      </w:tr>
      <w:tr w:rsidR="005F2907" w:rsidRPr="005F2907" w14:paraId="3AAA461F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D6B6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Перу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E46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6068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5D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-76.6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1EAD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212.2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A707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200.8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6C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27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-194.7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14E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-196.7</w:t>
            </w:r>
          </w:p>
        </w:tc>
      </w:tr>
      <w:tr w:rsidR="005F2907" w:rsidRPr="005F2907" w14:paraId="73D8448F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DE31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Република Корея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8C9D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980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163.8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4C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230.9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3EC9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76B9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74.5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AF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B1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-52.1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73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89.3</w:t>
            </w:r>
          </w:p>
        </w:tc>
      </w:tr>
      <w:tr w:rsidR="005F2907" w:rsidRPr="005F2907" w14:paraId="3FA139A7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18A3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Република Северна Македония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F44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434.1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3A06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401.1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94C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3C96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235.9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2D9C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254.3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5AD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91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198.2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C7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146.8</w:t>
            </w:r>
          </w:p>
        </w:tc>
      </w:tr>
      <w:tr w:rsidR="005F2907" w:rsidRPr="005F2907" w14:paraId="19529DE9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83F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Република Южна Африка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CCC2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11F8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48.4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7B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50.3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DCF7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DAE4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19.3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DC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1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6E7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29.1</w:t>
            </w:r>
          </w:p>
        </w:tc>
      </w:tr>
      <w:tr w:rsidR="005F2907" w:rsidRPr="005F2907" w14:paraId="2F3E91FC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A7B9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Руска федерация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20E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243.9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DF65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162.0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8D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-33.6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F2F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1523.4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5880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847.3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B6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53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-1279.5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58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-685.3</w:t>
            </w:r>
          </w:p>
        </w:tc>
      </w:tr>
      <w:tr w:rsidR="005F2907" w:rsidRPr="005F2907" w14:paraId="73259C80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4E83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Сингапур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A28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CB9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2A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023E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C66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10.9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E4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28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33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10.2</w:t>
            </w:r>
          </w:p>
        </w:tc>
      </w:tr>
      <w:tr w:rsidR="005F2907" w:rsidRPr="005F2907" w14:paraId="52219B7B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D430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Съединени американски щати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E85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577.9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2BB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506.3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F7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16A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398.1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9C0B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235.2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A02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FF6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179.8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EC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271.1</w:t>
            </w:r>
          </w:p>
        </w:tc>
      </w:tr>
      <w:tr w:rsidR="005F2907" w:rsidRPr="005F2907" w14:paraId="3DE6D0DC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9B1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Сърбия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D1F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513.9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B51C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402.5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52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F9BC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566.1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39A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544.1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6F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2E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C7B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-141.6</w:t>
            </w:r>
          </w:p>
        </w:tc>
      </w:tr>
      <w:tr w:rsidR="005F2907" w:rsidRPr="005F2907" w14:paraId="7F298482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ADE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Тайван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5D36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C380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9D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-67.1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60DD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090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64.9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65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-30.7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1B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-48.0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F7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-49.9</w:t>
            </w:r>
          </w:p>
        </w:tc>
      </w:tr>
      <w:tr w:rsidR="005F2907" w:rsidRPr="005F2907" w14:paraId="134A7F02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7CD7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Тунис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29A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90A7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67.2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20B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2AD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14.9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3AD0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63.0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2D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322.8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EFE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706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4.2</w:t>
            </w:r>
          </w:p>
        </w:tc>
      </w:tr>
      <w:tr w:rsidR="005F2907" w:rsidRPr="005F2907" w14:paraId="6E1232C2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3CE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Турция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528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1383.4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E3D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1204.6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D3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-12.9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8B31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2006.1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D36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2163.8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98F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842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-622.7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66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-959.2</w:t>
            </w:r>
          </w:p>
        </w:tc>
      </w:tr>
      <w:tr w:rsidR="005F2907" w:rsidRPr="005F2907" w14:paraId="7B6B90F4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F6B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Украйна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E7E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520.9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B309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259.2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AE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-50.2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92D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476.1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F566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580.7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FB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22.0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CA9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44.8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59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-321.5</w:t>
            </w:r>
          </w:p>
        </w:tc>
      </w:tr>
      <w:tr w:rsidR="005F2907" w:rsidRPr="005F2907" w14:paraId="75BFEF27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0F5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Чили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2BA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3BD8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9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123.9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0BD0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117.9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02C2E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179.4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F8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39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-111.2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CC0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-164.4</w:t>
            </w:r>
          </w:p>
        </w:tc>
      </w:tr>
      <w:tr w:rsidR="005F2907" w:rsidRPr="005F2907" w14:paraId="01FDA1E9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29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Швейцария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8DC7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195.9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E980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159.0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88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-18.8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FA27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175.1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97AA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210.3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84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582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20.8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06C0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-51.3</w:t>
            </w:r>
          </w:p>
        </w:tc>
      </w:tr>
      <w:tr w:rsidR="005F2907" w:rsidRPr="005F2907" w14:paraId="4A8E826A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16EC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Япония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642C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CDBB4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31.8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BA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94E7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119.8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D5D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92.6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CE8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-22.7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356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-88.2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9DB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-60.8</w:t>
            </w:r>
          </w:p>
        </w:tc>
      </w:tr>
      <w:tr w:rsidR="005F2907" w:rsidRPr="005F2907" w14:paraId="3852FFC5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E0003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35551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D09A7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DA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A82B3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4EC1D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DB45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AB87" w14:textId="77777777" w:rsidR="005F2907" w:rsidRPr="005F2907" w:rsidRDefault="005F2907" w:rsidP="005F2907">
            <w:pPr>
              <w:jc w:val="right"/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1C21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  <w:tr w:rsidR="005F2907" w:rsidRPr="005F2907" w14:paraId="056B4F3B" w14:textId="77777777" w:rsidTr="005F2907">
        <w:trPr>
          <w:trHeight w:val="21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40D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vertAlign w:val="superscript"/>
                <w:lang w:eastAsia="bg-BG"/>
              </w:rPr>
              <w:t>1</w:t>
            </w: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E9D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220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C19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9FB9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  <w:tr w:rsidR="005F2907" w:rsidRPr="005F2907" w14:paraId="4CE0C173" w14:textId="77777777" w:rsidTr="005F2907">
        <w:trPr>
          <w:trHeight w:val="21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7CE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vertAlign w:val="superscript"/>
                <w:lang w:eastAsia="bg-BG"/>
              </w:rPr>
              <w:t>2</w:t>
            </w: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 Предварителни данни към 13.05.2024 година.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5440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C763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F6B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1C8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F9F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FF73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  <w:tr w:rsidR="005F2907" w:rsidRPr="005F2907" w14:paraId="3CE5263C" w14:textId="77777777" w:rsidTr="005F2907">
        <w:trPr>
          <w:trHeight w:val="210"/>
        </w:trPr>
        <w:tc>
          <w:tcPr>
            <w:tcW w:w="7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2BCC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vertAlign w:val="superscript"/>
                <w:lang w:eastAsia="bg-BG"/>
              </w:rPr>
              <w:t>3</w:t>
            </w: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 Обединеното кралство включва: Северна Ирландия, Великобритания, Англо-нормандски острови и остров Ман.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14D7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CE2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  <w:tr w:rsidR="005F2907" w:rsidRPr="005F2907" w14:paraId="53CD6415" w14:textId="77777777" w:rsidTr="005F2907">
        <w:trPr>
          <w:trHeight w:val="21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8A51D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"x" - поради естеството на данните не може да има случай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10CC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0B9E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9E5D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A30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2C90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  <w:tr w:rsidR="005F2907" w:rsidRPr="005F2907" w14:paraId="388FB056" w14:textId="77777777" w:rsidTr="005F2907">
        <w:trPr>
          <w:trHeight w:val="2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55652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(неприложимо).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D2F5A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65F0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984A7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3B0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98C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4D6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953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F37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  <w:tr w:rsidR="005F2907" w:rsidRPr="005F2907" w14:paraId="06670FA9" w14:textId="77777777" w:rsidTr="005F2907">
        <w:trPr>
          <w:trHeight w:val="21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CA549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DDC1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EEE2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2FA9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653F" w14:textId="77777777" w:rsidR="005F2907" w:rsidRPr="005F2907" w:rsidRDefault="005F2907" w:rsidP="005F2907">
            <w:pPr>
              <w:rPr>
                <w:rFonts w:eastAsia="Times New Roman" w:cs="Times New Roman"/>
                <w:sz w:val="14"/>
                <w:szCs w:val="14"/>
                <w:lang w:eastAsia="bg-BG"/>
              </w:rPr>
            </w:pPr>
          </w:p>
        </w:tc>
      </w:tr>
    </w:tbl>
    <w:p w14:paraId="3AD07DEB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8B9360E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04" w:type="dxa"/>
        <w:tblInd w:w="-1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880"/>
        <w:gridCol w:w="880"/>
        <w:gridCol w:w="1326"/>
        <w:gridCol w:w="900"/>
        <w:gridCol w:w="900"/>
        <w:gridCol w:w="1326"/>
        <w:gridCol w:w="968"/>
        <w:gridCol w:w="1004"/>
      </w:tblGrid>
      <w:tr w:rsidR="005F2907" w:rsidRPr="005F2907" w14:paraId="3402B463" w14:textId="77777777" w:rsidTr="00A179DA">
        <w:trPr>
          <w:trHeight w:val="4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BFFA" w14:textId="77777777" w:rsidR="005F2907" w:rsidRPr="005F2907" w:rsidRDefault="005F2907" w:rsidP="001F6EFE">
            <w:pPr>
              <w:spacing w:line="360" w:lineRule="auto"/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4A0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33E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4167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8E0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F20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AF1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1DA" w14:textId="77777777" w:rsidR="005F2907" w:rsidRPr="005F2907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 4</w:t>
            </w:r>
          </w:p>
        </w:tc>
      </w:tr>
      <w:tr w:rsidR="005F2907" w:rsidRPr="005F2907" w14:paraId="7FD4BFEC" w14:textId="77777777" w:rsidTr="00A179DA">
        <w:trPr>
          <w:trHeight w:val="645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0E1B" w14:textId="1197F368" w:rsidR="004D74F3" w:rsidRDefault="003E35CF" w:rsidP="001F6EFE">
            <w:pPr>
              <w:spacing w:before="16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   </w:t>
            </w:r>
            <w:r w:rsidR="005F2907"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с трети страни по сектори на Стандартната външнотърговска класификация (SITC, рев. 4) през периода </w:t>
            </w:r>
          </w:p>
          <w:p w14:paraId="305D2156" w14:textId="77777777" w:rsidR="005F2907" w:rsidRPr="005F2907" w:rsidRDefault="005F2907" w:rsidP="001F6EFE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януари - март 2023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 2024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F290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5F2907" w:rsidRPr="005F2907" w14:paraId="28A2AAEE" w14:textId="77777777" w:rsidTr="00A179DA">
        <w:trPr>
          <w:trHeight w:val="3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BF37" w14:textId="77777777" w:rsidR="005F2907" w:rsidRPr="005F2907" w:rsidRDefault="005F2907" w:rsidP="001F6EFE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6BD6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B5D3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04B9F" w14:textId="77777777" w:rsidR="005F2907" w:rsidRPr="005F2907" w:rsidRDefault="005F2907" w:rsidP="001F6EFE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0926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5D058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9C21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87DC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F604" w14:textId="77777777" w:rsidR="005F2907" w:rsidRPr="005F2907" w:rsidRDefault="005F2907" w:rsidP="005F2907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5F2907" w:rsidRPr="00E036E3" w14:paraId="0D3F1259" w14:textId="77777777" w:rsidTr="00A179DA">
        <w:trPr>
          <w:trHeight w:val="40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3E23" w14:textId="77777777" w:rsidR="005F2907" w:rsidRPr="00E036E3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77BF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8240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9D01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F2907" w:rsidRPr="00E036E3" w14:paraId="3AF91AD2" w14:textId="77777777" w:rsidTr="00A179DA">
        <w:trPr>
          <w:trHeight w:val="70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91C9" w14:textId="77777777" w:rsidR="005F2907" w:rsidRPr="00E036E3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A15D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425A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612C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8CCE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A10B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CD2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41AB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FC70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F2907" w:rsidRPr="00E036E3" w14:paraId="4C8A2CB8" w14:textId="77777777" w:rsidTr="00A179DA">
        <w:trPr>
          <w:trHeight w:val="75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C4BB" w14:textId="77777777" w:rsidR="005F2907" w:rsidRPr="00E036E3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F6A1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36E8" w14:textId="77777777" w:rsidR="005F2907" w:rsidRPr="00E036E3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655E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ABC6" w14:textId="77777777" w:rsidR="005F2907" w:rsidRPr="00E036E3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C909" w14:textId="77777777" w:rsidR="005F2907" w:rsidRPr="00E036E3" w:rsidRDefault="005F2907" w:rsidP="005F290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5F2907" w:rsidRPr="00E036E3" w14:paraId="57B6DDE2" w14:textId="77777777" w:rsidTr="00A179DA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F80" w14:textId="77777777" w:rsidR="005F2907" w:rsidRPr="00E036E3" w:rsidRDefault="005F2907" w:rsidP="005F290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C677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7813.9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956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7037.3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15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D2709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9888.6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7BC7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9615.8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6B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96E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-2074.7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C54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-2578.5</w:t>
            </w:r>
          </w:p>
        </w:tc>
      </w:tr>
      <w:tr w:rsidR="005F2907" w:rsidRPr="00E036E3" w14:paraId="56C72E38" w14:textId="77777777" w:rsidTr="00A179DA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FB40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790E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1228.0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769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918.8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8E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1A68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527.1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F33B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40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4A0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700.9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B5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410.8</w:t>
            </w:r>
          </w:p>
        </w:tc>
      </w:tr>
      <w:tr w:rsidR="005F2907" w:rsidRPr="00E036E3" w14:paraId="0B1FD5B0" w14:textId="77777777" w:rsidTr="00A179DA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045E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4D0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128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450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9C7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C6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73.8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21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-18.3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78B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284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-22.4</w:t>
            </w:r>
          </w:p>
        </w:tc>
      </w:tr>
      <w:tr w:rsidR="005F2907" w:rsidRPr="00E036E3" w14:paraId="6F2176E8" w14:textId="77777777" w:rsidTr="00A179DA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6B58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7D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526.2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95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521.6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92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39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1689.1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F37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1362.5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3E9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-19.3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468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-1162.9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CD8D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-840.9</w:t>
            </w:r>
          </w:p>
        </w:tc>
      </w:tr>
      <w:tr w:rsidR="005F2907" w:rsidRPr="00E036E3" w14:paraId="28B5F88F" w14:textId="77777777" w:rsidTr="00A179DA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9691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549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1352.9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7B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1267.3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7A7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02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2165.0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3E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2470.6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52B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1B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-812.1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AB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-1203.3</w:t>
            </w:r>
          </w:p>
        </w:tc>
      </w:tr>
      <w:tr w:rsidR="005F2907" w:rsidRPr="00E036E3" w14:paraId="45D55A3E" w14:textId="77777777" w:rsidTr="00A179DA">
        <w:trPr>
          <w:trHeight w:val="6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4184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E4D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A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232.4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8A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E78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4D0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49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31.5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A0B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56.9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C2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52.7</w:t>
            </w:r>
          </w:p>
        </w:tc>
      </w:tr>
      <w:tr w:rsidR="005F2907" w:rsidRPr="00E036E3" w14:paraId="65E41E1E" w14:textId="77777777" w:rsidTr="00A179DA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DC5C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51D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929.2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C2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967.2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3A4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92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845.1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D9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832.1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3A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FE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84.1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CBD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135.1</w:t>
            </w:r>
          </w:p>
        </w:tc>
      </w:tr>
      <w:tr w:rsidR="005F2907" w:rsidRPr="00E036E3" w14:paraId="327DEACC" w14:textId="77777777" w:rsidTr="00A179DA">
        <w:trPr>
          <w:trHeight w:val="69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4E78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F2C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1214.2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54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1105.4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7D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D7E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1785.7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85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1632.5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92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FC4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-571.5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32D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-527.1</w:t>
            </w:r>
          </w:p>
        </w:tc>
      </w:tr>
      <w:tr w:rsidR="005F2907" w:rsidRPr="00E036E3" w14:paraId="130D7756" w14:textId="77777777" w:rsidTr="00A179DA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70A6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04C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1376.9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2BBB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1320.7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0A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05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1983.4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B99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1831.1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3A8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80A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-606.5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2D8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-510.4</w:t>
            </w:r>
          </w:p>
        </w:tc>
      </w:tr>
      <w:tr w:rsidR="005F2907" w:rsidRPr="00E036E3" w14:paraId="68724CB8" w14:textId="77777777" w:rsidTr="00A179DA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E0EF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Разнообразни готови продукти, н.д.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2C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776.8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424B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637.7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B9C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CF5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662.6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8251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694.8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12B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C7C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114.2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AC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-57.1</w:t>
            </w:r>
          </w:p>
        </w:tc>
      </w:tr>
      <w:tr w:rsidR="005F2907" w:rsidRPr="00E036E3" w14:paraId="749F566B" w14:textId="77777777" w:rsidTr="00A179DA">
        <w:trPr>
          <w:trHeight w:val="4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10EE" w14:textId="77777777" w:rsidR="005F2907" w:rsidRPr="00E036E3" w:rsidRDefault="005F2907" w:rsidP="005F290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Стоки и сделки, н.д.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2506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113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9552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92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2BA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30.7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253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752.8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24E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139.4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03F" w14:textId="77777777" w:rsidR="005F2907" w:rsidRPr="00E036E3" w:rsidRDefault="005F2907" w:rsidP="005F290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E036E3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-15.9</w:t>
            </w:r>
          </w:p>
        </w:tc>
      </w:tr>
      <w:tr w:rsidR="005F2907" w:rsidRPr="005F2907" w14:paraId="4E53200A" w14:textId="77777777" w:rsidTr="00A179DA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3364B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929F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A27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372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D7C3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01EB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969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507F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D953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5F2907" w:rsidRPr="005F2907" w14:paraId="3326738A" w14:textId="77777777" w:rsidTr="00A179DA">
        <w:trPr>
          <w:trHeight w:val="270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0622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5F2907">
              <w:rPr>
                <w:rFonts w:ascii="Verdana" w:eastAsia="Times New Roman" w:hAnsi="Verdana" w:cs="Arial"/>
                <w:sz w:val="14"/>
                <w:szCs w:val="14"/>
                <w:vertAlign w:val="superscript"/>
                <w:lang w:eastAsia="bg-BG"/>
              </w:rPr>
              <w:t>1</w:t>
            </w:r>
            <w:r w:rsidRPr="005F2907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 xml:space="preserve"> Предварителни данни към 13.05.2024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2C6" w14:textId="77777777" w:rsidR="005F2907" w:rsidRPr="005F2907" w:rsidRDefault="005F2907" w:rsidP="005F2907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A966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53C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6EA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116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F90F" w14:textId="77777777" w:rsidR="005F2907" w:rsidRPr="005F2907" w:rsidRDefault="005F2907" w:rsidP="005F290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652B4CB9" w14:textId="77777777" w:rsidR="005F2907" w:rsidRPr="0097002D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5F2907" w:rsidRPr="0097002D" w:rsidSect="008748F1">
      <w:headerReference w:type="first" r:id="rId16"/>
      <w:footerReference w:type="first" r:id="rId17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4DB2" w14:textId="77777777" w:rsidR="00364422" w:rsidRDefault="00364422" w:rsidP="00214ACA">
      <w:r>
        <w:separator/>
      </w:r>
    </w:p>
  </w:endnote>
  <w:endnote w:type="continuationSeparator" w:id="0">
    <w:p w14:paraId="5E3F2989" w14:textId="77777777" w:rsidR="00364422" w:rsidRDefault="0036442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6D59A4" w:rsidRPr="00A7142A" w:rsidRDefault="006D59A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15DAE634" w:rsidR="006D59A4" w:rsidRPr="00DD11CB" w:rsidRDefault="006D59A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6EF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15DAE634" w:rsidR="006D59A4" w:rsidRPr="00DD11CB" w:rsidRDefault="006D59A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F6EF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6D59A4" w:rsidRDefault="006D59A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57225353" w:rsidR="006D59A4" w:rsidRPr="00DD11CB" w:rsidRDefault="006D59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6EF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57225353" w:rsidR="006D59A4" w:rsidRPr="00DD11CB" w:rsidRDefault="006D59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F6EF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6D59A4" w:rsidRPr="00171C36" w:rsidRDefault="006D59A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6BB2C265" w:rsidR="006D59A4" w:rsidRPr="00DD11CB" w:rsidRDefault="006D59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6EF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6BB2C265" w:rsidR="006D59A4" w:rsidRPr="00DD11CB" w:rsidRDefault="006D59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F6EF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6D59A4" w:rsidRDefault="006D59A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CBFA" w14:textId="77777777" w:rsidR="00364422" w:rsidRDefault="00364422" w:rsidP="00214ACA">
      <w:r>
        <w:separator/>
      </w:r>
    </w:p>
  </w:footnote>
  <w:footnote w:type="continuationSeparator" w:id="0">
    <w:p w14:paraId="56AC6C63" w14:textId="77777777" w:rsidR="00364422" w:rsidRDefault="00364422" w:rsidP="00214ACA">
      <w:r>
        <w:continuationSeparator/>
      </w:r>
    </w:p>
  </w:footnote>
  <w:footnote w:id="1">
    <w:p w14:paraId="60E6BC96" w14:textId="77777777" w:rsidR="006D59A4" w:rsidRPr="001F6EFE" w:rsidRDefault="006D59A4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DB983" w14:textId="77777777" w:rsidR="006D59A4" w:rsidRPr="001F6EFE" w:rsidRDefault="006D59A4" w:rsidP="0005025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1F6EFE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6B228318" w14:textId="77777777" w:rsidR="006D59A4" w:rsidRPr="006E3662" w:rsidRDefault="006D59A4" w:rsidP="0005025B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4">
    <w:p w14:paraId="260C2BE0" w14:textId="77777777" w:rsidR="006D59A4" w:rsidRPr="001F6EFE" w:rsidRDefault="006D59A4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3BFC0977" w14:textId="77777777" w:rsidR="006D59A4" w:rsidRPr="001F6EFE" w:rsidRDefault="006D59A4" w:rsidP="0097002D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77777777" w:rsidR="006D59A4" w:rsidRPr="00B77149" w:rsidRDefault="006D59A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4142961A">
              <wp:simplePos x="0" y="0"/>
              <wp:positionH relativeFrom="margin">
                <wp:posOffset>-851535</wp:posOffset>
              </wp:positionH>
              <wp:positionV relativeFrom="paragraph">
                <wp:posOffset>-485140</wp:posOffset>
              </wp:positionV>
              <wp:extent cx="6972300" cy="4286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C0A26" w14:textId="77777777" w:rsidR="006D59A4" w:rsidRDefault="006D59A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</w:pPr>
                          <w:r w:rsidRPr="0005025B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ърговия на България с трети страни през периода януари-март 2024 година</w:t>
                          </w:r>
                        </w:p>
                        <w:p w14:paraId="486E44A6" w14:textId="77777777" w:rsidR="006D59A4" w:rsidRPr="0005025B" w:rsidRDefault="006D59A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 xml:space="preserve">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05pt;margin-top:-38.2pt;width:549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2dHwIAABs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" stroked="f">
              <v:textbox>
                <w:txbxContent>
                  <w:p w14:paraId="658C0A26" w14:textId="77777777" w:rsidR="006D59A4" w:rsidRDefault="006D59A4" w:rsidP="0097002D">
                    <w:pPr>
                      <w:pStyle w:val="Title"/>
                      <w:outlineLvl w:val="0"/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</w:pPr>
                    <w:r w:rsidRPr="0005025B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Т</w:t>
                    </w: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ърговия на България с трети страни през периода януари-март 2024 година</w:t>
                    </w:r>
                  </w:p>
                  <w:p w14:paraId="486E44A6" w14:textId="77777777" w:rsidR="006D59A4" w:rsidRPr="0005025B" w:rsidRDefault="006D59A4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3DA69E85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6D59A4" w:rsidRPr="009E4021" w:rsidRDefault="006D59A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6D59A4" w:rsidRDefault="006D59A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6D59A4" w:rsidRPr="00FD731D" w:rsidRDefault="006D59A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6D59A4" w:rsidRDefault="006D59A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6D59A4" w:rsidRPr="00FD731D" w:rsidRDefault="006D59A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6D59A4" w:rsidRPr="004F064E" w:rsidRDefault="006D59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77777777" w:rsidR="006D59A4" w:rsidRPr="004F064E" w:rsidRDefault="006D59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78EAA1C7">
              <wp:simplePos x="0" y="0"/>
              <wp:positionH relativeFrom="margin">
                <wp:posOffset>-632460</wp:posOffset>
              </wp:positionH>
              <wp:positionV relativeFrom="paragraph">
                <wp:posOffset>-404495</wp:posOffset>
              </wp:positionV>
              <wp:extent cx="6543040" cy="40957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1CC31" w14:textId="77777777" w:rsidR="006D59A4" w:rsidRDefault="006D59A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</w:pPr>
                          <w:r w:rsidRPr="0005025B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ърговия на България с трети страни през периода януари-март 2024 година</w:t>
                          </w:r>
                        </w:p>
                        <w:p w14:paraId="36B35F67" w14:textId="77777777" w:rsidR="006D59A4" w:rsidRPr="0005025B" w:rsidRDefault="006D59A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 xml:space="preserve"> (предварителни данни)</w:t>
                          </w:r>
                        </w:p>
                        <w:p w14:paraId="1A5FB69B" w14:textId="77777777" w:rsidR="006D59A4" w:rsidRPr="00101DE0" w:rsidRDefault="006D59A4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pt;margin-top:-31.85pt;width:515.2pt;height:3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TzIwIAACM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" stroked="f">
              <v:textbox>
                <w:txbxContent>
                  <w:p w:rsidR="005F2907" w:rsidRDefault="005F2907" w:rsidP="0097002D">
                    <w:pPr>
                      <w:pStyle w:val="Title"/>
                      <w:outlineLvl w:val="0"/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</w:pPr>
                    <w:r w:rsidRPr="0005025B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Т</w:t>
                    </w: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ърговия на България с трети страни през периода януари-март 2024 година</w:t>
                    </w:r>
                  </w:p>
                  <w:p w:rsidR="005F2907" w:rsidRPr="0005025B" w:rsidRDefault="005F2907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 (предварителни данни)</w:t>
                    </w:r>
                  </w:p>
                  <w:p w:rsidR="005F2907" w:rsidRPr="00101DE0" w:rsidRDefault="005F2907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1B6B7E4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AEAA4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2C2D"/>
    <w:rsid w:val="00016B58"/>
    <w:rsid w:val="00046C01"/>
    <w:rsid w:val="000473E4"/>
    <w:rsid w:val="0005025B"/>
    <w:rsid w:val="0006051E"/>
    <w:rsid w:val="000607BC"/>
    <w:rsid w:val="00077C97"/>
    <w:rsid w:val="000B17C2"/>
    <w:rsid w:val="000B2B10"/>
    <w:rsid w:val="000C0D56"/>
    <w:rsid w:val="000F0B88"/>
    <w:rsid w:val="00101DE0"/>
    <w:rsid w:val="00163433"/>
    <w:rsid w:val="00171C36"/>
    <w:rsid w:val="001742D6"/>
    <w:rsid w:val="001901A0"/>
    <w:rsid w:val="001B03D8"/>
    <w:rsid w:val="001C3CE1"/>
    <w:rsid w:val="001D2FC2"/>
    <w:rsid w:val="001E5BA2"/>
    <w:rsid w:val="001E7AC3"/>
    <w:rsid w:val="001F025B"/>
    <w:rsid w:val="001F6EFE"/>
    <w:rsid w:val="00214ACA"/>
    <w:rsid w:val="002950B8"/>
    <w:rsid w:val="002C72D4"/>
    <w:rsid w:val="00305F50"/>
    <w:rsid w:val="00324611"/>
    <w:rsid w:val="00332C88"/>
    <w:rsid w:val="00336556"/>
    <w:rsid w:val="00364357"/>
    <w:rsid w:val="00364422"/>
    <w:rsid w:val="0038746A"/>
    <w:rsid w:val="003B20BD"/>
    <w:rsid w:val="003B2503"/>
    <w:rsid w:val="003B42F8"/>
    <w:rsid w:val="003B46BA"/>
    <w:rsid w:val="003C2111"/>
    <w:rsid w:val="003D5F6D"/>
    <w:rsid w:val="003E35CF"/>
    <w:rsid w:val="00446CF4"/>
    <w:rsid w:val="004760D3"/>
    <w:rsid w:val="00486232"/>
    <w:rsid w:val="004B14E0"/>
    <w:rsid w:val="004D74F3"/>
    <w:rsid w:val="004F064E"/>
    <w:rsid w:val="00520539"/>
    <w:rsid w:val="00544FE2"/>
    <w:rsid w:val="005B4023"/>
    <w:rsid w:val="005B520F"/>
    <w:rsid w:val="005F2907"/>
    <w:rsid w:val="006062CC"/>
    <w:rsid w:val="006120F5"/>
    <w:rsid w:val="00644D53"/>
    <w:rsid w:val="00654814"/>
    <w:rsid w:val="006A212D"/>
    <w:rsid w:val="006B2BBF"/>
    <w:rsid w:val="006D1BE4"/>
    <w:rsid w:val="006D2A45"/>
    <w:rsid w:val="006D59A4"/>
    <w:rsid w:val="006E1B20"/>
    <w:rsid w:val="00704539"/>
    <w:rsid w:val="00764226"/>
    <w:rsid w:val="007644CE"/>
    <w:rsid w:val="007865D3"/>
    <w:rsid w:val="007966F0"/>
    <w:rsid w:val="007C61E0"/>
    <w:rsid w:val="007C7A6A"/>
    <w:rsid w:val="007F116A"/>
    <w:rsid w:val="007F17B3"/>
    <w:rsid w:val="007F4E28"/>
    <w:rsid w:val="007F75DD"/>
    <w:rsid w:val="00822E88"/>
    <w:rsid w:val="00870559"/>
    <w:rsid w:val="008748F1"/>
    <w:rsid w:val="00881B14"/>
    <w:rsid w:val="00883238"/>
    <w:rsid w:val="008A0745"/>
    <w:rsid w:val="008D3797"/>
    <w:rsid w:val="008E71E8"/>
    <w:rsid w:val="0094060D"/>
    <w:rsid w:val="00947EBF"/>
    <w:rsid w:val="0097002D"/>
    <w:rsid w:val="009E3CB9"/>
    <w:rsid w:val="009E4021"/>
    <w:rsid w:val="00A004E7"/>
    <w:rsid w:val="00A14E83"/>
    <w:rsid w:val="00A179DA"/>
    <w:rsid w:val="00A40EDB"/>
    <w:rsid w:val="00A7142A"/>
    <w:rsid w:val="00A72F5B"/>
    <w:rsid w:val="00A869E9"/>
    <w:rsid w:val="00A92DA4"/>
    <w:rsid w:val="00AC3D78"/>
    <w:rsid w:val="00AE4196"/>
    <w:rsid w:val="00AF2D94"/>
    <w:rsid w:val="00B0333E"/>
    <w:rsid w:val="00B07D27"/>
    <w:rsid w:val="00B55B11"/>
    <w:rsid w:val="00B66DA4"/>
    <w:rsid w:val="00B77149"/>
    <w:rsid w:val="00B858CD"/>
    <w:rsid w:val="00BB1ADA"/>
    <w:rsid w:val="00BB348A"/>
    <w:rsid w:val="00C14799"/>
    <w:rsid w:val="00C22E8B"/>
    <w:rsid w:val="00C616FD"/>
    <w:rsid w:val="00C62D2E"/>
    <w:rsid w:val="00C93974"/>
    <w:rsid w:val="00CA0766"/>
    <w:rsid w:val="00CB2E1B"/>
    <w:rsid w:val="00CC4792"/>
    <w:rsid w:val="00D7464B"/>
    <w:rsid w:val="00D82477"/>
    <w:rsid w:val="00DB1F77"/>
    <w:rsid w:val="00DD11CB"/>
    <w:rsid w:val="00DE20CA"/>
    <w:rsid w:val="00DE4F56"/>
    <w:rsid w:val="00E036E3"/>
    <w:rsid w:val="00E13DB4"/>
    <w:rsid w:val="00E14F53"/>
    <w:rsid w:val="00E563C3"/>
    <w:rsid w:val="00E60D79"/>
    <w:rsid w:val="00E64C6F"/>
    <w:rsid w:val="00E67823"/>
    <w:rsid w:val="00EB5089"/>
    <w:rsid w:val="00F061A2"/>
    <w:rsid w:val="00F1719C"/>
    <w:rsid w:val="00F2060B"/>
    <w:rsid w:val="00F30DF4"/>
    <w:rsid w:val="00F524F6"/>
    <w:rsid w:val="00F913C8"/>
    <w:rsid w:val="00FA00EF"/>
    <w:rsid w:val="00FD731D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nb.bg/Statistics/StExternalSector/StForeignTrade/StFTImports/index.htm?toLang=_BG" TargetMode="Externa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Sheet1!$BJ$1:$BX$2</c:f>
              <c:multiLvlStrCache>
                <c:ptCount val="1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Sheet1!$BJ$13:$BX$13</c:f>
              <c:numCache>
                <c:formatCode>0.0</c:formatCode>
                <c:ptCount val="15"/>
                <c:pt idx="0">
                  <c:v>14.50334874068484</c:v>
                </c:pt>
                <c:pt idx="1">
                  <c:v>3.8599267155229988</c:v>
                </c:pt>
                <c:pt idx="2">
                  <c:v>10.817749846719815</c:v>
                </c:pt>
                <c:pt idx="3">
                  <c:v>1.3310468724481606</c:v>
                </c:pt>
                <c:pt idx="4">
                  <c:v>-4.5798181220554461</c:v>
                </c:pt>
                <c:pt idx="5">
                  <c:v>-19.550842170929517</c:v>
                </c:pt>
                <c:pt idx="6">
                  <c:v>-14.210868746361671</c:v>
                </c:pt>
                <c:pt idx="7">
                  <c:v>-12.546648237733237</c:v>
                </c:pt>
                <c:pt idx="8">
                  <c:v>13.734233148549846</c:v>
                </c:pt>
                <c:pt idx="9">
                  <c:v>6.1024795707221191</c:v>
                </c:pt>
                <c:pt idx="10">
                  <c:v>-19.372277164753392</c:v>
                </c:pt>
                <c:pt idx="11">
                  <c:v>-2.8447348499940239</c:v>
                </c:pt>
                <c:pt idx="12">
                  <c:v>-11.562384149606618</c:v>
                </c:pt>
                <c:pt idx="13">
                  <c:v>-7.0681153028905985</c:v>
                </c:pt>
                <c:pt idx="14">
                  <c:v>-11.051557799370649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E-4C84-8982-80C5F4E6B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147640"/>
        <c:axId val="1"/>
      </c:barChart>
      <c:catAx>
        <c:axId val="452147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4521476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Sheet1!$BJ$1:$BX$2</c:f>
              <c:multiLvlStrCache>
                <c:ptCount val="1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Sheet1!$BJ$18:$BX$18</c:f>
              <c:numCache>
                <c:formatCode>0.0</c:formatCode>
                <c:ptCount val="15"/>
                <c:pt idx="0">
                  <c:v>1.392844935627191</c:v>
                </c:pt>
                <c:pt idx="1">
                  <c:v>-2.4940222161687675</c:v>
                </c:pt>
                <c:pt idx="2">
                  <c:v>-15.738380606323554</c:v>
                </c:pt>
                <c:pt idx="3">
                  <c:v>-27.976974108779274</c:v>
                </c:pt>
                <c:pt idx="4">
                  <c:v>-19.688528741453538</c:v>
                </c:pt>
                <c:pt idx="5">
                  <c:v>-35.396257154494201</c:v>
                </c:pt>
                <c:pt idx="6">
                  <c:v>-30.74110190151146</c:v>
                </c:pt>
                <c:pt idx="7">
                  <c:v>-11.607892527287989</c:v>
                </c:pt>
                <c:pt idx="8">
                  <c:v>-31.896002466344676</c:v>
                </c:pt>
                <c:pt idx="9">
                  <c:v>-23.163160088633429</c:v>
                </c:pt>
                <c:pt idx="10">
                  <c:v>-13.095560868600719</c:v>
                </c:pt>
                <c:pt idx="11">
                  <c:v>-12.749572162007983</c:v>
                </c:pt>
                <c:pt idx="12">
                  <c:v>-18.220636570497518</c:v>
                </c:pt>
                <c:pt idx="13">
                  <c:v>-7.6392984634486965</c:v>
                </c:pt>
                <c:pt idx="14">
                  <c:v>20.013516122803644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D6-44A9-A350-E63FEA546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120144"/>
        <c:axId val="1"/>
      </c:barChart>
      <c:catAx>
        <c:axId val="44912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4491201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Sheet1!$BJ$1:$BX$2</c:f>
              <c:multiLvlStrCache>
                <c:ptCount val="1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Sheet1!$BJ$4:$BX$4</c:f>
              <c:numCache>
                <c:formatCode>0.0</c:formatCode>
                <c:ptCount val="15"/>
                <c:pt idx="0">
                  <c:v>17.853825705409477</c:v>
                </c:pt>
                <c:pt idx="1">
                  <c:v>6.4401090832808983</c:v>
                </c:pt>
                <c:pt idx="2">
                  <c:v>-0.87860120714330359</c:v>
                </c:pt>
                <c:pt idx="3">
                  <c:v>-10.936470712234192</c:v>
                </c:pt>
                <c:pt idx="4">
                  <c:v>-11.642354185191417</c:v>
                </c:pt>
                <c:pt idx="5">
                  <c:v>-15.610060278528371</c:v>
                </c:pt>
                <c:pt idx="6">
                  <c:v>-10.887993159887621</c:v>
                </c:pt>
                <c:pt idx="7">
                  <c:v>-11.351005250352152</c:v>
                </c:pt>
                <c:pt idx="8">
                  <c:v>-5.026078710289239</c:v>
                </c:pt>
                <c:pt idx="9">
                  <c:v>-8.0817212077382017</c:v>
                </c:pt>
                <c:pt idx="10">
                  <c:v>-17.570156786690649</c:v>
                </c:pt>
                <c:pt idx="11">
                  <c:v>-5.9348326282194002</c:v>
                </c:pt>
                <c:pt idx="12">
                  <c:v>-15.207554861063933</c:v>
                </c:pt>
                <c:pt idx="13">
                  <c:v>-7.552508587195228</c:v>
                </c:pt>
                <c:pt idx="14">
                  <c:v>-10.374267096887591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9-432B-AA14-5AF4EFBE6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143704"/>
        <c:axId val="1"/>
      </c:barChart>
      <c:catAx>
        <c:axId val="452143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4521437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Sheet1!$BJ$1:$BX$2</c:f>
              <c:multiLvlStrCache>
                <c:ptCount val="1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Sheet1!$BJ$7:$BX$7</c:f>
              <c:numCache>
                <c:formatCode>0.0</c:formatCode>
                <c:ptCount val="15"/>
                <c:pt idx="0">
                  <c:v>6.4817480047101972</c:v>
                </c:pt>
                <c:pt idx="1">
                  <c:v>4.8449562030514759</c:v>
                </c:pt>
                <c:pt idx="2">
                  <c:v>-4.1431534806950276</c:v>
                </c:pt>
                <c:pt idx="3">
                  <c:v>-12.896808951512639</c:v>
                </c:pt>
                <c:pt idx="4">
                  <c:v>-9.7016662786443604</c:v>
                </c:pt>
                <c:pt idx="5">
                  <c:v>-23.0289745873005</c:v>
                </c:pt>
                <c:pt idx="6">
                  <c:v>-17.242684157416754</c:v>
                </c:pt>
                <c:pt idx="7">
                  <c:v>-7.979801530116104</c:v>
                </c:pt>
                <c:pt idx="8">
                  <c:v>-21.147795611135443</c:v>
                </c:pt>
                <c:pt idx="9">
                  <c:v>-12.043580083494543</c:v>
                </c:pt>
                <c:pt idx="10">
                  <c:v>-10.374126638691351</c:v>
                </c:pt>
                <c:pt idx="11">
                  <c:v>-6.9458157378219143</c:v>
                </c:pt>
                <c:pt idx="12">
                  <c:v>-8.2399488843015725</c:v>
                </c:pt>
                <c:pt idx="13">
                  <c:v>-2.2473163596697709</c:v>
                </c:pt>
                <c:pt idx="14">
                  <c:v>-2.0593128643064063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6-4F5C-A47B-BDAF9B456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116536"/>
        <c:axId val="1"/>
      </c:barChart>
      <c:catAx>
        <c:axId val="449116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4491165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spcAft>
          <a:spcPts val="800"/>
        </a:spcAft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C2A7-2C6E-489B-9060-2D758216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55</cp:revision>
  <dcterms:created xsi:type="dcterms:W3CDTF">2024-04-29T12:18:00Z</dcterms:created>
  <dcterms:modified xsi:type="dcterms:W3CDTF">2024-05-10T08:26:00Z</dcterms:modified>
</cp:coreProperties>
</file>