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10B" w:rsidRPr="00D1310B" w:rsidRDefault="0089404A" w:rsidP="00D1310B">
      <w:pPr>
        <w:shd w:val="clear" w:color="auto" w:fill="FFFFFF"/>
        <w:spacing w:after="0" w:line="240" w:lineRule="auto"/>
        <w:rPr>
          <w:rFonts w:eastAsia="Times New Roman" w:cs="Segoe UI Historic"/>
          <w:b/>
          <w:color w:val="050505"/>
          <w:sz w:val="32"/>
          <w:szCs w:val="23"/>
          <w:lang w:eastAsia="bg-BG"/>
        </w:rPr>
      </w:pPr>
      <w:r>
        <w:rPr>
          <w:rFonts w:ascii="Calibri" w:eastAsia="Times New Roman" w:hAnsi="Calibri" w:cs="Calibri"/>
          <w:b/>
          <w:color w:val="050505"/>
          <w:sz w:val="32"/>
          <w:szCs w:val="23"/>
          <w:lang w:eastAsia="bg-BG"/>
        </w:rPr>
        <w:t>УВАЖАЕМИ ДАМИ И ГОСПОДА</w:t>
      </w:r>
      <w:r w:rsidR="00D1310B" w:rsidRPr="00D1310B">
        <w:rPr>
          <w:rFonts w:ascii="Segoe UI Historic" w:eastAsia="Times New Roman" w:hAnsi="Segoe UI Historic" w:cs="Segoe UI Historic"/>
          <w:b/>
          <w:color w:val="050505"/>
          <w:sz w:val="32"/>
          <w:szCs w:val="23"/>
          <w:lang w:eastAsia="bg-BG"/>
        </w:rPr>
        <w:t>,</w:t>
      </w:r>
    </w:p>
    <w:p w:rsidR="00D1310B" w:rsidRPr="00D1310B" w:rsidRDefault="00D1310B" w:rsidP="00D1310B">
      <w:pPr>
        <w:shd w:val="clear" w:color="auto" w:fill="FFFFFF"/>
        <w:spacing w:after="0" w:line="240" w:lineRule="auto"/>
        <w:rPr>
          <w:rFonts w:eastAsia="Times New Roman" w:cs="Segoe UI Historic"/>
          <w:color w:val="050505"/>
          <w:sz w:val="32"/>
          <w:szCs w:val="23"/>
          <w:lang w:eastAsia="bg-BG"/>
        </w:rPr>
      </w:pPr>
    </w:p>
    <w:p w:rsidR="00D1310B" w:rsidRPr="00D1310B" w:rsidRDefault="00D1310B" w:rsidP="00D1310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</w:pP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информираме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Ви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,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че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по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повод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предстоящия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утре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Segoe UI Historic" w:eastAsia="Times New Roman" w:hAnsi="Segoe UI Historic" w:cs="Segoe UI Historic"/>
          <w:b/>
          <w:color w:val="050505"/>
          <w:sz w:val="32"/>
          <w:szCs w:val="23"/>
          <w:lang w:eastAsia="bg-BG"/>
        </w:rPr>
        <w:t xml:space="preserve">18 </w:t>
      </w:r>
      <w:r w:rsidRPr="00D1310B">
        <w:rPr>
          <w:rFonts w:ascii="Calibri" w:eastAsia="Times New Roman" w:hAnsi="Calibri" w:cs="Calibri"/>
          <w:b/>
          <w:color w:val="050505"/>
          <w:sz w:val="32"/>
          <w:szCs w:val="23"/>
          <w:lang w:eastAsia="bg-BG"/>
        </w:rPr>
        <w:t>септември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празник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на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район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"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Красно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село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" -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СО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,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се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предвижда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въвеждането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на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временна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организация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на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движението</w:t>
      </w:r>
      <w:r w:rsidR="0089404A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 xml:space="preserve"> със заповед на кмета на Столична община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за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времето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от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00:00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ч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до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приключване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на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мероприятието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,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както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следва</w:t>
      </w:r>
      <w:r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:</w:t>
      </w:r>
    </w:p>
    <w:p w:rsidR="00D1310B" w:rsidRPr="00D1310B" w:rsidRDefault="00D1310B" w:rsidP="00D1310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</w:pP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1.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От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00:00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часа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до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приключване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на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мероприятието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се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забранява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престоят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и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паркирането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>:</w:t>
      </w:r>
    </w:p>
    <w:p w:rsidR="00D1310B" w:rsidRPr="00D1310B" w:rsidRDefault="00D1310B" w:rsidP="00D1310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</w:pP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1.1.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на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югоизточното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локално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пътно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платно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на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бул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>. "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Македония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"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между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пл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>. "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Руски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паметник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"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и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пл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>. "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Македония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>".</w:t>
      </w:r>
    </w:p>
    <w:p w:rsidR="00D1310B" w:rsidRPr="00D1310B" w:rsidRDefault="00D1310B" w:rsidP="00D1310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</w:pP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1.2.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на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северната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дъга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на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пл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>. "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Руски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паметник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между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бул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>. "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Скобелев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"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и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бул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>. "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Ген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.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Скобелев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>"</w:t>
      </w:r>
    </w:p>
    <w:p w:rsidR="00D1310B" w:rsidRPr="00D1310B" w:rsidRDefault="00D1310B" w:rsidP="00D1310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</w:pP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2.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От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08:00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до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приключване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на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мероприятието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се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забранява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влизането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на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ППС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на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>:</w:t>
      </w:r>
    </w:p>
    <w:p w:rsidR="00D1310B" w:rsidRPr="00D1310B" w:rsidRDefault="00D1310B" w:rsidP="00D1310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</w:pP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2.1.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югоизточното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локално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пътно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платно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на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бул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>. "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Македония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"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между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пл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>. "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Руски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паметник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"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и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пл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>. "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Македония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>"</w:t>
      </w:r>
    </w:p>
    <w:p w:rsidR="00D1310B" w:rsidRPr="00D1310B" w:rsidRDefault="00D1310B" w:rsidP="00D1310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</w:pP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2.2.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ул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>. "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Ивайло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"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между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бул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>. "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Хр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.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Ботев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"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и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бул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>. "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Македония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>"</w:t>
      </w:r>
    </w:p>
    <w:p w:rsidR="00D1310B" w:rsidRPr="00D1310B" w:rsidRDefault="00D1310B" w:rsidP="00D1310B">
      <w:pPr>
        <w:shd w:val="clear" w:color="auto" w:fill="FFFFFF"/>
        <w:spacing w:after="0" w:line="240" w:lineRule="auto"/>
        <w:rPr>
          <w:rFonts w:eastAsia="Times New Roman" w:cs="Segoe UI Historic"/>
          <w:color w:val="050505"/>
          <w:sz w:val="32"/>
          <w:szCs w:val="23"/>
          <w:lang w:eastAsia="bg-BG"/>
        </w:rPr>
      </w:pP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3.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От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20:00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до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20:30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ч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.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се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забранява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влизането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на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ППС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за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период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от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10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минути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на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пл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>. "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Руски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 xml:space="preserve"> </w:t>
      </w:r>
      <w:r w:rsidRPr="00D1310B">
        <w:rPr>
          <w:rFonts w:ascii="Calibri" w:eastAsia="Times New Roman" w:hAnsi="Calibri" w:cs="Calibri"/>
          <w:color w:val="050505"/>
          <w:sz w:val="32"/>
          <w:szCs w:val="23"/>
          <w:lang w:eastAsia="bg-BG"/>
        </w:rPr>
        <w:t>паметник</w:t>
      </w:r>
      <w:r w:rsidRPr="00D1310B">
        <w:rPr>
          <w:rFonts w:ascii="Segoe UI Historic" w:eastAsia="Times New Roman" w:hAnsi="Segoe UI Historic" w:cs="Segoe UI Historic"/>
          <w:color w:val="050505"/>
          <w:sz w:val="32"/>
          <w:szCs w:val="23"/>
          <w:lang w:eastAsia="bg-BG"/>
        </w:rPr>
        <w:t>".</w:t>
      </w:r>
    </w:p>
    <w:p w:rsidR="00D1310B" w:rsidRPr="00D1310B" w:rsidRDefault="00D1310B" w:rsidP="00D1310B">
      <w:pPr>
        <w:shd w:val="clear" w:color="auto" w:fill="FFFFFF"/>
        <w:spacing w:after="0" w:line="240" w:lineRule="auto"/>
        <w:rPr>
          <w:rFonts w:eastAsia="Times New Roman" w:cs="Segoe UI Historic"/>
          <w:color w:val="050505"/>
          <w:sz w:val="32"/>
          <w:szCs w:val="23"/>
          <w:lang w:eastAsia="bg-BG"/>
        </w:rPr>
      </w:pPr>
    </w:p>
    <w:p w:rsidR="00D1310B" w:rsidRPr="00D1310B" w:rsidRDefault="00D1310B" w:rsidP="00D1310B">
      <w:pPr>
        <w:shd w:val="clear" w:color="auto" w:fill="FFFFFF"/>
        <w:spacing w:after="0" w:line="240" w:lineRule="auto"/>
        <w:rPr>
          <w:rFonts w:eastAsia="Times New Roman" w:cs="Segoe UI Historic"/>
          <w:color w:val="050505"/>
          <w:sz w:val="32"/>
          <w:szCs w:val="23"/>
          <w:lang w:eastAsia="bg-BG"/>
        </w:rPr>
      </w:pPr>
      <w:r w:rsidRPr="00D1310B">
        <w:rPr>
          <w:rFonts w:eastAsia="Times New Roman" w:cs="Segoe UI Historic"/>
          <w:color w:val="050505"/>
          <w:sz w:val="32"/>
          <w:szCs w:val="23"/>
          <w:lang w:eastAsia="bg-BG"/>
        </w:rPr>
        <w:t xml:space="preserve">Извиняваме се за причиненото неудобство. </w:t>
      </w:r>
      <w:bookmarkStart w:id="0" w:name="_GoBack"/>
      <w:bookmarkEnd w:id="0"/>
    </w:p>
    <w:p w:rsidR="00D658FB" w:rsidRDefault="0089404A"/>
    <w:sectPr w:rsidR="00D658FB" w:rsidSect="008940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0B"/>
    <w:rsid w:val="00417F15"/>
    <w:rsid w:val="0089404A"/>
    <w:rsid w:val="00A31928"/>
    <w:rsid w:val="00D1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5ED08E"/>
  <w15:chartTrackingRefBased/>
  <w15:docId w15:val="{62ACD4E7-8588-4CF1-86F0-DB05B31C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310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7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cp:lastPrinted>2022-09-17T07:44:00Z</cp:lastPrinted>
  <dcterms:created xsi:type="dcterms:W3CDTF">2022-09-17T07:24:00Z</dcterms:created>
  <dcterms:modified xsi:type="dcterms:W3CDTF">2022-09-17T08:37:00Z</dcterms:modified>
</cp:coreProperties>
</file>