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841BA" w14:textId="77777777" w:rsidR="00E619D2" w:rsidRPr="00E619D2" w:rsidRDefault="00E619D2" w:rsidP="00E619D2">
      <w:pPr>
        <w:widowControl/>
        <w:jc w:val="center"/>
        <w:rPr>
          <w:rFonts w:ascii="Times New Roman" w:eastAsia="Times New Roman" w:hAnsi="Times New Roman" w:cs="Times New Roman"/>
          <w:b/>
          <w:color w:val="auto"/>
          <w:lang w:bidi="ar-SA"/>
        </w:rPr>
      </w:pPr>
      <w:r w:rsidRPr="00E619D2">
        <w:rPr>
          <w:rFonts w:ascii="Times New Roman" w:eastAsia="Times New Roman" w:hAnsi="Times New Roman" w:cs="Times New Roman"/>
          <w:b/>
          <w:color w:val="auto"/>
          <w:sz w:val="32"/>
          <w:szCs w:val="32"/>
          <w:lang w:bidi="ar-SA"/>
        </w:rPr>
        <w:t>БЪЛГАРСКА ТЕЛЕГРАФНА АГЕНЦИЯ</w:t>
      </w:r>
    </w:p>
    <w:p w14:paraId="266C5A71" w14:textId="77777777" w:rsidR="00B31EC8" w:rsidRPr="009024F5" w:rsidRDefault="00B31EC8" w:rsidP="00F949FC">
      <w:pPr>
        <w:pStyle w:val="Bodytext40"/>
        <w:shd w:val="clear" w:color="auto" w:fill="auto"/>
        <w:tabs>
          <w:tab w:val="left" w:leader="dot" w:pos="7255"/>
        </w:tabs>
        <w:spacing w:before="0" w:after="0" w:line="360" w:lineRule="auto"/>
        <w:ind w:left="4260"/>
      </w:pPr>
    </w:p>
    <w:p w14:paraId="25D675A6" w14:textId="77777777" w:rsidR="00B31EC8" w:rsidRPr="009024F5" w:rsidRDefault="00B31EC8" w:rsidP="00F949FC">
      <w:pPr>
        <w:pStyle w:val="Bodytext40"/>
        <w:shd w:val="clear" w:color="auto" w:fill="auto"/>
        <w:tabs>
          <w:tab w:val="left" w:leader="dot" w:pos="7255"/>
        </w:tabs>
        <w:spacing w:before="0" w:after="0" w:line="360" w:lineRule="auto"/>
        <w:ind w:left="4260"/>
      </w:pPr>
    </w:p>
    <w:p w14:paraId="67CFAA70" w14:textId="77777777" w:rsidR="00E619D2" w:rsidRDefault="00E619D2" w:rsidP="009128C8">
      <w:pPr>
        <w:spacing w:line="360" w:lineRule="auto"/>
        <w:ind w:firstLine="3600"/>
        <w:rPr>
          <w:rFonts w:ascii="Verdana" w:hAnsi="Verdana"/>
          <w:b/>
          <w:sz w:val="20"/>
          <w:szCs w:val="20"/>
        </w:rPr>
      </w:pPr>
    </w:p>
    <w:p w14:paraId="2F6C178E" w14:textId="77777777" w:rsidR="009128C8" w:rsidRPr="00062471" w:rsidRDefault="009128C8" w:rsidP="009128C8">
      <w:pPr>
        <w:spacing w:line="360" w:lineRule="auto"/>
        <w:ind w:firstLine="3600"/>
        <w:rPr>
          <w:rFonts w:ascii="Verdana" w:hAnsi="Verdana"/>
          <w:b/>
          <w:sz w:val="20"/>
          <w:szCs w:val="20"/>
        </w:rPr>
      </w:pPr>
      <w:r w:rsidRPr="00062471">
        <w:rPr>
          <w:rFonts w:ascii="Verdana" w:hAnsi="Verdana"/>
          <w:b/>
          <w:sz w:val="20"/>
          <w:szCs w:val="20"/>
        </w:rPr>
        <w:t xml:space="preserve">УТВЪРЖДАВАМ:                   </w:t>
      </w:r>
    </w:p>
    <w:p w14:paraId="60D0698B" w14:textId="77777777" w:rsidR="009128C8" w:rsidRPr="00062471" w:rsidRDefault="009128C8" w:rsidP="009128C8">
      <w:pPr>
        <w:spacing w:line="360" w:lineRule="auto"/>
        <w:jc w:val="center"/>
        <w:rPr>
          <w:rFonts w:ascii="Verdana" w:hAnsi="Verdana"/>
          <w:b/>
          <w:sz w:val="20"/>
          <w:szCs w:val="20"/>
        </w:rPr>
      </w:pPr>
    </w:p>
    <w:p w14:paraId="61BAB92A" w14:textId="64713DDB" w:rsidR="00E619D2" w:rsidRPr="00E619D2" w:rsidRDefault="00030C13" w:rsidP="00030C13">
      <w:pPr>
        <w:spacing w:line="360" w:lineRule="auto"/>
        <w:ind w:left="5040"/>
        <w:jc w:val="both"/>
        <w:rPr>
          <w:rFonts w:ascii="Verdana" w:hAnsi="Verdana"/>
          <w:b/>
          <w:sz w:val="20"/>
          <w:szCs w:val="20"/>
        </w:rPr>
      </w:pPr>
      <w:r>
        <w:rPr>
          <w:rFonts w:ascii="Verdana" w:hAnsi="Verdana"/>
          <w:b/>
          <w:sz w:val="20"/>
          <w:szCs w:val="20"/>
        </w:rPr>
        <w:t>ЕВЕЛИНА АНДРЕЕВА</w:t>
      </w:r>
    </w:p>
    <w:p w14:paraId="1BDE99FD" w14:textId="2FB8ED38" w:rsidR="00030C13" w:rsidRPr="00062471" w:rsidRDefault="00030C13" w:rsidP="00030C13">
      <w:pPr>
        <w:spacing w:line="360" w:lineRule="auto"/>
        <w:ind w:left="5040"/>
        <w:jc w:val="both"/>
        <w:rPr>
          <w:rFonts w:ascii="Verdana" w:hAnsi="Verdana"/>
          <w:b/>
          <w:sz w:val="20"/>
          <w:szCs w:val="20"/>
        </w:rPr>
      </w:pPr>
      <w:r>
        <w:rPr>
          <w:rFonts w:ascii="Verdana" w:hAnsi="Verdana"/>
          <w:b/>
          <w:sz w:val="20"/>
          <w:szCs w:val="20"/>
        </w:rPr>
        <w:t>ГЛАВЕН СЕКРЕТАР НА БТА</w:t>
      </w:r>
      <w:r w:rsidRPr="00030C13">
        <w:rPr>
          <w:rFonts w:ascii="Verdana" w:hAnsi="Verdana"/>
          <w:b/>
          <w:sz w:val="20"/>
          <w:szCs w:val="20"/>
        </w:rPr>
        <w:t>- делегирани правомощия на основание чл. 7, ал. 1 от ЗОП със заповед № РД-04-48/21.12.2018г.</w:t>
      </w:r>
    </w:p>
    <w:p w14:paraId="142B557F" w14:textId="77777777" w:rsidR="00F949FC" w:rsidRPr="00062471" w:rsidRDefault="00F949FC" w:rsidP="006D26E3">
      <w:pPr>
        <w:pStyle w:val="Bodytext40"/>
        <w:shd w:val="clear" w:color="auto" w:fill="auto"/>
        <w:spacing w:before="0" w:after="0" w:line="360" w:lineRule="auto"/>
        <w:jc w:val="left"/>
      </w:pPr>
    </w:p>
    <w:p w14:paraId="5D7B97F8" w14:textId="77777777" w:rsidR="00F949FC" w:rsidRPr="00062471" w:rsidRDefault="00F949FC" w:rsidP="00F949FC">
      <w:pPr>
        <w:pStyle w:val="Bodytext40"/>
        <w:shd w:val="clear" w:color="auto" w:fill="auto"/>
        <w:spacing w:before="0" w:after="0" w:line="360" w:lineRule="auto"/>
        <w:ind w:left="4260"/>
        <w:jc w:val="center"/>
      </w:pPr>
    </w:p>
    <w:p w14:paraId="6981E3BA" w14:textId="77777777" w:rsidR="00D849D3" w:rsidRPr="00062471" w:rsidRDefault="009E6AC1" w:rsidP="00F949FC">
      <w:pPr>
        <w:framePr w:h="1042" w:wrap="notBeside" w:vAnchor="text" w:hAnchor="text" w:xAlign="center" w:y="1"/>
        <w:spacing w:line="360" w:lineRule="auto"/>
        <w:jc w:val="center"/>
        <w:rPr>
          <w:rFonts w:ascii="Verdana" w:hAnsi="Verdana"/>
          <w:sz w:val="20"/>
          <w:szCs w:val="20"/>
        </w:rPr>
      </w:pPr>
      <w:r w:rsidRPr="00062471">
        <w:rPr>
          <w:rFonts w:ascii="Verdana" w:hAnsi="Verdana"/>
          <w:noProof/>
          <w:sz w:val="20"/>
          <w:szCs w:val="20"/>
          <w:lang w:val="en-GB" w:eastAsia="en-GB" w:bidi="ar-SA"/>
        </w:rPr>
        <w:drawing>
          <wp:inline distT="0" distB="0" distL="0" distR="0" wp14:anchorId="2525622F" wp14:editId="26346D28">
            <wp:extent cx="4360545" cy="661670"/>
            <wp:effectExtent l="0" t="0" r="1905" b="5080"/>
            <wp:docPr id="2" name="Picture 2" descr="C:\Users\SAMY\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Y\AppData\Local\Temp\ABBYY\PDFTransformer\12.00\media\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0545" cy="661670"/>
                    </a:xfrm>
                    <a:prstGeom prst="rect">
                      <a:avLst/>
                    </a:prstGeom>
                    <a:noFill/>
                    <a:ln>
                      <a:noFill/>
                    </a:ln>
                  </pic:spPr>
                </pic:pic>
              </a:graphicData>
            </a:graphic>
          </wp:inline>
        </w:drawing>
      </w:r>
    </w:p>
    <w:p w14:paraId="370A4038" w14:textId="77777777" w:rsidR="00D849D3" w:rsidRPr="00062471" w:rsidRDefault="00D849D3" w:rsidP="00F949FC">
      <w:pPr>
        <w:spacing w:line="360" w:lineRule="auto"/>
        <w:jc w:val="center"/>
        <w:rPr>
          <w:rFonts w:ascii="Verdana" w:hAnsi="Verdana"/>
          <w:sz w:val="20"/>
          <w:szCs w:val="20"/>
        </w:rPr>
      </w:pPr>
    </w:p>
    <w:p w14:paraId="06758FBB" w14:textId="71AB7EB0" w:rsidR="00E619D2" w:rsidRDefault="00E14F68" w:rsidP="00E619D2">
      <w:pPr>
        <w:pStyle w:val="Bodytext60"/>
        <w:spacing w:line="360" w:lineRule="auto"/>
        <w:ind w:left="20"/>
        <w:jc w:val="center"/>
        <w:rPr>
          <w:i w:val="0"/>
        </w:rPr>
      </w:pPr>
      <w:r w:rsidRPr="00062471">
        <w:rPr>
          <w:i w:val="0"/>
        </w:rPr>
        <w:t xml:space="preserve">за </w:t>
      </w:r>
      <w:r w:rsidR="00F25887">
        <w:rPr>
          <w:i w:val="0"/>
        </w:rPr>
        <w:t>публично състезание</w:t>
      </w:r>
      <w:r w:rsidR="006B3F95" w:rsidRPr="00062471">
        <w:rPr>
          <w:i w:val="0"/>
        </w:rPr>
        <w:t xml:space="preserve"> за възлагане на </w:t>
      </w:r>
      <w:r w:rsidRPr="00062471">
        <w:rPr>
          <w:i w:val="0"/>
        </w:rPr>
        <w:t>обществена поръчка с предмет</w:t>
      </w:r>
      <w:r w:rsidR="00B31EC8" w:rsidRPr="00062471">
        <w:rPr>
          <w:i w:val="0"/>
        </w:rPr>
        <w:t>:</w:t>
      </w:r>
      <w:r w:rsidR="00B31EC8" w:rsidRPr="00062471">
        <w:rPr>
          <w:i w:val="0"/>
        </w:rPr>
        <w:br/>
      </w:r>
      <w:r w:rsidR="00F25887" w:rsidRPr="00F25887">
        <w:rPr>
          <w:i w:val="0"/>
        </w:rPr>
        <w:t xml:space="preserve">„Предоставяне на делекосъобщителни услуги за нуждите на </w:t>
      </w:r>
      <w:r w:rsidR="00E619D2" w:rsidRPr="00E619D2">
        <w:rPr>
          <w:i w:val="0"/>
        </w:rPr>
        <w:t>БТА</w:t>
      </w:r>
      <w:r w:rsidR="00383A1F">
        <w:rPr>
          <w:i w:val="0"/>
        </w:rPr>
        <w:t>“</w:t>
      </w:r>
      <w:r w:rsidR="002C1381">
        <w:rPr>
          <w:i w:val="0"/>
        </w:rPr>
        <w:t>:</w:t>
      </w:r>
    </w:p>
    <w:p w14:paraId="1E8BBBAC" w14:textId="56C05F0E" w:rsidR="002C1381" w:rsidRDefault="002C1381" w:rsidP="00E619D2">
      <w:pPr>
        <w:pStyle w:val="Bodytext60"/>
        <w:spacing w:line="360" w:lineRule="auto"/>
        <w:ind w:left="20"/>
        <w:jc w:val="center"/>
        <w:rPr>
          <w:i w:val="0"/>
        </w:rPr>
      </w:pPr>
      <w:r>
        <w:rPr>
          <w:i w:val="0"/>
        </w:rPr>
        <w:t xml:space="preserve">1. Обособена позиция № 1 </w:t>
      </w:r>
      <w:r w:rsidRPr="002C1381">
        <w:rPr>
          <w:i w:val="0"/>
        </w:rPr>
        <w:t>„Предоставяне на цифрова мобилна телефонна услуга клас “GSM” и свързани специализирани услуги по ползването на мобилни телефонни мрежи</w:t>
      </w:r>
      <w:r w:rsidR="00C67312">
        <w:rPr>
          <w:i w:val="0"/>
        </w:rPr>
        <w:t xml:space="preserve"> за нуждите на БТА</w:t>
      </w:r>
      <w:r w:rsidRPr="002C1381">
        <w:rPr>
          <w:i w:val="0"/>
        </w:rPr>
        <w:t>”</w:t>
      </w:r>
    </w:p>
    <w:p w14:paraId="7E1F83DE" w14:textId="7CF9AC82" w:rsidR="002C1381" w:rsidRPr="002C1381" w:rsidRDefault="002C1381" w:rsidP="00E619D2">
      <w:pPr>
        <w:pStyle w:val="Bodytext60"/>
        <w:spacing w:line="360" w:lineRule="auto"/>
        <w:ind w:left="20"/>
        <w:jc w:val="center"/>
        <w:rPr>
          <w:i w:val="0"/>
        </w:rPr>
      </w:pPr>
      <w:r>
        <w:rPr>
          <w:i w:val="0"/>
        </w:rPr>
        <w:t>2. Обособена позиция № 2 „</w:t>
      </w:r>
      <w:r w:rsidR="00C67312" w:rsidRPr="00C67312">
        <w:rPr>
          <w:i w:val="0"/>
        </w:rPr>
        <w:t xml:space="preserve">Предоставяне на фиксирана телефонна услуга за 41 бр. обикновени аналогови телефонни поста (POTS) и 1 брой SIP 30 по обекти на </w:t>
      </w:r>
      <w:r w:rsidR="00C67312">
        <w:rPr>
          <w:i w:val="0"/>
        </w:rPr>
        <w:t>БТА</w:t>
      </w:r>
      <w:r w:rsidR="00C67312" w:rsidRPr="00C67312">
        <w:rPr>
          <w:i w:val="0"/>
        </w:rPr>
        <w:t>, за пренос на глас в реално време, за осъществяване на национални и международни разговори, както в мрежата на доставчика така и към други мобилни и фиксирани мрежи</w:t>
      </w:r>
      <w:r w:rsidR="00C67312">
        <w:rPr>
          <w:i w:val="0"/>
        </w:rPr>
        <w:t>“</w:t>
      </w:r>
    </w:p>
    <w:p w14:paraId="17CE7318" w14:textId="77777777" w:rsidR="008D5588" w:rsidRPr="00062471" w:rsidRDefault="008D5588" w:rsidP="00F949FC">
      <w:pPr>
        <w:pStyle w:val="Bodytext21"/>
        <w:shd w:val="clear" w:color="auto" w:fill="auto"/>
        <w:spacing w:before="0" w:after="0" w:line="360" w:lineRule="auto"/>
        <w:ind w:left="14"/>
      </w:pPr>
    </w:p>
    <w:p w14:paraId="14EC906A" w14:textId="77777777" w:rsidR="00307F07" w:rsidRPr="00062471" w:rsidRDefault="00307F07" w:rsidP="00F949FC">
      <w:pPr>
        <w:pStyle w:val="Bodytext21"/>
        <w:shd w:val="clear" w:color="auto" w:fill="auto"/>
        <w:spacing w:before="0" w:after="0" w:line="360" w:lineRule="auto"/>
        <w:ind w:left="14"/>
      </w:pPr>
    </w:p>
    <w:p w14:paraId="526CE695" w14:textId="77777777" w:rsidR="00307F07" w:rsidRPr="00062471" w:rsidRDefault="00307F07" w:rsidP="00F949FC">
      <w:pPr>
        <w:pStyle w:val="Bodytext21"/>
        <w:shd w:val="clear" w:color="auto" w:fill="auto"/>
        <w:spacing w:before="0" w:after="0" w:line="360" w:lineRule="auto"/>
        <w:ind w:left="14"/>
      </w:pPr>
    </w:p>
    <w:p w14:paraId="0CA5843B" w14:textId="77777777" w:rsidR="00E619D2" w:rsidRDefault="00E619D2" w:rsidP="00C67312">
      <w:pPr>
        <w:pStyle w:val="Bodytext21"/>
        <w:shd w:val="clear" w:color="auto" w:fill="auto"/>
        <w:spacing w:before="0" w:after="0" w:line="360" w:lineRule="auto"/>
        <w:jc w:val="left"/>
      </w:pPr>
    </w:p>
    <w:p w14:paraId="44CE7D09" w14:textId="77777777" w:rsidR="00E619D2" w:rsidRDefault="00E619D2" w:rsidP="00F949FC">
      <w:pPr>
        <w:pStyle w:val="Bodytext21"/>
        <w:shd w:val="clear" w:color="auto" w:fill="auto"/>
        <w:spacing w:before="0" w:after="0" w:line="360" w:lineRule="auto"/>
        <w:ind w:left="14"/>
      </w:pPr>
    </w:p>
    <w:p w14:paraId="409FA58D" w14:textId="77777777" w:rsidR="00E619D2" w:rsidRDefault="00E619D2" w:rsidP="00F949FC">
      <w:pPr>
        <w:pStyle w:val="Bodytext21"/>
        <w:shd w:val="clear" w:color="auto" w:fill="auto"/>
        <w:spacing w:before="0" w:after="0" w:line="360" w:lineRule="auto"/>
        <w:ind w:left="14"/>
      </w:pPr>
    </w:p>
    <w:p w14:paraId="479EDF8C" w14:textId="77777777" w:rsidR="00E619D2" w:rsidRDefault="00E619D2" w:rsidP="00F949FC">
      <w:pPr>
        <w:pStyle w:val="Bodytext21"/>
        <w:shd w:val="clear" w:color="auto" w:fill="auto"/>
        <w:spacing w:before="0" w:after="0" w:line="360" w:lineRule="auto"/>
        <w:ind w:left="14"/>
      </w:pPr>
    </w:p>
    <w:p w14:paraId="65E4A1B2" w14:textId="77777777" w:rsidR="00E619D2" w:rsidRDefault="00E619D2" w:rsidP="00030C13">
      <w:pPr>
        <w:pStyle w:val="Bodytext21"/>
        <w:shd w:val="clear" w:color="auto" w:fill="auto"/>
        <w:spacing w:before="0" w:after="0" w:line="360" w:lineRule="auto"/>
        <w:jc w:val="left"/>
      </w:pPr>
    </w:p>
    <w:p w14:paraId="0F1C060E" w14:textId="77777777" w:rsidR="00E619D2" w:rsidRDefault="00E619D2" w:rsidP="00F949FC">
      <w:pPr>
        <w:pStyle w:val="Bodytext21"/>
        <w:shd w:val="clear" w:color="auto" w:fill="auto"/>
        <w:spacing w:before="0" w:after="0" w:line="360" w:lineRule="auto"/>
        <w:ind w:left="14"/>
      </w:pPr>
    </w:p>
    <w:p w14:paraId="4120F923" w14:textId="77777777" w:rsidR="00E619D2" w:rsidRPr="00062471" w:rsidRDefault="00E619D2" w:rsidP="00F949FC">
      <w:pPr>
        <w:pStyle w:val="Bodytext21"/>
        <w:shd w:val="clear" w:color="auto" w:fill="auto"/>
        <w:spacing w:before="0" w:after="0" w:line="360" w:lineRule="auto"/>
        <w:ind w:left="14"/>
      </w:pPr>
    </w:p>
    <w:p w14:paraId="662213CB" w14:textId="77777777" w:rsidR="008D5588" w:rsidRPr="00062471" w:rsidRDefault="008D5588" w:rsidP="00493E9A">
      <w:pPr>
        <w:pStyle w:val="Bodytext21"/>
        <w:shd w:val="clear" w:color="auto" w:fill="auto"/>
        <w:spacing w:before="0" w:after="0" w:line="360" w:lineRule="auto"/>
        <w:jc w:val="left"/>
      </w:pPr>
    </w:p>
    <w:p w14:paraId="445E35CD" w14:textId="48B13FBD" w:rsidR="00071BE3" w:rsidRPr="00062471" w:rsidRDefault="00B31EC8" w:rsidP="00B1098E">
      <w:pPr>
        <w:pStyle w:val="Bodytext21"/>
        <w:shd w:val="clear" w:color="auto" w:fill="auto"/>
        <w:spacing w:before="0" w:after="0" w:line="360" w:lineRule="auto"/>
        <w:ind w:left="14"/>
      </w:pPr>
      <w:r w:rsidRPr="00062471">
        <w:t>гр.</w:t>
      </w:r>
      <w:r w:rsidR="00163E78">
        <w:t xml:space="preserve"> София, 2019</w:t>
      </w:r>
      <w:r w:rsidR="00F949FC" w:rsidRPr="00062471">
        <w:t xml:space="preserve"> </w:t>
      </w:r>
      <w:r w:rsidRPr="00062471">
        <w:t>г.</w:t>
      </w:r>
    </w:p>
    <w:p w14:paraId="6D42D841" w14:textId="77777777" w:rsidR="00F949FC" w:rsidRPr="00062471" w:rsidRDefault="00F949FC" w:rsidP="004B4CA6">
      <w:pPr>
        <w:pStyle w:val="Heading11"/>
        <w:keepNext/>
        <w:keepLines/>
        <w:shd w:val="clear" w:color="auto" w:fill="auto"/>
        <w:spacing w:before="0" w:after="0" w:line="360" w:lineRule="auto"/>
      </w:pPr>
      <w:bookmarkStart w:id="0" w:name="bookmark1"/>
    </w:p>
    <w:p w14:paraId="386F2D33" w14:textId="77777777" w:rsidR="00D849D3" w:rsidRPr="00062471" w:rsidRDefault="00B31EC8" w:rsidP="00307F07">
      <w:pPr>
        <w:pStyle w:val="Heading11"/>
        <w:keepNext/>
        <w:keepLines/>
        <w:shd w:val="clear" w:color="auto" w:fill="auto"/>
        <w:spacing w:before="0" w:after="0" w:line="360" w:lineRule="auto"/>
        <w:jc w:val="center"/>
      </w:pPr>
      <w:r w:rsidRPr="00062471">
        <w:t>С Ъ Д Ъ Р Ж А Н И Е</w:t>
      </w:r>
      <w:bookmarkEnd w:id="0"/>
    </w:p>
    <w:p w14:paraId="1C25D379" w14:textId="50831C4A" w:rsidR="00D849D3" w:rsidRPr="00062471" w:rsidRDefault="00B31EC8" w:rsidP="00F949FC">
      <w:pPr>
        <w:pStyle w:val="Bodytext21"/>
        <w:shd w:val="clear" w:color="auto" w:fill="auto"/>
        <w:tabs>
          <w:tab w:val="left" w:leader="dot" w:pos="7332"/>
        </w:tabs>
        <w:spacing w:before="0" w:after="0" w:line="360" w:lineRule="auto"/>
        <w:jc w:val="both"/>
      </w:pPr>
      <w:r w:rsidRPr="00062471">
        <w:rPr>
          <w:rStyle w:val="Bodytext2Bold"/>
        </w:rPr>
        <w:t xml:space="preserve">РАЗДЕЛ I. </w:t>
      </w:r>
      <w:r w:rsidRPr="00062471">
        <w:t>ОБЩИ УСЛОВИЯ</w:t>
      </w:r>
      <w:r w:rsidR="007D211C" w:rsidRPr="00030C13">
        <w:t xml:space="preserve"> ……………………………………………………………………………….…………..</w:t>
      </w:r>
      <w:r w:rsidRPr="00062471">
        <w:t xml:space="preserve">стр. </w:t>
      </w:r>
      <w:r w:rsidR="00DA2843">
        <w:t>3</w:t>
      </w:r>
    </w:p>
    <w:p w14:paraId="722E898B" w14:textId="008BF02C" w:rsidR="00D849D3" w:rsidRPr="00062471" w:rsidRDefault="00B31EC8" w:rsidP="00F949FC">
      <w:pPr>
        <w:pStyle w:val="Bodytext21"/>
        <w:shd w:val="clear" w:color="auto" w:fill="auto"/>
        <w:tabs>
          <w:tab w:val="left" w:leader="dot" w:pos="7615"/>
        </w:tabs>
        <w:spacing w:before="0" w:after="0" w:line="360" w:lineRule="auto"/>
        <w:jc w:val="both"/>
      </w:pPr>
      <w:r w:rsidRPr="00062471">
        <w:rPr>
          <w:rStyle w:val="Bodytext2Bold"/>
        </w:rPr>
        <w:t xml:space="preserve">РАЗДЕЛ II. </w:t>
      </w:r>
      <w:r w:rsidRPr="00062471">
        <w:t>ИЗИСКВАНИЯ КЪМ ИЗПЪЛНЕНИЕТО НА ПОРЪЧКАТА</w:t>
      </w:r>
      <w:r w:rsidR="00BB7C1C" w:rsidRPr="00030C13">
        <w:t xml:space="preserve"> ……………………………..</w:t>
      </w:r>
      <w:r w:rsidR="00DA2843">
        <w:t>стр. 3</w:t>
      </w:r>
    </w:p>
    <w:p w14:paraId="7E5F895C" w14:textId="129F63AC" w:rsidR="00D849D3" w:rsidRPr="00062471" w:rsidRDefault="00B31EC8" w:rsidP="00F949FC">
      <w:pPr>
        <w:pStyle w:val="Bodytext21"/>
        <w:shd w:val="clear" w:color="auto" w:fill="auto"/>
        <w:tabs>
          <w:tab w:val="left" w:leader="dot" w:pos="7332"/>
        </w:tabs>
        <w:spacing w:before="0" w:after="0" w:line="360" w:lineRule="auto"/>
        <w:jc w:val="both"/>
      </w:pPr>
      <w:r w:rsidRPr="00062471">
        <w:rPr>
          <w:rStyle w:val="Bodytext2Bold"/>
        </w:rPr>
        <w:t xml:space="preserve">РАЗДЕЛ III. </w:t>
      </w:r>
      <w:r w:rsidRPr="00062471">
        <w:t>КРИТЕРИИ ЗА ПОДБОР</w:t>
      </w:r>
      <w:r w:rsidR="007D211C" w:rsidRPr="00030C13">
        <w:t xml:space="preserve"> </w:t>
      </w:r>
      <w:r w:rsidR="00BB7C1C" w:rsidRPr="00030C13">
        <w:t>……………………………………………………………………….…….</w:t>
      </w:r>
      <w:r w:rsidRPr="00062471">
        <w:t xml:space="preserve">стр. </w:t>
      </w:r>
      <w:r w:rsidR="00DA2843">
        <w:t>14</w:t>
      </w:r>
    </w:p>
    <w:p w14:paraId="322595F8" w14:textId="11974157" w:rsidR="00D849D3" w:rsidRPr="00062471" w:rsidRDefault="00B31EC8" w:rsidP="00F949FC">
      <w:pPr>
        <w:pStyle w:val="Bodytext21"/>
        <w:shd w:val="clear" w:color="auto" w:fill="auto"/>
        <w:tabs>
          <w:tab w:val="left" w:leader="dot" w:pos="7615"/>
        </w:tabs>
        <w:spacing w:before="0" w:after="0" w:line="360" w:lineRule="auto"/>
        <w:jc w:val="both"/>
      </w:pPr>
      <w:r w:rsidRPr="00062471">
        <w:rPr>
          <w:rStyle w:val="Bodytext2Bold"/>
        </w:rPr>
        <w:t xml:space="preserve">РАЗДЕЛ IV. </w:t>
      </w:r>
      <w:r w:rsidRPr="00062471">
        <w:t>КРИТЕРИ</w:t>
      </w:r>
      <w:r w:rsidR="00DA574C" w:rsidRPr="00062471">
        <w:t>Й</w:t>
      </w:r>
      <w:r w:rsidRPr="00062471">
        <w:t xml:space="preserve"> ЗА ВЪЗЛАГАНЕ НА ПОРЪЧКАТА</w:t>
      </w:r>
      <w:r w:rsidR="007D211C" w:rsidRPr="00030C13">
        <w:t xml:space="preserve"> …………………………………………… </w:t>
      </w:r>
      <w:r w:rsidRPr="00062471">
        <w:t xml:space="preserve">стр. </w:t>
      </w:r>
      <w:r w:rsidR="00DA2843">
        <w:t>17</w:t>
      </w:r>
    </w:p>
    <w:p w14:paraId="66F71532" w14:textId="1D541D21" w:rsidR="00D849D3" w:rsidRPr="00062471" w:rsidRDefault="00B31EC8" w:rsidP="00F949FC">
      <w:pPr>
        <w:pStyle w:val="Bodytext21"/>
        <w:shd w:val="clear" w:color="auto" w:fill="auto"/>
        <w:tabs>
          <w:tab w:val="left" w:leader="dot" w:pos="7615"/>
        </w:tabs>
        <w:spacing w:before="0" w:after="0" w:line="360" w:lineRule="auto"/>
        <w:jc w:val="both"/>
      </w:pPr>
      <w:r w:rsidRPr="00062471">
        <w:rPr>
          <w:rStyle w:val="Bodytext2Bold"/>
        </w:rPr>
        <w:t xml:space="preserve">РАЗДЕЛ V. </w:t>
      </w:r>
      <w:r w:rsidRPr="00062471">
        <w:t>ОСНОВАНИЯ ЗА ОТСТРАНЯВАНЕ НА УЧАСТНИЦИТЕ</w:t>
      </w:r>
      <w:r w:rsidR="007D211C" w:rsidRPr="00030C13">
        <w:t xml:space="preserve"> …………………………………</w:t>
      </w:r>
      <w:r w:rsidRPr="00062471">
        <w:t xml:space="preserve">стр. </w:t>
      </w:r>
      <w:r w:rsidR="00DA2843">
        <w:t>25</w:t>
      </w:r>
    </w:p>
    <w:p w14:paraId="67B3227C" w14:textId="20D90D5D" w:rsidR="00D849D3" w:rsidRPr="00062471" w:rsidRDefault="00307C9E" w:rsidP="00E43140">
      <w:pPr>
        <w:pStyle w:val="Bodytext21"/>
        <w:shd w:val="clear" w:color="auto" w:fill="auto"/>
        <w:spacing w:before="0" w:after="0" w:line="360" w:lineRule="auto"/>
        <w:jc w:val="both"/>
      </w:pPr>
      <w:r w:rsidRPr="00062471">
        <w:rPr>
          <w:rStyle w:val="Bodytext2Bold"/>
        </w:rPr>
        <w:t xml:space="preserve">РАЗДЕЛ VI. </w:t>
      </w:r>
      <w:r w:rsidRPr="00062471">
        <w:t>ИЗИСКВАНИЯ КЪМ УЧАСТНИЦИТЕ. УКАЗАНИЯ ЗА ПОДГОТОВКА НА ОФЕРТАТА. СЪДЪРЖАНИЕ НА ОФЕРТАТА. ИЗИСКВАНИЯ КЪМ ОПАКОВАНЕТО НА ОФЕРТИТЕ, ПОДАДЕНИ НА ХАРТИЕН НОСИТЕЛ</w:t>
      </w:r>
      <w:r w:rsidRPr="00030C13">
        <w:t xml:space="preserve"> .</w:t>
      </w:r>
      <w:r w:rsidR="007D211C" w:rsidRPr="00030C13">
        <w:t>……………………………………………………………</w:t>
      </w:r>
      <w:r w:rsidR="00B31EC8" w:rsidRPr="00062471">
        <w:t xml:space="preserve">стр. </w:t>
      </w:r>
      <w:r w:rsidR="00DA2843">
        <w:t>29</w:t>
      </w:r>
    </w:p>
    <w:p w14:paraId="5E3EE1B0" w14:textId="0594CD8F" w:rsidR="00D849D3" w:rsidRPr="00062471" w:rsidRDefault="00B31EC8" w:rsidP="00F949FC">
      <w:pPr>
        <w:pStyle w:val="Bodytext21"/>
        <w:shd w:val="clear" w:color="auto" w:fill="auto"/>
        <w:tabs>
          <w:tab w:val="left" w:leader="dot" w:pos="8249"/>
        </w:tabs>
        <w:spacing w:before="0" w:after="0" w:line="360" w:lineRule="auto"/>
        <w:jc w:val="both"/>
      </w:pPr>
      <w:r w:rsidRPr="00062471">
        <w:rPr>
          <w:rStyle w:val="Bodytext2Bold"/>
        </w:rPr>
        <w:t xml:space="preserve">РАЗДЕЛ VII. </w:t>
      </w:r>
      <w:r w:rsidRPr="00062471">
        <w:t xml:space="preserve">ГАРАНЦИИ ЗА ИЗПЪЛНЕНИЕ </w:t>
      </w:r>
      <w:r w:rsidR="0040460F" w:rsidRPr="00030C13">
        <w:t>…………………………</w:t>
      </w:r>
      <w:r w:rsidR="007D211C" w:rsidRPr="00030C13">
        <w:t>…</w:t>
      </w:r>
      <w:r w:rsidR="0040460F" w:rsidRPr="00030C13">
        <w:t>………………………………………</w:t>
      </w:r>
      <w:r w:rsidRPr="00062471">
        <w:t xml:space="preserve">стр. </w:t>
      </w:r>
      <w:r w:rsidR="00DA2843">
        <w:t>36</w:t>
      </w:r>
    </w:p>
    <w:p w14:paraId="14D7C7EB" w14:textId="4D9FC0D6" w:rsidR="00D849D3" w:rsidRPr="00062471" w:rsidRDefault="00B31EC8" w:rsidP="00E43140">
      <w:pPr>
        <w:pStyle w:val="Bodytext21"/>
        <w:shd w:val="clear" w:color="auto" w:fill="auto"/>
        <w:spacing w:before="0" w:after="0" w:line="360" w:lineRule="auto"/>
        <w:jc w:val="both"/>
      </w:pPr>
      <w:r w:rsidRPr="00062471">
        <w:rPr>
          <w:rStyle w:val="Bodytext2Bold"/>
        </w:rPr>
        <w:t xml:space="preserve">РАЗДЕЛ VIII. </w:t>
      </w:r>
      <w:r w:rsidR="00A9293C" w:rsidRPr="00062471">
        <w:t>РАЗГЛЕЖДАНЕ, ОЦЕНКА И КЛАСИРАНЕ НА ОФЕРТИТЕ. ОБЖАЛВАНЕ НА ПРОЦЕДУРАТА. СК</w:t>
      </w:r>
      <w:r w:rsidR="00AC380F" w:rsidRPr="00062471">
        <w:t>ЛЮЧВАНЕ И ИЗМЕНЕНИЕ НА ДОГОВОР</w:t>
      </w:r>
      <w:r w:rsidR="007D211C" w:rsidRPr="00030C13">
        <w:t xml:space="preserve"> </w:t>
      </w:r>
      <w:r w:rsidR="00AC380F" w:rsidRPr="00062471">
        <w:t>..</w:t>
      </w:r>
      <w:r w:rsidR="007D211C" w:rsidRPr="00030C13">
        <w:t>…………………………………………</w:t>
      </w:r>
      <w:r w:rsidRPr="00062471">
        <w:t xml:space="preserve">стр. </w:t>
      </w:r>
      <w:r w:rsidR="00DA2843">
        <w:t>38</w:t>
      </w:r>
    </w:p>
    <w:p w14:paraId="351D3327" w14:textId="240583F7" w:rsidR="00D849D3" w:rsidRPr="00062471" w:rsidRDefault="00B31EC8" w:rsidP="00F949FC">
      <w:pPr>
        <w:pStyle w:val="Bodytext21"/>
        <w:shd w:val="clear" w:color="auto" w:fill="auto"/>
        <w:tabs>
          <w:tab w:val="left" w:leader="dot" w:pos="8040"/>
        </w:tabs>
        <w:spacing w:before="0" w:after="0" w:line="360" w:lineRule="auto"/>
        <w:jc w:val="both"/>
      </w:pPr>
      <w:r w:rsidRPr="00062471">
        <w:rPr>
          <w:rStyle w:val="Bodytext2Bold"/>
        </w:rPr>
        <w:t xml:space="preserve">РАЗДЕЛ IX. </w:t>
      </w:r>
      <w:r w:rsidR="00816FEE" w:rsidRPr="00062471">
        <w:rPr>
          <w:lang w:eastAsia="en-US"/>
        </w:rPr>
        <w:t>ИЗЧИСЛЯВАНЕ НА СРОКОВЕТЕ</w:t>
      </w:r>
      <w:r w:rsidR="00816FEE" w:rsidRPr="00062471" w:rsidDel="00816FEE">
        <w:t xml:space="preserve"> </w:t>
      </w:r>
      <w:r w:rsidR="00F8249D" w:rsidRPr="00030C13">
        <w:t>…………………………………………………………………</w:t>
      </w:r>
      <w:r w:rsidRPr="00062471">
        <w:t xml:space="preserve">стр. </w:t>
      </w:r>
      <w:r w:rsidR="00DA2843">
        <w:t>40</w:t>
      </w:r>
    </w:p>
    <w:p w14:paraId="2FFE6A2A" w14:textId="02933653" w:rsidR="00F8249D" w:rsidRPr="00030C13" w:rsidRDefault="00B31EC8" w:rsidP="00F949FC">
      <w:pPr>
        <w:pStyle w:val="Bodytext21"/>
        <w:shd w:val="clear" w:color="auto" w:fill="auto"/>
        <w:tabs>
          <w:tab w:val="left" w:leader="dot" w:pos="7615"/>
        </w:tabs>
        <w:spacing w:before="0" w:after="0" w:line="360" w:lineRule="auto"/>
        <w:jc w:val="both"/>
      </w:pPr>
      <w:r w:rsidRPr="00062471">
        <w:rPr>
          <w:rStyle w:val="Bodytext2Bold"/>
        </w:rPr>
        <w:t xml:space="preserve">РАЗДЕЛ X. </w:t>
      </w:r>
      <w:r w:rsidR="00816FEE" w:rsidRPr="00062471">
        <w:t>ДРУГИ УКАЗАНИЯ</w:t>
      </w:r>
      <w:r w:rsidR="00F8249D" w:rsidRPr="00030C13">
        <w:t xml:space="preserve"> …………………………………………………………………………………………</w:t>
      </w:r>
      <w:r w:rsidR="00AC698A" w:rsidRPr="00062471">
        <w:t xml:space="preserve">стр. </w:t>
      </w:r>
      <w:r w:rsidR="00DA2843">
        <w:t>40</w:t>
      </w:r>
    </w:p>
    <w:p w14:paraId="06B05B13" w14:textId="3BA0977D" w:rsidR="00F8249D" w:rsidRPr="00030C13" w:rsidRDefault="00F8249D" w:rsidP="00F949FC">
      <w:pPr>
        <w:pStyle w:val="Bodytext21"/>
        <w:shd w:val="clear" w:color="auto" w:fill="auto"/>
        <w:tabs>
          <w:tab w:val="left" w:leader="dot" w:pos="7615"/>
        </w:tabs>
        <w:spacing w:before="0" w:after="0" w:line="360" w:lineRule="auto"/>
        <w:jc w:val="both"/>
        <w:sectPr w:rsidR="00F8249D" w:rsidRPr="00030C13" w:rsidSect="00F949FC">
          <w:headerReference w:type="default" r:id="rId9"/>
          <w:footerReference w:type="default" r:id="rId10"/>
          <w:pgSz w:w="11900" w:h="16840"/>
          <w:pgMar w:top="259" w:right="1114" w:bottom="1170" w:left="1387" w:header="360" w:footer="513" w:gutter="0"/>
          <w:cols w:space="720"/>
          <w:noEndnote/>
          <w:docGrid w:linePitch="360"/>
        </w:sectPr>
      </w:pPr>
      <w:r w:rsidRPr="00062471">
        <w:rPr>
          <w:rStyle w:val="Bodytext2Bold"/>
        </w:rPr>
        <w:t>РАЗДЕЛ X</w:t>
      </w:r>
      <w:r w:rsidRPr="00062471">
        <w:rPr>
          <w:rStyle w:val="Bodytext2Bold"/>
          <w:lang w:val="en-US"/>
        </w:rPr>
        <w:t>I</w:t>
      </w:r>
      <w:r w:rsidRPr="00030C13">
        <w:rPr>
          <w:rStyle w:val="Bodytext2Bold"/>
        </w:rPr>
        <w:t xml:space="preserve">. </w:t>
      </w:r>
      <w:r w:rsidR="00E43140" w:rsidRPr="00062471">
        <w:t>ПРИЛОЖЕНИЯ</w:t>
      </w:r>
      <w:r w:rsidR="00816FEE" w:rsidRPr="00062471">
        <w:t xml:space="preserve"> – ОБРАЗЦИ НА ДОКУМЕНТИ </w:t>
      </w:r>
      <w:r w:rsidR="00E43140" w:rsidRPr="00030C13">
        <w:t>…</w:t>
      </w:r>
      <w:r w:rsidR="00816FEE" w:rsidRPr="00062471">
        <w:t>..</w:t>
      </w:r>
      <w:r w:rsidR="00E43140" w:rsidRPr="00030C13">
        <w:t>…………………………</w:t>
      </w:r>
      <w:r w:rsidR="00816FEE" w:rsidRPr="00062471">
        <w:t>.</w:t>
      </w:r>
      <w:r w:rsidR="00E43140" w:rsidRPr="00030C13">
        <w:t>……………</w:t>
      </w:r>
      <w:r w:rsidR="00E43140" w:rsidRPr="00062471">
        <w:t xml:space="preserve">стр. </w:t>
      </w:r>
      <w:r w:rsidR="00DA2843">
        <w:t>42</w:t>
      </w:r>
    </w:p>
    <w:p w14:paraId="02852531" w14:textId="77777777" w:rsidR="00D849D3" w:rsidRPr="00062471" w:rsidRDefault="00B31EC8" w:rsidP="00B1098E">
      <w:pPr>
        <w:pStyle w:val="Heading11"/>
        <w:keepNext/>
        <w:keepLines/>
        <w:shd w:val="clear" w:color="auto" w:fill="auto"/>
        <w:spacing w:before="0" w:after="0" w:line="360" w:lineRule="auto"/>
        <w:ind w:firstLine="720"/>
        <w:jc w:val="left"/>
      </w:pPr>
      <w:bookmarkStart w:id="1" w:name="bookmark9"/>
      <w:r w:rsidRPr="00062471">
        <w:lastRenderedPageBreak/>
        <w:t>РАЗДЕЛ I. ОБЩИ УСЛОВИЯ</w:t>
      </w:r>
      <w:bookmarkEnd w:id="1"/>
    </w:p>
    <w:p w14:paraId="48F0898A" w14:textId="77777777" w:rsidR="00D849D3" w:rsidRPr="00062471" w:rsidRDefault="00B31EC8" w:rsidP="002D7EE9">
      <w:pPr>
        <w:pStyle w:val="Heading11"/>
        <w:keepNext/>
        <w:keepLines/>
        <w:numPr>
          <w:ilvl w:val="0"/>
          <w:numId w:val="14"/>
        </w:numPr>
        <w:shd w:val="clear" w:color="auto" w:fill="auto"/>
        <w:tabs>
          <w:tab w:val="left" w:pos="1068"/>
        </w:tabs>
        <w:spacing w:before="120" w:after="0" w:line="360" w:lineRule="auto"/>
        <w:ind w:firstLine="720"/>
      </w:pPr>
      <w:bookmarkStart w:id="2" w:name="bookmark10"/>
      <w:r w:rsidRPr="00062471">
        <w:t>Пълно описание на предмета на поръчката</w:t>
      </w:r>
      <w:bookmarkEnd w:id="2"/>
    </w:p>
    <w:p w14:paraId="543980F1" w14:textId="77777777" w:rsidR="00C67312" w:rsidRPr="00C67312" w:rsidRDefault="00B31EC8" w:rsidP="00163E78">
      <w:pPr>
        <w:pStyle w:val="Bodytext60"/>
        <w:spacing w:line="360" w:lineRule="auto"/>
        <w:ind w:left="20" w:firstLine="700"/>
        <w:rPr>
          <w:i w:val="0"/>
          <w:color w:val="auto"/>
        </w:rPr>
      </w:pPr>
      <w:r w:rsidRPr="00C67312">
        <w:rPr>
          <w:rStyle w:val="Bodytext4NotBold"/>
          <w:i w:val="0"/>
        </w:rPr>
        <w:t xml:space="preserve">Предмет на настоящата обществена поръчка е </w:t>
      </w:r>
      <w:r w:rsidR="00C67312" w:rsidRPr="00C67312">
        <w:rPr>
          <w:i w:val="0"/>
          <w:color w:val="auto"/>
        </w:rPr>
        <w:t>„Предоставяне на делекосъобщителни услуги за нуждите на БТА“:</w:t>
      </w:r>
    </w:p>
    <w:p w14:paraId="3D1475E4" w14:textId="77777777" w:rsidR="00C67312" w:rsidRPr="00C67312" w:rsidRDefault="00C67312" w:rsidP="00C67312">
      <w:pPr>
        <w:shd w:val="clear" w:color="auto" w:fill="FFFFFF"/>
        <w:spacing w:before="140" w:after="140" w:line="360" w:lineRule="auto"/>
        <w:ind w:left="20" w:firstLine="700"/>
        <w:rPr>
          <w:rFonts w:ascii="Verdana" w:eastAsia="Verdana" w:hAnsi="Verdana" w:cs="Verdana"/>
          <w:b/>
          <w:bCs/>
          <w:iCs/>
          <w:color w:val="auto"/>
          <w:sz w:val="20"/>
          <w:szCs w:val="20"/>
        </w:rPr>
      </w:pPr>
      <w:r w:rsidRPr="00C67312">
        <w:rPr>
          <w:rFonts w:ascii="Verdana" w:eastAsia="Verdana" w:hAnsi="Verdana" w:cs="Verdana"/>
          <w:b/>
          <w:bCs/>
          <w:iCs/>
          <w:color w:val="auto"/>
          <w:sz w:val="20"/>
          <w:szCs w:val="20"/>
        </w:rPr>
        <w:t>1. Обособена позиция № 1 „Предоставяне на цифрова мобилна телефонна услуга клас “GSM” и свързани специализирани услуги по ползването на мобилни телефонни мрежи за нуждите на БТА”</w:t>
      </w:r>
    </w:p>
    <w:p w14:paraId="2BF0A163" w14:textId="5126D893" w:rsidR="00C67312" w:rsidRPr="00C67312" w:rsidRDefault="00C67312" w:rsidP="00C67312">
      <w:pPr>
        <w:shd w:val="clear" w:color="auto" w:fill="FFFFFF"/>
        <w:spacing w:before="140" w:after="140" w:line="360" w:lineRule="auto"/>
        <w:ind w:left="20" w:firstLine="700"/>
        <w:rPr>
          <w:rStyle w:val="Bodytext4NotBold"/>
          <w:iCs/>
          <w:color w:val="auto"/>
        </w:rPr>
      </w:pPr>
      <w:r w:rsidRPr="00C67312">
        <w:rPr>
          <w:rFonts w:ascii="Verdana" w:eastAsia="Verdana" w:hAnsi="Verdana" w:cs="Verdana"/>
          <w:b/>
          <w:bCs/>
          <w:iCs/>
          <w:color w:val="auto"/>
          <w:sz w:val="20"/>
          <w:szCs w:val="20"/>
        </w:rPr>
        <w:t>2. Обособена позиция № 2 „Предоставяне на фиксирана телефонна услуга за 41 бр. обикновени аналогови телефонни поста (POTS) и 1 брой SIP 30 по обекти на БТА, за пренос на глас в реално време, за осъществяване на национални и международни разговори, както в мрежата на доставчика така и към други мобилни и фиксирани мрежи“</w:t>
      </w:r>
    </w:p>
    <w:p w14:paraId="389A8D61" w14:textId="624119D8" w:rsidR="00D849D3" w:rsidRPr="00062471" w:rsidRDefault="00B31EC8" w:rsidP="0075383D">
      <w:pPr>
        <w:pStyle w:val="Bodytext21"/>
        <w:numPr>
          <w:ilvl w:val="1"/>
          <w:numId w:val="1"/>
        </w:numPr>
        <w:shd w:val="clear" w:color="auto" w:fill="auto"/>
        <w:tabs>
          <w:tab w:val="left" w:pos="1282"/>
        </w:tabs>
        <w:spacing w:before="120" w:after="0" w:line="360" w:lineRule="auto"/>
        <w:ind w:firstLine="720"/>
        <w:jc w:val="both"/>
      </w:pPr>
      <w:r w:rsidRPr="00062471">
        <w:t xml:space="preserve">Правно основание за откриване на процедурата: </w:t>
      </w:r>
      <w:r w:rsidR="00AA06E4">
        <w:t xml:space="preserve">чл. </w:t>
      </w:r>
      <w:r w:rsidR="00C67312">
        <w:t>18</w:t>
      </w:r>
      <w:r w:rsidR="00AA06E4">
        <w:t>, ал. 1</w:t>
      </w:r>
      <w:r w:rsidR="00C67312">
        <w:t>, т. 12</w:t>
      </w:r>
      <w:r w:rsidR="00AA06E4">
        <w:t xml:space="preserve"> във връзка с </w:t>
      </w:r>
      <w:r w:rsidRPr="00062471">
        <w:t xml:space="preserve">чл. </w:t>
      </w:r>
      <w:r w:rsidR="00C67312">
        <w:t>20, ал. 2</w:t>
      </w:r>
      <w:r w:rsidRPr="00062471">
        <w:t xml:space="preserve">, т. </w:t>
      </w:r>
      <w:r w:rsidR="00C67312">
        <w:t>2</w:t>
      </w:r>
      <w:r w:rsidRPr="00062471">
        <w:t xml:space="preserve"> от Закона за обществените поръчки (ЗОП).</w:t>
      </w:r>
    </w:p>
    <w:p w14:paraId="1C2E9FFA" w14:textId="768E8E5D" w:rsidR="008542B9" w:rsidRPr="00062471" w:rsidRDefault="00B31EC8" w:rsidP="00B1098E">
      <w:pPr>
        <w:pStyle w:val="Bodytext21"/>
        <w:shd w:val="clear" w:color="auto" w:fill="auto"/>
        <w:spacing w:before="0" w:after="0" w:line="360" w:lineRule="auto"/>
        <w:ind w:firstLine="720"/>
        <w:jc w:val="both"/>
      </w:pPr>
      <w:r w:rsidRPr="00062471">
        <w:t xml:space="preserve">Вид на процедурата </w:t>
      </w:r>
      <w:r w:rsidR="008542B9" w:rsidRPr="00062471">
        <w:t>–</w:t>
      </w:r>
      <w:r w:rsidRPr="00062471">
        <w:t xml:space="preserve"> </w:t>
      </w:r>
      <w:r w:rsidR="00C67312">
        <w:rPr>
          <w:rStyle w:val="Bodytext2Bold"/>
        </w:rPr>
        <w:t>публично състезание</w:t>
      </w:r>
      <w:r w:rsidRPr="00062471">
        <w:t>.</w:t>
      </w:r>
    </w:p>
    <w:p w14:paraId="74F7CF91" w14:textId="4E320DA3" w:rsidR="00297AB5" w:rsidRDefault="008542B9" w:rsidP="00383A1F">
      <w:pPr>
        <w:pStyle w:val="Bodytext21"/>
        <w:shd w:val="clear" w:color="auto" w:fill="auto"/>
        <w:spacing w:before="120" w:after="0" w:line="360" w:lineRule="auto"/>
        <w:ind w:firstLine="720"/>
        <w:jc w:val="both"/>
        <w:rPr>
          <w:color w:val="auto"/>
        </w:rPr>
      </w:pPr>
      <w:r w:rsidRPr="00062471">
        <w:rPr>
          <w:rStyle w:val="Bodytext4NotBold"/>
        </w:rPr>
        <w:t xml:space="preserve">1.2. </w:t>
      </w:r>
      <w:r w:rsidR="00B31EC8" w:rsidRPr="00062471">
        <w:rPr>
          <w:rStyle w:val="Bodytext4NotBold"/>
        </w:rPr>
        <w:t>Прогнозна пределна стойност на поръчката</w:t>
      </w:r>
      <w:r w:rsidR="00B31EC8" w:rsidRPr="00030C13">
        <w:rPr>
          <w:rStyle w:val="Bodytext4NotBold"/>
        </w:rPr>
        <w:t xml:space="preserve">: </w:t>
      </w:r>
      <w:r w:rsidR="00163E78" w:rsidRPr="00030C13">
        <w:rPr>
          <w:color w:val="auto"/>
        </w:rPr>
        <w:t>26</w:t>
      </w:r>
      <w:r w:rsidR="00C67312" w:rsidRPr="00030C13">
        <w:rPr>
          <w:color w:val="auto"/>
        </w:rPr>
        <w:t>0</w:t>
      </w:r>
      <w:r w:rsidR="00383A1F" w:rsidRPr="00030C13">
        <w:rPr>
          <w:color w:val="auto"/>
        </w:rPr>
        <w:t xml:space="preserve"> 000,00</w:t>
      </w:r>
      <w:r w:rsidRPr="00030C13">
        <w:rPr>
          <w:color w:val="auto"/>
        </w:rPr>
        <w:t xml:space="preserve"> (словом: </w:t>
      </w:r>
      <w:r w:rsidR="00163E78" w:rsidRPr="00030C13">
        <w:rPr>
          <w:color w:val="auto"/>
        </w:rPr>
        <w:t>двеста и шест</w:t>
      </w:r>
      <w:r w:rsidR="00C67312" w:rsidRPr="00030C13">
        <w:rPr>
          <w:color w:val="auto"/>
        </w:rPr>
        <w:t>десет</w:t>
      </w:r>
      <w:r w:rsidRPr="00030C13">
        <w:rPr>
          <w:color w:val="auto"/>
        </w:rPr>
        <w:t xml:space="preserve"> хиляди лева и </w:t>
      </w:r>
      <w:r w:rsidR="00383A1F" w:rsidRPr="00030C13">
        <w:rPr>
          <w:color w:val="auto"/>
        </w:rPr>
        <w:t>00</w:t>
      </w:r>
      <w:r w:rsidR="00501C51" w:rsidRPr="00030C13">
        <w:rPr>
          <w:color w:val="auto"/>
        </w:rPr>
        <w:t xml:space="preserve"> </w:t>
      </w:r>
      <w:r w:rsidRPr="00030C13">
        <w:rPr>
          <w:color w:val="auto"/>
        </w:rPr>
        <w:t>ст</w:t>
      </w:r>
      <w:r w:rsidR="00501C51" w:rsidRPr="00030C13">
        <w:rPr>
          <w:color w:val="auto"/>
        </w:rPr>
        <w:t>отинки</w:t>
      </w:r>
      <w:r w:rsidRPr="00030C13">
        <w:rPr>
          <w:color w:val="auto"/>
        </w:rPr>
        <w:t>) л</w:t>
      </w:r>
      <w:r w:rsidR="00501C51" w:rsidRPr="00030C13">
        <w:rPr>
          <w:color w:val="auto"/>
        </w:rPr>
        <w:t>ева</w:t>
      </w:r>
      <w:r w:rsidRPr="00030C13">
        <w:rPr>
          <w:color w:val="auto"/>
        </w:rPr>
        <w:t xml:space="preserve"> без ДДС</w:t>
      </w:r>
      <w:r w:rsidR="00B31EC8" w:rsidRPr="00030C13">
        <w:rPr>
          <w:rStyle w:val="Bodytext4NotBold"/>
          <w:b w:val="0"/>
          <w:color w:val="auto"/>
        </w:rPr>
        <w:t>.</w:t>
      </w:r>
      <w:r w:rsidR="00C67312" w:rsidRPr="00030C13">
        <w:rPr>
          <w:color w:val="auto"/>
        </w:rPr>
        <w:t>:</w:t>
      </w:r>
    </w:p>
    <w:p w14:paraId="608C6B2A" w14:textId="77DA0CAD" w:rsidR="00C67312" w:rsidRPr="00C67312" w:rsidRDefault="00C67312" w:rsidP="00C67312">
      <w:pPr>
        <w:shd w:val="clear" w:color="auto" w:fill="FFFFFF"/>
        <w:spacing w:before="140" w:after="140" w:line="360" w:lineRule="auto"/>
        <w:ind w:left="20" w:firstLine="700"/>
        <w:rPr>
          <w:rFonts w:ascii="Verdana" w:eastAsia="Verdana" w:hAnsi="Verdana" w:cs="Verdana"/>
          <w:b/>
          <w:bCs/>
          <w:iCs/>
          <w:color w:val="auto"/>
          <w:sz w:val="20"/>
          <w:szCs w:val="20"/>
        </w:rPr>
      </w:pPr>
      <w:r w:rsidRPr="00C67312">
        <w:rPr>
          <w:rFonts w:ascii="Verdana" w:eastAsia="Verdana" w:hAnsi="Verdana" w:cs="Verdana"/>
          <w:b/>
          <w:bCs/>
          <w:iCs/>
          <w:color w:val="auto"/>
          <w:sz w:val="20"/>
          <w:szCs w:val="20"/>
        </w:rPr>
        <w:t>1. Обособена позиция № 1 „Предоставяне на цифрова мобилна телефонна услуга клас “GSM” и свързани специализирани услуги по ползването на мобилни телефонни мрежи за нуждите на БТА”</w:t>
      </w:r>
      <w:r>
        <w:rPr>
          <w:rFonts w:ascii="Verdana" w:eastAsia="Verdana" w:hAnsi="Verdana" w:cs="Verdana"/>
          <w:b/>
          <w:bCs/>
          <w:iCs/>
          <w:color w:val="auto"/>
          <w:sz w:val="20"/>
          <w:szCs w:val="20"/>
        </w:rPr>
        <w:t xml:space="preserve"> : </w:t>
      </w:r>
      <w:r w:rsidR="00163E78">
        <w:rPr>
          <w:rFonts w:ascii="Verdana" w:eastAsia="Verdana" w:hAnsi="Verdana" w:cs="Verdana"/>
          <w:b/>
          <w:bCs/>
          <w:iCs/>
          <w:color w:val="auto"/>
          <w:sz w:val="20"/>
          <w:szCs w:val="20"/>
        </w:rPr>
        <w:t>130</w:t>
      </w:r>
      <w:r w:rsidRPr="00C67312">
        <w:rPr>
          <w:rFonts w:ascii="Verdana" w:eastAsia="Verdana" w:hAnsi="Verdana" w:cs="Verdana"/>
          <w:b/>
          <w:bCs/>
          <w:iCs/>
          <w:color w:val="auto"/>
          <w:sz w:val="20"/>
          <w:szCs w:val="20"/>
        </w:rPr>
        <w:t xml:space="preserve"> 000,00 (словом: </w:t>
      </w:r>
      <w:r w:rsidR="00163E78">
        <w:rPr>
          <w:rFonts w:ascii="Verdana" w:eastAsia="Verdana" w:hAnsi="Verdana" w:cs="Verdana"/>
          <w:b/>
          <w:bCs/>
          <w:iCs/>
          <w:color w:val="auto"/>
          <w:sz w:val="20"/>
          <w:szCs w:val="20"/>
        </w:rPr>
        <w:t xml:space="preserve">сто и тридесет </w:t>
      </w:r>
      <w:r w:rsidRPr="00C67312">
        <w:rPr>
          <w:rFonts w:ascii="Verdana" w:eastAsia="Verdana" w:hAnsi="Verdana" w:cs="Verdana"/>
          <w:b/>
          <w:bCs/>
          <w:iCs/>
          <w:color w:val="auto"/>
          <w:sz w:val="20"/>
          <w:szCs w:val="20"/>
        </w:rPr>
        <w:t>хиляди ле</w:t>
      </w:r>
      <w:r>
        <w:rPr>
          <w:rFonts w:ascii="Verdana" w:eastAsia="Verdana" w:hAnsi="Verdana" w:cs="Verdana"/>
          <w:b/>
          <w:bCs/>
          <w:iCs/>
          <w:color w:val="auto"/>
          <w:sz w:val="20"/>
          <w:szCs w:val="20"/>
        </w:rPr>
        <w:t>ва и 00 стотинки) лева без ДДС.;</w:t>
      </w:r>
    </w:p>
    <w:p w14:paraId="6039830E" w14:textId="2959BFF9" w:rsidR="00C67312" w:rsidRPr="00C67312" w:rsidRDefault="00C67312" w:rsidP="00C67312">
      <w:pPr>
        <w:shd w:val="clear" w:color="auto" w:fill="FFFFFF"/>
        <w:spacing w:before="140" w:after="140" w:line="360" w:lineRule="auto"/>
        <w:ind w:left="20" w:firstLine="700"/>
        <w:rPr>
          <w:rFonts w:ascii="Verdana" w:eastAsia="Verdana" w:hAnsi="Verdana" w:cs="Verdana"/>
          <w:b/>
          <w:bCs/>
          <w:iCs/>
          <w:color w:val="auto"/>
          <w:sz w:val="20"/>
          <w:szCs w:val="20"/>
        </w:rPr>
      </w:pPr>
      <w:r w:rsidRPr="00C67312">
        <w:rPr>
          <w:rFonts w:ascii="Verdana" w:eastAsia="Verdana" w:hAnsi="Verdana" w:cs="Verdana"/>
          <w:b/>
          <w:bCs/>
          <w:iCs/>
          <w:color w:val="auto"/>
          <w:sz w:val="20"/>
          <w:szCs w:val="20"/>
        </w:rPr>
        <w:t>2. Обособена позиция № 2 „Предоставяне на фиксирана телефонна услуга за 41 бр. обикновени аналогови телефонни поста (POTS) и 1 брой SIP 30 по обекти на БТА, за пренос на глас в реално време, за осъществяване на национални и международни разговори, както в мрежата на доставчика така и към други мобилни и фиксирани мрежи“</w:t>
      </w:r>
      <w:r>
        <w:rPr>
          <w:rFonts w:ascii="Verdana" w:eastAsia="Verdana" w:hAnsi="Verdana" w:cs="Verdana"/>
          <w:b/>
          <w:bCs/>
          <w:iCs/>
          <w:color w:val="auto"/>
          <w:sz w:val="20"/>
          <w:szCs w:val="20"/>
        </w:rPr>
        <w:t xml:space="preserve">: </w:t>
      </w:r>
      <w:r w:rsidRPr="00C67312">
        <w:rPr>
          <w:rFonts w:ascii="Verdana" w:eastAsia="Verdana" w:hAnsi="Verdana" w:cs="Verdana"/>
          <w:b/>
          <w:bCs/>
          <w:iCs/>
          <w:color w:val="auto"/>
          <w:sz w:val="20"/>
          <w:szCs w:val="20"/>
        </w:rPr>
        <w:t xml:space="preserve"> </w:t>
      </w:r>
      <w:r w:rsidR="00163E78">
        <w:rPr>
          <w:rFonts w:ascii="Verdana" w:eastAsia="Verdana" w:hAnsi="Verdana" w:cs="Verdana"/>
          <w:b/>
          <w:bCs/>
          <w:iCs/>
          <w:color w:val="auto"/>
          <w:sz w:val="20"/>
          <w:szCs w:val="20"/>
        </w:rPr>
        <w:t>130</w:t>
      </w:r>
      <w:r w:rsidRPr="00C67312">
        <w:rPr>
          <w:rFonts w:ascii="Verdana" w:eastAsia="Verdana" w:hAnsi="Verdana" w:cs="Verdana"/>
          <w:b/>
          <w:bCs/>
          <w:iCs/>
          <w:color w:val="auto"/>
          <w:sz w:val="20"/>
          <w:szCs w:val="20"/>
        </w:rPr>
        <w:t xml:space="preserve"> 000,00 (словом: </w:t>
      </w:r>
      <w:r w:rsidR="00163E78" w:rsidRPr="00163E78">
        <w:rPr>
          <w:rFonts w:ascii="Verdana" w:eastAsia="Verdana" w:hAnsi="Verdana" w:cs="Verdana"/>
          <w:b/>
          <w:bCs/>
          <w:iCs/>
          <w:color w:val="auto"/>
          <w:sz w:val="20"/>
          <w:szCs w:val="20"/>
        </w:rPr>
        <w:t>сто и тридесет хиляди лева и 00 стотинки</w:t>
      </w:r>
      <w:r>
        <w:rPr>
          <w:rFonts w:ascii="Verdana" w:eastAsia="Verdana" w:hAnsi="Verdana" w:cs="Verdana"/>
          <w:b/>
          <w:bCs/>
          <w:iCs/>
          <w:color w:val="auto"/>
          <w:sz w:val="20"/>
          <w:szCs w:val="20"/>
        </w:rPr>
        <w:t>) лева без ДДС.;</w:t>
      </w:r>
    </w:p>
    <w:p w14:paraId="640ACB64" w14:textId="77777777" w:rsidR="00C67312" w:rsidRDefault="00C67312" w:rsidP="0053781C">
      <w:pPr>
        <w:pStyle w:val="Heading11"/>
        <w:keepNext/>
        <w:keepLines/>
        <w:shd w:val="clear" w:color="auto" w:fill="auto"/>
        <w:spacing w:before="120" w:after="0" w:line="360" w:lineRule="auto"/>
        <w:ind w:firstLine="720"/>
        <w:jc w:val="left"/>
      </w:pPr>
      <w:bookmarkStart w:id="3" w:name="bookmark14"/>
    </w:p>
    <w:p w14:paraId="00E9A846" w14:textId="77777777" w:rsidR="00D849D3" w:rsidRPr="00062471" w:rsidRDefault="00B31EC8" w:rsidP="0053781C">
      <w:pPr>
        <w:pStyle w:val="Heading11"/>
        <w:keepNext/>
        <w:keepLines/>
        <w:shd w:val="clear" w:color="auto" w:fill="auto"/>
        <w:spacing w:before="120" w:after="0" w:line="360" w:lineRule="auto"/>
        <w:ind w:firstLine="720"/>
        <w:jc w:val="left"/>
      </w:pPr>
      <w:r w:rsidRPr="00062471">
        <w:t>РАЗДЕЛ II. ИЗИСКВАНИЯ КЪМ ИЗПЪЛНЕНИЕТО НА ПОРЪЧКАТА</w:t>
      </w:r>
      <w:bookmarkEnd w:id="3"/>
    </w:p>
    <w:p w14:paraId="25D593DC" w14:textId="0A889FF3" w:rsidR="00D849D3" w:rsidRPr="00062471" w:rsidRDefault="00B31EC8" w:rsidP="00AE3B3A">
      <w:pPr>
        <w:pStyle w:val="Bodytext21"/>
        <w:shd w:val="clear" w:color="auto" w:fill="auto"/>
        <w:spacing w:before="0" w:after="0" w:line="360" w:lineRule="auto"/>
        <w:ind w:firstLine="720"/>
        <w:jc w:val="both"/>
      </w:pPr>
      <w:r w:rsidRPr="00062471">
        <w:t>Настоящата обществена поръчка има за цел да осигури</w:t>
      </w:r>
      <w:r w:rsidR="00383A1F">
        <w:t xml:space="preserve"> </w:t>
      </w:r>
      <w:r w:rsidR="00C67312" w:rsidRPr="00C67312">
        <w:t>делекосъобщителни услуги за нуждите на БТА</w:t>
      </w:r>
      <w:r w:rsidRPr="00062471">
        <w:t>. Изпълнението на обществената поръчка следва да е съобразено с изискванията, посочени в</w:t>
      </w:r>
      <w:r w:rsidR="00223E9F">
        <w:t xml:space="preserve"> настояща</w:t>
      </w:r>
      <w:r w:rsidR="001320D4" w:rsidRPr="00062471">
        <w:t>т</w:t>
      </w:r>
      <w:r w:rsidR="00223E9F">
        <w:t>а</w:t>
      </w:r>
      <w:r w:rsidRPr="00062471">
        <w:t xml:space="preserve"> </w:t>
      </w:r>
      <w:r w:rsidR="0055456D" w:rsidRPr="00062471">
        <w:t>техническ</w:t>
      </w:r>
      <w:r w:rsidR="00223E9F">
        <w:t>а</w:t>
      </w:r>
      <w:r w:rsidR="001320D4" w:rsidRPr="00062471">
        <w:t xml:space="preserve"> </w:t>
      </w:r>
      <w:r w:rsidRPr="00062471">
        <w:t>спецификаци</w:t>
      </w:r>
      <w:r w:rsidR="00223E9F">
        <w:t>я</w:t>
      </w:r>
      <w:r w:rsidRPr="00062471">
        <w:t>.</w:t>
      </w:r>
    </w:p>
    <w:p w14:paraId="722525E0" w14:textId="0BE8676A" w:rsidR="00446E3A" w:rsidRDefault="00B31EC8" w:rsidP="002D7EE9">
      <w:pPr>
        <w:pStyle w:val="Heading11"/>
        <w:keepNext/>
        <w:keepLines/>
        <w:numPr>
          <w:ilvl w:val="0"/>
          <w:numId w:val="15"/>
        </w:numPr>
        <w:shd w:val="clear" w:color="auto" w:fill="auto"/>
        <w:tabs>
          <w:tab w:val="left" w:pos="1068"/>
        </w:tabs>
        <w:spacing w:before="120" w:after="0" w:line="360" w:lineRule="auto"/>
        <w:ind w:firstLine="720"/>
      </w:pPr>
      <w:bookmarkStart w:id="4" w:name="bookmark15"/>
      <w:r w:rsidRPr="00062471">
        <w:lastRenderedPageBreak/>
        <w:t>Техническ</w:t>
      </w:r>
      <w:r w:rsidR="00223E9F">
        <w:t>а</w:t>
      </w:r>
      <w:r w:rsidRPr="00062471">
        <w:t xml:space="preserve"> спецификаци</w:t>
      </w:r>
      <w:bookmarkEnd w:id="4"/>
      <w:r w:rsidR="00223E9F">
        <w:t>я</w:t>
      </w:r>
      <w:r w:rsidR="00122668">
        <w:t>:</w:t>
      </w:r>
    </w:p>
    <w:p w14:paraId="366CEDB7" w14:textId="3696626B" w:rsidR="00122668" w:rsidRDefault="00122668" w:rsidP="00122668">
      <w:pPr>
        <w:pStyle w:val="Heading11"/>
        <w:keepNext/>
        <w:keepLines/>
        <w:shd w:val="clear" w:color="auto" w:fill="auto"/>
        <w:tabs>
          <w:tab w:val="left" w:pos="1068"/>
        </w:tabs>
        <w:spacing w:before="120" w:after="0" w:line="360" w:lineRule="auto"/>
        <w:ind w:firstLine="720"/>
      </w:pPr>
      <w:r>
        <w:t xml:space="preserve">1.1. </w:t>
      </w:r>
      <w:r w:rsidRPr="00122668">
        <w:t>Обособена позиция № 1 „Предоставяне на цифрова мобилна телефонна услуга клас “GSM” и свързани специализирани услуги по ползването на мобилни телефонни мрежи за нуждите на БТА”</w:t>
      </w:r>
      <w:r>
        <w:t>:</w:t>
      </w:r>
    </w:p>
    <w:p w14:paraId="0C96A9C0" w14:textId="77777777" w:rsidR="00122668" w:rsidRPr="00087C41" w:rsidRDefault="00122668" w:rsidP="00122668">
      <w:pPr>
        <w:pStyle w:val="Heading11"/>
        <w:keepNext/>
        <w:keepLines/>
        <w:tabs>
          <w:tab w:val="left" w:pos="1068"/>
        </w:tabs>
        <w:spacing w:before="120" w:line="360" w:lineRule="auto"/>
        <w:ind w:left="720"/>
        <w:rPr>
          <w:b w:val="0"/>
        </w:rPr>
      </w:pPr>
      <w:r w:rsidRPr="00087C41">
        <w:rPr>
          <w:b w:val="0"/>
        </w:rPr>
        <w:t>Минимални функционалности и изисквания към услугата</w:t>
      </w:r>
    </w:p>
    <w:p w14:paraId="510C0ED2" w14:textId="020CC804"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 xml:space="preserve">Ползваните от БТА служебни </w:t>
      </w:r>
      <w:r w:rsidR="00B5532B">
        <w:rPr>
          <w:b w:val="0"/>
        </w:rPr>
        <w:t xml:space="preserve">180 </w:t>
      </w:r>
      <w:r w:rsidRPr="00087C41">
        <w:rPr>
          <w:b w:val="0"/>
        </w:rPr>
        <w:t>SIM-карти трябва да бъдат обособени в бизнес-група с безплатни и неограничени разговори в нея.</w:t>
      </w:r>
    </w:p>
    <w:p w14:paraId="1AAB3174"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възможност за провеждане на изходящи и входящи разговори в мрежата на оператора.</w:t>
      </w:r>
      <w:r w:rsidRPr="00087C41">
        <w:rPr>
          <w:b w:val="0"/>
        </w:rPr>
        <w:tab/>
      </w:r>
    </w:p>
    <w:p w14:paraId="229DF4F4"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възможност за провеждане на изходящи и входящи разговори с крайни потребители на други мобилни и фиксирани наземни мрежи.</w:t>
      </w:r>
      <w:r w:rsidRPr="00087C41">
        <w:rPr>
          <w:b w:val="0"/>
        </w:rPr>
        <w:tab/>
      </w:r>
    </w:p>
    <w:p w14:paraId="52270331"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възможност за провеждане на международни разговори с крайни потребители на мобилни и фиксирани наземни мрежи в Европа и останалата част от света.</w:t>
      </w:r>
      <w:r w:rsidRPr="00087C41">
        <w:rPr>
          <w:b w:val="0"/>
        </w:rPr>
        <w:tab/>
      </w:r>
    </w:p>
    <w:p w14:paraId="6DFA191B"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възможност за провеждане на разговори в Международен Роуминг с крайни потребители на мобилни и фиксирани наземни мрежи.</w:t>
      </w:r>
      <w:r w:rsidRPr="00087C41">
        <w:rPr>
          <w:b w:val="0"/>
        </w:rPr>
        <w:tab/>
      </w:r>
    </w:p>
    <w:p w14:paraId="607175BA"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възможност за ползване на услугите „мобилен Интернет” и „пренос/предаване на данни”. Мрежата на участника трябва да поддържа във всички точки на покритие методи/протоколи за пренос/предаване на данни през канали GPRS (General Packet Radio Service) и EDGE (Enhanced Data rates for GSM Evolution) и UMTS (Universal Mobile Telecommunications System). Възможност за ползване на 4G мрежата на оператора в точките на покритие.</w:t>
      </w:r>
      <w:r w:rsidRPr="00087C41">
        <w:rPr>
          <w:b w:val="0"/>
        </w:rPr>
        <w:tab/>
      </w:r>
    </w:p>
    <w:p w14:paraId="64F54FAC"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възможност за ползване на услугите SMS и MMS.</w:t>
      </w:r>
      <w:r w:rsidRPr="00087C41">
        <w:rPr>
          <w:b w:val="0"/>
        </w:rPr>
        <w:tab/>
      </w:r>
    </w:p>
    <w:p w14:paraId="30F89CA4"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детайлизирана справка с подробно описание на проведените изходящи разговори, предоставена като разпечатка, в електронен формат или в Интернет - минимум три месеца назад.</w:t>
      </w:r>
      <w:r w:rsidRPr="00087C41">
        <w:rPr>
          <w:b w:val="0"/>
        </w:rPr>
        <w:tab/>
      </w:r>
    </w:p>
    <w:p w14:paraId="73A7BFDE"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възможност за ползване на услугата CLIR (Calling Line Identity Restriction) - забрана за показване на собствения номер.</w:t>
      </w:r>
      <w:r w:rsidRPr="00087C41">
        <w:rPr>
          <w:b w:val="0"/>
        </w:rPr>
        <w:tab/>
      </w:r>
    </w:p>
    <w:p w14:paraId="7E09A5FB"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възможност за ползване на услугата CLIP (Calling Line Identity Presentation) - показване номера на търсещия.</w:t>
      </w:r>
      <w:r w:rsidRPr="00087C41">
        <w:rPr>
          <w:b w:val="0"/>
        </w:rPr>
        <w:tab/>
      </w:r>
    </w:p>
    <w:p w14:paraId="39B133E1"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възможност за ползване на услугата конферентна връзка.</w:t>
      </w:r>
    </w:p>
    <w:p w14:paraId="660F3A5D"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възможност за ползване на услугата Пренасочване на повиквания.</w:t>
      </w:r>
      <w:r w:rsidRPr="00087C41">
        <w:rPr>
          <w:b w:val="0"/>
        </w:rPr>
        <w:tab/>
      </w:r>
    </w:p>
    <w:p w14:paraId="617E9DAA"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Осигуряване на възможност за ползване на услугата Промяна на номер</w:t>
      </w:r>
      <w:r w:rsidRPr="00087C41">
        <w:rPr>
          <w:b w:val="0"/>
        </w:rPr>
        <w:tab/>
      </w:r>
    </w:p>
    <w:p w14:paraId="0705A407"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lastRenderedPageBreak/>
        <w:t>Осигуряване на възможност за забрана за ползване на услугата роуминг на определени номера (SIM карти) при необходимост.</w:t>
      </w:r>
      <w:r w:rsidRPr="00087C41">
        <w:rPr>
          <w:b w:val="0"/>
        </w:rPr>
        <w:tab/>
      </w:r>
    </w:p>
    <w:p w14:paraId="2A78FDF0"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Да притежава работеща система за обслужване на клиенти и да има ясна схема за реакция и своевременно отстраняване на възникнали проблеми.</w:t>
      </w:r>
    </w:p>
    <w:p w14:paraId="5FAF9A93"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Да разполага с обучен технически и административен персонал за контакт, при възникване на необходимост.</w:t>
      </w:r>
      <w:r w:rsidRPr="00087C41">
        <w:rPr>
          <w:b w:val="0"/>
        </w:rPr>
        <w:tab/>
      </w:r>
    </w:p>
    <w:p w14:paraId="410AE15D"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Да осигури възможност за ползване на услугата гласова пощенска кутия.</w:t>
      </w:r>
    </w:p>
    <w:p w14:paraId="6C459BEF"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Да осигури възможност за режим на изчакване при постъпило повикване в момент на друг разговор.</w:t>
      </w:r>
      <w:r w:rsidRPr="00087C41">
        <w:rPr>
          <w:b w:val="0"/>
        </w:rPr>
        <w:tab/>
      </w:r>
    </w:p>
    <w:p w14:paraId="3ED337D1"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Да осигури възможност за провеждане на спешни повиквания към номерата 112</w:t>
      </w:r>
      <w:r w:rsidRPr="00087C41">
        <w:rPr>
          <w:b w:val="0"/>
        </w:rPr>
        <w:tab/>
      </w:r>
    </w:p>
    <w:p w14:paraId="7B263D30"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Предоставяне на дубликат на открадната или изгубена SIM- карта.</w:t>
      </w:r>
      <w:r w:rsidRPr="00087C41">
        <w:rPr>
          <w:b w:val="0"/>
        </w:rPr>
        <w:tab/>
      </w:r>
    </w:p>
    <w:p w14:paraId="130A4083"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Да осигурява възможност за налагане на кредитен лимит на ниво SIM карта, според изискванията и нуждите на възложителя.</w:t>
      </w:r>
      <w:r w:rsidRPr="00087C41">
        <w:rPr>
          <w:b w:val="0"/>
        </w:rPr>
        <w:tab/>
      </w:r>
    </w:p>
    <w:p w14:paraId="55A361EB"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Да осигурява известяване чрез SMS при достигане на 80 % от кредитния лимит.</w:t>
      </w:r>
      <w:r w:rsidRPr="00087C41">
        <w:rPr>
          <w:b w:val="0"/>
        </w:rPr>
        <w:tab/>
      </w:r>
    </w:p>
    <w:p w14:paraId="3BECE6FC"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Да осигури възможност за преносимост на ползваните от Възложителя мобилни номера, съгласно одобрената от КРС процедура.</w:t>
      </w:r>
      <w:r w:rsidRPr="00087C41">
        <w:rPr>
          <w:b w:val="0"/>
        </w:rPr>
        <w:tab/>
      </w:r>
    </w:p>
    <w:p w14:paraId="5DE6D4A8"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Участникът да притежава разрешение от КРС за съответната дейност</w:t>
      </w:r>
      <w:r w:rsidRPr="00087C41">
        <w:rPr>
          <w:b w:val="0"/>
        </w:rPr>
        <w:tab/>
      </w:r>
    </w:p>
    <w:p w14:paraId="2A0BF49D"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Да осигури всички горепосочени услуги чрез използване на разрешените за употреба в Република България радиочестотни спектри.</w:t>
      </w:r>
      <w:r w:rsidRPr="00087C41">
        <w:rPr>
          <w:b w:val="0"/>
        </w:rPr>
        <w:tab/>
      </w:r>
    </w:p>
    <w:p w14:paraId="3FBD9FB3"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Услугата трябва да предоставя възможност за запазване на съществуващите мобилни телефонни номера, използвани понастоящем от БТА - безплатна преносимост на съществуващи номера.</w:t>
      </w:r>
      <w:r w:rsidRPr="00087C41">
        <w:rPr>
          <w:b w:val="0"/>
        </w:rPr>
        <w:tab/>
      </w:r>
    </w:p>
    <w:p w14:paraId="6884C8A0"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Услугата следва да бъде таксувана от оператора на всяка секунда след минималната продължителност на разговора, определена от оператора - тарифен план 60/1 при който разговорът се таксува на първата минута и след това на секунда.</w:t>
      </w:r>
      <w:r w:rsidRPr="00087C41">
        <w:rPr>
          <w:b w:val="0"/>
        </w:rPr>
        <w:tab/>
      </w:r>
    </w:p>
    <w:p w14:paraId="518E20FB"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Услугата следва да осигури възможност на всеки индивидуален абонат от групата на БТА възможност за проверка на индивидуалната сметка и други справки, чрез обаждане на номер за обслужване на клиенти.</w:t>
      </w:r>
      <w:r w:rsidRPr="00087C41">
        <w:rPr>
          <w:b w:val="0"/>
        </w:rPr>
        <w:tab/>
      </w:r>
    </w:p>
    <w:p w14:paraId="7E094CD1"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Услугата трябва да осигури възможност за служителите на БТА, които закупят или подпишат нов договор за вече закупени лични SIM карти, да ползват преференциални цени и условия.</w:t>
      </w:r>
      <w:r w:rsidRPr="00087C41">
        <w:rPr>
          <w:b w:val="0"/>
        </w:rPr>
        <w:tab/>
      </w:r>
    </w:p>
    <w:p w14:paraId="1F57CBA2"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Услугата следва да позволява по време на действие на договора закупуването на нови SIM карти за нуждите на БТА при същите или по-изгодни от договорените условия.</w:t>
      </w:r>
      <w:r w:rsidRPr="00087C41">
        <w:rPr>
          <w:b w:val="0"/>
        </w:rPr>
        <w:tab/>
      </w:r>
    </w:p>
    <w:p w14:paraId="6AF943BF"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lastRenderedPageBreak/>
        <w:t>Услугата следва да осигури възможност напуснали БТА служители да могат да прехвърлят служебните си телефонни номера на собствено име.</w:t>
      </w:r>
    </w:p>
    <w:p w14:paraId="50525B76"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Услугата трябва да включва предоставянето на карти и устройства за мобилен достъп до Интернет, като еднократно за срока на договора за всяка карта се предоставя ново устройство. Устройствата трябва да могат да се включват към USB порт на компютър.</w:t>
      </w:r>
      <w:r w:rsidRPr="00087C41">
        <w:rPr>
          <w:b w:val="0"/>
        </w:rPr>
        <w:tab/>
      </w:r>
    </w:p>
    <w:p w14:paraId="5C39D53B" w14:textId="77777777"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Услугата трябва да позволява услуги свързани с промяната на условия по даден SIM, както и други услуги свързани с прилагането на договора да могат да бъдат заявявани по телефон и/или e-mail.</w:t>
      </w:r>
      <w:r w:rsidRPr="00087C41">
        <w:rPr>
          <w:b w:val="0"/>
        </w:rPr>
        <w:tab/>
      </w:r>
    </w:p>
    <w:p w14:paraId="778F72E7" w14:textId="31B60FE0" w:rsidR="00122668" w:rsidRPr="00087C41" w:rsidRDefault="00122668" w:rsidP="002D7EE9">
      <w:pPr>
        <w:pStyle w:val="Heading11"/>
        <w:keepNext/>
        <w:keepLines/>
        <w:numPr>
          <w:ilvl w:val="0"/>
          <w:numId w:val="19"/>
        </w:numPr>
        <w:tabs>
          <w:tab w:val="left" w:pos="1068"/>
        </w:tabs>
        <w:spacing w:before="120" w:line="360" w:lineRule="auto"/>
        <w:rPr>
          <w:b w:val="0"/>
        </w:rPr>
      </w:pPr>
      <w:r w:rsidRPr="00087C41">
        <w:rPr>
          <w:b w:val="0"/>
        </w:rPr>
        <w:t>Услугата трябва да осигурява безплатно минимум следните услуги свързани с ползването на мрежата:</w:t>
      </w:r>
    </w:p>
    <w:p w14:paraId="6CDC5544"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Дубликати на сим карти (кражба, изгубване)</w:t>
      </w:r>
    </w:p>
    <w:p w14:paraId="31938ADA"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Нови сим карти</w:t>
      </w:r>
    </w:p>
    <w:p w14:paraId="01CFA90B"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Подробно месечно извлечение</w:t>
      </w:r>
    </w:p>
    <w:p w14:paraId="35B838EA"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Избор на кредитен лимит</w:t>
      </w:r>
    </w:p>
    <w:p w14:paraId="66492723"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Безплатни номера по избор</w:t>
      </w:r>
    </w:p>
    <w:p w14:paraId="796606CC"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Диапазон от номера</w:t>
      </w:r>
    </w:p>
    <w:p w14:paraId="673DCECC"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Смяна потребител</w:t>
      </w:r>
    </w:p>
    <w:p w14:paraId="2463A060"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Промяна на номер</w:t>
      </w:r>
    </w:p>
    <w:p w14:paraId="4503939F"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Електронна фактура</w:t>
      </w:r>
    </w:p>
    <w:p w14:paraId="00726B3C"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Смяна на адрес за кореспонденция</w:t>
      </w:r>
    </w:p>
    <w:p w14:paraId="7F8E1BC9"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Смяна на постоянен адресна регистрация/седалище</w:t>
      </w:r>
    </w:p>
    <w:p w14:paraId="028458EE"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Дубликат на данъчна фактура</w:t>
      </w:r>
    </w:p>
    <w:p w14:paraId="284FEB67"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Промяна на име на абонат</w:t>
      </w:r>
    </w:p>
    <w:p w14:paraId="131143C3"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Прекратяване на подробно месечно извлечение</w:t>
      </w:r>
    </w:p>
    <w:p w14:paraId="69A96F2E"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Прехвърляне на депозит</w:t>
      </w:r>
    </w:p>
    <w:p w14:paraId="6B06F8FB"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Забрана за издаване на подробно месечно извлечение</w:t>
      </w:r>
    </w:p>
    <w:p w14:paraId="483043AB"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Промяна на МОЛ</w:t>
      </w:r>
    </w:p>
    <w:p w14:paraId="39881635"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Временно спиране на достъпа до мрежата- При открадната/изгубена СИМ карта</w:t>
      </w:r>
      <w:r w:rsidRPr="00087C41">
        <w:rPr>
          <w:b w:val="0"/>
        </w:rPr>
        <w:tab/>
      </w:r>
    </w:p>
    <w:p w14:paraId="76072B38"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Активиране на услуги: Clip, SMS, Voice mail, Clir, MMS, GPRS, Конферентна връзка, гласова поща</w:t>
      </w:r>
    </w:p>
    <w:p w14:paraId="2DE7ED80"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lastRenderedPageBreak/>
        <w:t>Прекратяване на услуги - Clip, SMS, Voice mail, Clir, MMS, GPRS, Конферентна връзка, гласова поща</w:t>
      </w:r>
    </w:p>
    <w:p w14:paraId="2B84AC83"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Прекратяване на СИМ карта</w:t>
      </w:r>
    </w:p>
    <w:p w14:paraId="4F604148"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Промяна на вида абонамент</w:t>
      </w:r>
    </w:p>
    <w:p w14:paraId="021810AE"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Получаване на изгубен PUK код</w:t>
      </w:r>
    </w:p>
    <w:p w14:paraId="5C8F998B"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Смяна на СИМ карта ( дефектна, открадната или мех. Повредена )</w:t>
      </w:r>
    </w:p>
    <w:p w14:paraId="55744145"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Забрана на изходящи повиквания при загубване</w:t>
      </w:r>
    </w:p>
    <w:p w14:paraId="7893E5F6"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Отмяна на забрана на изходящи повиквания</w:t>
      </w:r>
    </w:p>
    <w:p w14:paraId="198B9D51"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Забрана на изходящи международни разговори/роуминг</w:t>
      </w:r>
    </w:p>
    <w:p w14:paraId="6E7F4612"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Активиране на роуминг</w:t>
      </w:r>
    </w:p>
    <w:p w14:paraId="191099B8"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Премахване на забрана на изходящи международни разговори</w:t>
      </w:r>
    </w:p>
    <w:p w14:paraId="272F3FAF" w14:textId="77777777"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Промяна на цикъл на фактуриране</w:t>
      </w:r>
    </w:p>
    <w:p w14:paraId="10A58F73" w14:textId="5AAAD79E" w:rsidR="00122668" w:rsidRPr="00087C41" w:rsidRDefault="00122668" w:rsidP="002D7EE9">
      <w:pPr>
        <w:pStyle w:val="Heading11"/>
        <w:keepNext/>
        <w:keepLines/>
        <w:numPr>
          <w:ilvl w:val="0"/>
          <w:numId w:val="20"/>
        </w:numPr>
        <w:tabs>
          <w:tab w:val="left" w:pos="1068"/>
        </w:tabs>
        <w:spacing w:before="120" w:line="360" w:lineRule="auto"/>
        <w:rPr>
          <w:b w:val="0"/>
        </w:rPr>
      </w:pPr>
      <w:r w:rsidRPr="00087C41">
        <w:rPr>
          <w:b w:val="0"/>
        </w:rPr>
        <w:t>Активиране на GPRS</w:t>
      </w:r>
      <w:r w:rsidRPr="00087C41">
        <w:rPr>
          <w:b w:val="0"/>
        </w:rPr>
        <w:tab/>
      </w:r>
    </w:p>
    <w:p w14:paraId="35BFC067" w14:textId="77777777" w:rsidR="00122668" w:rsidRPr="00087C41" w:rsidRDefault="00122668" w:rsidP="002D7EE9">
      <w:pPr>
        <w:pStyle w:val="Heading11"/>
        <w:keepNext/>
        <w:keepLines/>
        <w:numPr>
          <w:ilvl w:val="0"/>
          <w:numId w:val="21"/>
        </w:numPr>
        <w:tabs>
          <w:tab w:val="left" w:pos="1068"/>
        </w:tabs>
        <w:spacing w:before="120" w:line="360" w:lineRule="auto"/>
        <w:ind w:left="0" w:firstLine="360"/>
        <w:rPr>
          <w:b w:val="0"/>
        </w:rPr>
      </w:pPr>
      <w:r w:rsidRPr="00087C41">
        <w:rPr>
          <w:b w:val="0"/>
        </w:rPr>
        <w:t>Услугата трябва да осигурява в рамките на 2 работни дни доставката до посочен адрес на БТА на заявен SIM, мобилен апарат или устройство за достъп до интернет.</w:t>
      </w:r>
      <w:r w:rsidRPr="00087C41">
        <w:rPr>
          <w:b w:val="0"/>
        </w:rPr>
        <w:tab/>
      </w:r>
    </w:p>
    <w:p w14:paraId="6C0EDB3B" w14:textId="77777777" w:rsidR="00122668" w:rsidRPr="00087C41" w:rsidRDefault="00122668" w:rsidP="002D7EE9">
      <w:pPr>
        <w:pStyle w:val="Heading11"/>
        <w:keepNext/>
        <w:keepLines/>
        <w:numPr>
          <w:ilvl w:val="0"/>
          <w:numId w:val="21"/>
        </w:numPr>
        <w:tabs>
          <w:tab w:val="left" w:pos="1068"/>
        </w:tabs>
        <w:spacing w:before="120" w:line="360" w:lineRule="auto"/>
        <w:ind w:left="0" w:firstLine="360"/>
        <w:rPr>
          <w:b w:val="0"/>
        </w:rPr>
      </w:pPr>
      <w:r w:rsidRPr="00087C41">
        <w:rPr>
          <w:b w:val="0"/>
        </w:rPr>
        <w:t>Услугата включва като минимум включените в техническото задание услуги, но не ограничава ползването и на други, допълнително предлагани от оператора.</w:t>
      </w:r>
      <w:r w:rsidRPr="00087C41">
        <w:rPr>
          <w:b w:val="0"/>
        </w:rPr>
        <w:tab/>
      </w:r>
    </w:p>
    <w:p w14:paraId="43F0AA89" w14:textId="77777777" w:rsidR="00122668" w:rsidRPr="00087C41" w:rsidRDefault="00122668" w:rsidP="002D7EE9">
      <w:pPr>
        <w:pStyle w:val="Heading11"/>
        <w:keepNext/>
        <w:keepLines/>
        <w:numPr>
          <w:ilvl w:val="0"/>
          <w:numId w:val="21"/>
        </w:numPr>
        <w:tabs>
          <w:tab w:val="left" w:pos="1068"/>
        </w:tabs>
        <w:spacing w:before="120" w:line="360" w:lineRule="auto"/>
        <w:ind w:left="0" w:firstLine="360"/>
        <w:rPr>
          <w:b w:val="0"/>
        </w:rPr>
      </w:pPr>
      <w:r w:rsidRPr="00087C41">
        <w:rPr>
          <w:b w:val="0"/>
        </w:rPr>
        <w:t>Услугата трябва да бъде пълно и качествено достъпна за ползване във всички работни помещения и всички локации на БТА.</w:t>
      </w:r>
      <w:r w:rsidRPr="00087C41">
        <w:rPr>
          <w:b w:val="0"/>
        </w:rPr>
        <w:tab/>
      </w:r>
    </w:p>
    <w:p w14:paraId="61EFBB12" w14:textId="61CABF78" w:rsidR="00122668" w:rsidRPr="00087C41" w:rsidRDefault="00122668" w:rsidP="00122668">
      <w:pPr>
        <w:pStyle w:val="Heading11"/>
        <w:keepNext/>
        <w:keepLines/>
        <w:tabs>
          <w:tab w:val="left" w:pos="1068"/>
        </w:tabs>
        <w:spacing w:before="120" w:line="360" w:lineRule="auto"/>
        <w:ind w:left="360"/>
        <w:rPr>
          <w:b w:val="0"/>
        </w:rPr>
      </w:pPr>
      <w:r w:rsidRPr="00087C41">
        <w:rPr>
          <w:b w:val="0"/>
        </w:rPr>
        <w:tab/>
        <w:t>Общи изисквания към услугите, предоставяни от мобилния оператор.</w:t>
      </w:r>
    </w:p>
    <w:p w14:paraId="453A47D2" w14:textId="68A6CB1B" w:rsidR="00122668" w:rsidRPr="00087C41" w:rsidRDefault="00122668" w:rsidP="00122668">
      <w:pPr>
        <w:pStyle w:val="Heading11"/>
        <w:keepNext/>
        <w:keepLines/>
        <w:tabs>
          <w:tab w:val="left" w:pos="1068"/>
        </w:tabs>
        <w:spacing w:before="120" w:line="360" w:lineRule="auto"/>
        <w:rPr>
          <w:b w:val="0"/>
        </w:rPr>
      </w:pPr>
      <w:r w:rsidRPr="00087C41">
        <w:rPr>
          <w:b w:val="0"/>
        </w:rPr>
        <w:tab/>
        <w:t>Предоставяните услуги от мобилния оператор трябва да отговарят на следните изисквания на Възложителя и да осигуряват:</w:t>
      </w:r>
    </w:p>
    <w:p w14:paraId="4133EE38" w14:textId="77777777" w:rsidR="00122668" w:rsidRPr="00087C41" w:rsidRDefault="00122668" w:rsidP="002D7EE9">
      <w:pPr>
        <w:pStyle w:val="Heading11"/>
        <w:keepNext/>
        <w:keepLines/>
        <w:numPr>
          <w:ilvl w:val="0"/>
          <w:numId w:val="22"/>
        </w:numPr>
        <w:tabs>
          <w:tab w:val="left" w:pos="1068"/>
        </w:tabs>
        <w:spacing w:before="120" w:line="360" w:lineRule="auto"/>
        <w:rPr>
          <w:b w:val="0"/>
        </w:rPr>
      </w:pPr>
      <w:r w:rsidRPr="00087C41">
        <w:rPr>
          <w:b w:val="0"/>
        </w:rPr>
        <w:t>пълна свързаност на абонатите на корпоративната група към други мрежи в страната и чужбина - фиксирани, мобилни и достъп до Интернет;</w:t>
      </w:r>
    </w:p>
    <w:p w14:paraId="4AD03C2C" w14:textId="77777777" w:rsidR="00122668" w:rsidRPr="00087C41" w:rsidRDefault="00122668" w:rsidP="002D7EE9">
      <w:pPr>
        <w:pStyle w:val="Heading11"/>
        <w:keepNext/>
        <w:keepLines/>
        <w:numPr>
          <w:ilvl w:val="0"/>
          <w:numId w:val="22"/>
        </w:numPr>
        <w:tabs>
          <w:tab w:val="left" w:pos="1068"/>
        </w:tabs>
        <w:spacing w:before="120" w:line="360" w:lineRule="auto"/>
        <w:rPr>
          <w:b w:val="0"/>
        </w:rPr>
      </w:pPr>
      <w:r w:rsidRPr="00087C41">
        <w:rPr>
          <w:b w:val="0"/>
        </w:rPr>
        <w:t>максимална свързаност на територията на Република България,</w:t>
      </w:r>
    </w:p>
    <w:p w14:paraId="2B72AD62" w14:textId="54AA41E6" w:rsidR="00122668" w:rsidRDefault="00122668" w:rsidP="002D7EE9">
      <w:pPr>
        <w:pStyle w:val="Heading11"/>
        <w:keepNext/>
        <w:keepLines/>
        <w:numPr>
          <w:ilvl w:val="0"/>
          <w:numId w:val="22"/>
        </w:numPr>
        <w:tabs>
          <w:tab w:val="left" w:pos="1068"/>
        </w:tabs>
        <w:spacing w:before="120" w:line="360" w:lineRule="auto"/>
        <w:rPr>
          <w:b w:val="0"/>
        </w:rPr>
      </w:pPr>
      <w:r w:rsidRPr="00087C41">
        <w:rPr>
          <w:b w:val="0"/>
        </w:rPr>
        <w:t>максимална въ</w:t>
      </w:r>
      <w:r w:rsidR="00087C41">
        <w:rPr>
          <w:b w:val="0"/>
        </w:rPr>
        <w:t>зможност за ползване на роуминг.</w:t>
      </w:r>
    </w:p>
    <w:p w14:paraId="67502744" w14:textId="51416496" w:rsidR="00313ACA" w:rsidRDefault="00313ACA" w:rsidP="00313ACA">
      <w:pPr>
        <w:pStyle w:val="Heading11"/>
        <w:keepNext/>
        <w:keepLines/>
        <w:tabs>
          <w:tab w:val="left" w:pos="1068"/>
        </w:tabs>
        <w:spacing w:before="120" w:line="360" w:lineRule="auto"/>
        <w:rPr>
          <w:iCs/>
          <w:color w:val="auto"/>
        </w:rPr>
      </w:pPr>
      <w:r>
        <w:rPr>
          <w:iCs/>
          <w:color w:val="auto"/>
        </w:rPr>
        <w:tab/>
        <w:t xml:space="preserve">1.2. </w:t>
      </w:r>
      <w:r w:rsidRPr="00C67312">
        <w:rPr>
          <w:iCs/>
          <w:color w:val="auto"/>
        </w:rPr>
        <w:t>Обособена позиция № 2 „Предоставяне на фиксирана телефонна услуга за 41 бр. обикновени аналогови телефонни поста (POTS) и 1 брой SIP 30 по обекти на БТА, за пренос на глас в реално време, за осъществяване на национални и международни разговори, както в мрежата на доставчика така и към други мобилни и фиксирани мрежи“</w:t>
      </w:r>
      <w:r>
        <w:rPr>
          <w:iCs/>
          <w:color w:val="auto"/>
        </w:rPr>
        <w:t>:</w:t>
      </w:r>
    </w:p>
    <w:p w14:paraId="5553F376" w14:textId="77777777" w:rsidR="00313ACA" w:rsidRPr="00313ACA" w:rsidRDefault="00313ACA" w:rsidP="00313ACA">
      <w:pPr>
        <w:widowControl/>
        <w:tabs>
          <w:tab w:val="left" w:pos="851"/>
        </w:tabs>
        <w:spacing w:after="200" w:line="276" w:lineRule="auto"/>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 xml:space="preserve">Предоставяне на фиксирана телефонна услуга за </w:t>
      </w:r>
      <w:r w:rsidRPr="00313ACA">
        <w:rPr>
          <w:rFonts w:ascii="Times New Roman" w:eastAsiaTheme="minorHAnsi" w:hAnsi="Times New Roman" w:cs="Times New Roman"/>
          <w:color w:val="auto"/>
          <w:lang w:val="ru-RU" w:bidi="ar-SA"/>
        </w:rPr>
        <w:t>41</w:t>
      </w:r>
      <w:r w:rsidRPr="00313ACA">
        <w:rPr>
          <w:rFonts w:ascii="Times New Roman" w:eastAsiaTheme="minorHAnsi" w:hAnsi="Times New Roman" w:cs="Times New Roman"/>
          <w:color w:val="auto"/>
          <w:lang w:bidi="ar-SA"/>
        </w:rPr>
        <w:t xml:space="preserve"> бр. обикновени </w:t>
      </w:r>
      <w:r w:rsidRPr="00313ACA">
        <w:rPr>
          <w:rFonts w:ascii="Times New Roman" w:eastAsiaTheme="minorHAnsi" w:hAnsi="Times New Roman" w:cs="Times New Roman"/>
          <w:b/>
          <w:color w:val="auto"/>
          <w:lang w:eastAsia="en-US" w:bidi="ar-SA"/>
        </w:rPr>
        <w:t>аналогови</w:t>
      </w:r>
      <w:r w:rsidRPr="00313ACA">
        <w:rPr>
          <w:rFonts w:ascii="Times New Roman" w:eastAsiaTheme="minorHAnsi" w:hAnsi="Times New Roman" w:cs="Times New Roman"/>
          <w:color w:val="auto"/>
          <w:lang w:bidi="ar-SA"/>
        </w:rPr>
        <w:t xml:space="preserve"> телефонни поста (POTS) и </w:t>
      </w:r>
      <w:r w:rsidRPr="00313ACA">
        <w:rPr>
          <w:rFonts w:ascii="Times New Roman" w:eastAsiaTheme="minorHAnsi" w:hAnsi="Times New Roman" w:cs="Times New Roman"/>
          <w:color w:val="auto"/>
          <w:lang w:val="ru-RU" w:bidi="ar-SA"/>
        </w:rPr>
        <w:t>1</w:t>
      </w:r>
      <w:r w:rsidRPr="00313ACA">
        <w:rPr>
          <w:rFonts w:ascii="Times New Roman" w:eastAsiaTheme="minorHAnsi" w:hAnsi="Times New Roman" w:cs="Times New Roman"/>
          <w:color w:val="auto"/>
          <w:lang w:bidi="ar-SA"/>
        </w:rPr>
        <w:t xml:space="preserve"> брой </w:t>
      </w:r>
      <w:r w:rsidRPr="00313ACA">
        <w:rPr>
          <w:rFonts w:ascii="Times New Roman" w:eastAsiaTheme="minorHAnsi" w:hAnsi="Times New Roman" w:cs="Times New Roman"/>
          <w:color w:val="auto"/>
          <w:lang w:val="en-US" w:bidi="ar-SA"/>
        </w:rPr>
        <w:t>SIP</w:t>
      </w:r>
      <w:r w:rsidRPr="00313ACA">
        <w:rPr>
          <w:rFonts w:ascii="Times New Roman" w:eastAsiaTheme="minorHAnsi" w:hAnsi="Times New Roman" w:cs="Times New Roman"/>
          <w:color w:val="auto"/>
          <w:lang w:val="ru-RU" w:bidi="ar-SA"/>
        </w:rPr>
        <w:t xml:space="preserve"> 30</w:t>
      </w:r>
      <w:r w:rsidRPr="00313ACA">
        <w:rPr>
          <w:rFonts w:ascii="Times New Roman" w:eastAsiaTheme="minorHAnsi" w:hAnsi="Times New Roman" w:cs="Times New Roman"/>
          <w:color w:val="auto"/>
          <w:lang w:bidi="ar-SA"/>
        </w:rPr>
        <w:t xml:space="preserve"> по обекти на Възложителя, за пренос на глас в реално време, за </w:t>
      </w:r>
      <w:r w:rsidRPr="00313ACA">
        <w:rPr>
          <w:rFonts w:ascii="Times New Roman" w:eastAsiaTheme="minorHAnsi" w:hAnsi="Times New Roman" w:cs="Times New Roman"/>
          <w:color w:val="auto"/>
          <w:lang w:bidi="ar-SA"/>
        </w:rPr>
        <w:lastRenderedPageBreak/>
        <w:t xml:space="preserve">осъществяване на национални и международни разговори, както в мрежата на доставчика така и към други мобилни и фиксирани мрежи. В  </w:t>
      </w:r>
      <w:r w:rsidRPr="00313ACA">
        <w:rPr>
          <w:rFonts w:ascii="Times New Roman" w:eastAsiaTheme="minorHAnsi" w:hAnsi="Times New Roman" w:cs="Times New Roman"/>
          <w:b/>
          <w:i/>
          <w:color w:val="auto"/>
          <w:lang w:bidi="ar-SA"/>
        </w:rPr>
        <w:t xml:space="preserve">Списък 1 </w:t>
      </w:r>
      <w:r w:rsidRPr="00313ACA">
        <w:rPr>
          <w:rFonts w:ascii="Times New Roman" w:eastAsiaTheme="minorHAnsi" w:hAnsi="Times New Roman" w:cs="Times New Roman"/>
          <w:color w:val="auto"/>
          <w:lang w:bidi="ar-SA"/>
        </w:rPr>
        <w:t>са посочени използваните телефонни номера:</w:t>
      </w:r>
    </w:p>
    <w:p w14:paraId="10AFE0B8" w14:textId="77777777" w:rsidR="00313ACA" w:rsidRPr="00313ACA" w:rsidRDefault="00313ACA" w:rsidP="00313ACA">
      <w:pPr>
        <w:widowControl/>
        <w:spacing w:after="200" w:line="276" w:lineRule="auto"/>
        <w:jc w:val="center"/>
        <w:rPr>
          <w:rFonts w:ascii="Times New Roman" w:eastAsiaTheme="minorHAnsi" w:hAnsi="Times New Roman" w:cs="Times New Roman"/>
          <w:b/>
          <w:color w:val="auto"/>
          <w:lang w:eastAsia="en-US" w:bidi="ar-SA"/>
        </w:rPr>
      </w:pPr>
    </w:p>
    <w:p w14:paraId="464CA712" w14:textId="77777777" w:rsidR="00313ACA" w:rsidRPr="00313ACA" w:rsidRDefault="00313ACA" w:rsidP="00313ACA">
      <w:pPr>
        <w:widowControl/>
        <w:spacing w:after="200" w:line="276" w:lineRule="auto"/>
        <w:jc w:val="center"/>
        <w:rPr>
          <w:rFonts w:ascii="Times New Roman" w:eastAsiaTheme="minorHAnsi" w:hAnsi="Times New Roman" w:cs="Times New Roman"/>
          <w:b/>
          <w:color w:val="auto"/>
          <w:lang w:eastAsia="en-US" w:bidi="ar-SA"/>
        </w:rPr>
      </w:pPr>
      <w:r w:rsidRPr="00313ACA">
        <w:rPr>
          <w:rFonts w:ascii="Times New Roman" w:eastAsiaTheme="minorHAnsi" w:hAnsi="Times New Roman" w:cs="Times New Roman"/>
          <w:b/>
          <w:color w:val="auto"/>
          <w:lang w:eastAsia="en-US" w:bidi="ar-SA"/>
        </w:rPr>
        <w:t>ТЕХНИЧЕСКИ ИЗИСКВАНИЯ КЪМ ФИКСИРАНАТА</w:t>
      </w:r>
    </w:p>
    <w:p w14:paraId="05B2282C" w14:textId="77777777" w:rsidR="00313ACA" w:rsidRPr="00313ACA" w:rsidRDefault="00313ACA" w:rsidP="00313ACA">
      <w:pPr>
        <w:widowControl/>
        <w:spacing w:after="200" w:line="276" w:lineRule="auto"/>
        <w:jc w:val="center"/>
        <w:rPr>
          <w:rFonts w:ascii="Times New Roman" w:eastAsiaTheme="minorHAnsi" w:hAnsi="Times New Roman" w:cs="Times New Roman"/>
          <w:b/>
          <w:color w:val="auto"/>
          <w:lang w:eastAsia="en-US" w:bidi="ar-SA"/>
        </w:rPr>
      </w:pPr>
      <w:r w:rsidRPr="00313ACA">
        <w:rPr>
          <w:rFonts w:ascii="Times New Roman" w:eastAsiaTheme="minorHAnsi" w:hAnsi="Times New Roman" w:cs="Times New Roman"/>
          <w:b/>
          <w:color w:val="auto"/>
          <w:lang w:eastAsia="en-US" w:bidi="ar-SA"/>
        </w:rPr>
        <w:t>ТЕЛЕФОННА УСЛУГА</w:t>
      </w:r>
    </w:p>
    <w:p w14:paraId="1EBBD02A" w14:textId="77777777" w:rsidR="00313ACA" w:rsidRPr="00313ACA" w:rsidRDefault="00313ACA" w:rsidP="00313ACA">
      <w:pPr>
        <w:widowControl/>
        <w:spacing w:after="200" w:line="276" w:lineRule="auto"/>
        <w:ind w:firstLine="708"/>
        <w:jc w:val="both"/>
        <w:rPr>
          <w:rFonts w:ascii="Times New Roman" w:eastAsiaTheme="minorHAnsi" w:hAnsi="Times New Roman" w:cs="Times New Roman"/>
          <w:color w:val="auto"/>
          <w:lang w:eastAsia="en-US" w:bidi="ar-SA"/>
        </w:rPr>
      </w:pPr>
      <w:r w:rsidRPr="00313ACA">
        <w:rPr>
          <w:rFonts w:ascii="Times New Roman" w:eastAsiaTheme="minorHAnsi" w:hAnsi="Times New Roman" w:cs="Times New Roman"/>
          <w:color w:val="auto"/>
          <w:lang w:eastAsia="en-US" w:bidi="ar-SA"/>
        </w:rPr>
        <w:t>Предоставената фиксирана телефонна услуга трябва да отговаря на изискванията за качество на услугата съгласно разрешението за ползване на индивидуално определен ограничен ресурс-номера, за осъществяване на електронни съобщения чрез обществена електронна съобщителна мрежа и предоставяне на фиксирана телефонна услуга, издадено на участника от Комисията за регулиране на съобщенията.</w:t>
      </w:r>
    </w:p>
    <w:p w14:paraId="262DAD3B" w14:textId="77777777" w:rsidR="00313ACA" w:rsidRPr="00313ACA" w:rsidRDefault="00313ACA" w:rsidP="00313ACA">
      <w:pPr>
        <w:widowControl/>
        <w:spacing w:after="200" w:line="276" w:lineRule="auto"/>
        <w:jc w:val="both"/>
        <w:rPr>
          <w:rFonts w:ascii="Times New Roman" w:eastAsiaTheme="minorHAnsi" w:hAnsi="Times New Roman" w:cs="Times New Roman"/>
          <w:color w:val="auto"/>
          <w:lang w:eastAsia="en-US" w:bidi="ar-SA"/>
        </w:rPr>
      </w:pPr>
      <w:r w:rsidRPr="00313ACA">
        <w:rPr>
          <w:rFonts w:ascii="Times New Roman" w:eastAsiaTheme="minorHAnsi" w:hAnsi="Times New Roman" w:cs="Times New Roman"/>
          <w:color w:val="auto"/>
          <w:lang w:eastAsia="en-US" w:bidi="ar-SA"/>
        </w:rPr>
        <w:t>Предметът на обществената поръчка включва осигуряване на фиксирана телефонна услуга с възможност за предаване на глас, факс и видео, позволяваща реализацията на повиквания в мрежата на предприятието, както и повиквания към други мобилни и фиксирани мрежи на територията на Република България и в чужбина, за крайните потребители на Възложителя, организирани в една корпоративна група, при следните условия:</w:t>
      </w:r>
    </w:p>
    <w:p w14:paraId="415B7F55" w14:textId="77777777" w:rsidR="00313ACA" w:rsidRPr="00313ACA" w:rsidRDefault="00313ACA" w:rsidP="002D7EE9">
      <w:pPr>
        <w:widowControl/>
        <w:numPr>
          <w:ilvl w:val="0"/>
          <w:numId w:val="23"/>
        </w:numPr>
        <w:spacing w:after="200" w:line="276" w:lineRule="auto"/>
        <w:ind w:firstLine="360"/>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Участникът да приложи в офертата си пълно описание на предлаганата свързаност, включително диаграма на техническите съоръжения и връзките между тях.</w:t>
      </w:r>
    </w:p>
    <w:p w14:paraId="6E30C3FB" w14:textId="77777777" w:rsidR="00313ACA" w:rsidRPr="00313ACA" w:rsidRDefault="00313ACA" w:rsidP="002D7EE9">
      <w:pPr>
        <w:widowControl/>
        <w:numPr>
          <w:ilvl w:val="0"/>
          <w:numId w:val="23"/>
        </w:numPr>
        <w:spacing w:after="200" w:line="276" w:lineRule="auto"/>
        <w:ind w:firstLine="360"/>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Участникът да приложи в офертата си Общи условия за взаимоотношения между Оператора и крайните потребители на фиксирана телефонна услуга (към Приложение 1).</w:t>
      </w:r>
    </w:p>
    <w:p w14:paraId="5FDB67CC" w14:textId="77777777" w:rsidR="00313ACA" w:rsidRPr="00313ACA" w:rsidRDefault="00313ACA" w:rsidP="002D7EE9">
      <w:pPr>
        <w:widowControl/>
        <w:numPr>
          <w:ilvl w:val="0"/>
          <w:numId w:val="23"/>
        </w:numPr>
        <w:spacing w:after="200" w:line="276" w:lineRule="auto"/>
        <w:ind w:firstLine="360"/>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bidi="ar-SA"/>
        </w:rPr>
        <w:t>Участникът да р</w:t>
      </w:r>
      <w:r w:rsidRPr="00313ACA">
        <w:rPr>
          <w:rFonts w:ascii="Times New Roman" w:eastAsia="Times New Roman" w:hAnsi="Times New Roman" w:cs="Times New Roman"/>
          <w:bCs/>
          <w:color w:val="auto"/>
          <w:lang w:eastAsia="en-US" w:bidi="ar-SA"/>
        </w:rPr>
        <w:t>азполага с обществена фиксирана телефонна мрежа с национален обхват под негово административното и техническо управление.</w:t>
      </w:r>
    </w:p>
    <w:p w14:paraId="7F29E16F" w14:textId="77777777" w:rsidR="00313ACA" w:rsidRPr="00313ACA" w:rsidRDefault="00313ACA" w:rsidP="002D7EE9">
      <w:pPr>
        <w:widowControl/>
        <w:numPr>
          <w:ilvl w:val="0"/>
          <w:numId w:val="23"/>
        </w:numPr>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Предоставяните от участника телефонни услуги  да отговарят на следните спецификации - телефония – 3,1 kHz, 120 ohm (ETS 300 111), телефакс група - G3, и са съвместими с клиентското оборудване.</w:t>
      </w:r>
    </w:p>
    <w:p w14:paraId="04BA67D9" w14:textId="77777777" w:rsidR="00313ACA" w:rsidRPr="00313ACA" w:rsidRDefault="00313ACA" w:rsidP="002D7EE9">
      <w:pPr>
        <w:widowControl/>
        <w:numPr>
          <w:ilvl w:val="0"/>
          <w:numId w:val="23"/>
        </w:numPr>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Да осигурява пълна свързаност на потребителите към други мрежи в страната и чужбина – фиксирани и мобилни.</w:t>
      </w:r>
    </w:p>
    <w:p w14:paraId="7E2EA182" w14:textId="77777777" w:rsidR="00313ACA" w:rsidRPr="00313ACA" w:rsidRDefault="00313ACA" w:rsidP="002D7EE9">
      <w:pPr>
        <w:widowControl/>
        <w:numPr>
          <w:ilvl w:val="0"/>
          <w:numId w:val="23"/>
        </w:numPr>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Да осигурява пълна свързаност за осъществяване на входящи и изходящи гласови телефонни, факс и видео обаждания от и към фиксираната обществена електронна съобщителна мрежа на участника.</w:t>
      </w:r>
    </w:p>
    <w:p w14:paraId="5DF6E279" w14:textId="77777777" w:rsidR="00313ACA" w:rsidRPr="00313ACA" w:rsidRDefault="00313ACA" w:rsidP="002D7EE9">
      <w:pPr>
        <w:widowControl/>
        <w:numPr>
          <w:ilvl w:val="0"/>
          <w:numId w:val="23"/>
        </w:numPr>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Възможност за осъществяване на входящи и изходящи гласови телефонни, факс и видео обаждания от и към крайни потребители на всички национални мобилни, наземни и други национални фиксирани мрежи.</w:t>
      </w:r>
    </w:p>
    <w:p w14:paraId="635B2BAC" w14:textId="77777777" w:rsidR="00313ACA" w:rsidRPr="00313ACA" w:rsidRDefault="00313ACA" w:rsidP="002D7EE9">
      <w:pPr>
        <w:widowControl/>
        <w:numPr>
          <w:ilvl w:val="0"/>
          <w:numId w:val="23"/>
        </w:numPr>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Възможност за осъществяване на входящи и изходящи гласови телефонни, факс и видео обаждания от и към международни мобилни, наземни и фиксирани мрежи без използване на устройства, които да преобразуват излъчваните от оборудването на БТА сигнали.</w:t>
      </w:r>
    </w:p>
    <w:p w14:paraId="3BA75F05" w14:textId="77777777" w:rsidR="00313ACA" w:rsidRPr="00313ACA" w:rsidRDefault="00313ACA" w:rsidP="002D7EE9">
      <w:pPr>
        <w:widowControl/>
        <w:numPr>
          <w:ilvl w:val="0"/>
          <w:numId w:val="23"/>
        </w:numPr>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Да има възможност за достъп до направления с негеографски номера;</w:t>
      </w:r>
      <w:r w:rsidRPr="00313ACA">
        <w:rPr>
          <w:rFonts w:ascii="Times New Roman" w:eastAsiaTheme="minorHAnsi" w:hAnsi="Times New Roman" w:cs="Times New Roman"/>
          <w:color w:val="auto"/>
          <w:lang w:eastAsia="en-US" w:bidi="ar-SA"/>
        </w:rPr>
        <w:t xml:space="preserve"> </w:t>
      </w:r>
    </w:p>
    <w:p w14:paraId="1EF50E1F" w14:textId="77777777" w:rsidR="00313ACA" w:rsidRPr="00313ACA" w:rsidRDefault="00313ACA" w:rsidP="002D7EE9">
      <w:pPr>
        <w:widowControl/>
        <w:numPr>
          <w:ilvl w:val="0"/>
          <w:numId w:val="23"/>
        </w:numPr>
        <w:tabs>
          <w:tab w:val="left" w:pos="0"/>
        </w:tabs>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lastRenderedPageBreak/>
        <w:t>Безплатни обаждания към единния европейски номер за спешни повиквания – 112 и към останалите спешни номера – 150,160 и 166.</w:t>
      </w:r>
    </w:p>
    <w:p w14:paraId="3A2B83CB" w14:textId="77777777" w:rsidR="00313ACA" w:rsidRPr="00313ACA" w:rsidRDefault="00313ACA" w:rsidP="002D7EE9">
      <w:pPr>
        <w:widowControl/>
        <w:numPr>
          <w:ilvl w:val="0"/>
          <w:numId w:val="23"/>
        </w:numPr>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Да осигури запазването на съществуващите, географски номера и организация на DDI, като се гарантира пълна преносимост.</w:t>
      </w:r>
    </w:p>
    <w:p w14:paraId="326BD5FE" w14:textId="77777777" w:rsidR="00313ACA" w:rsidRPr="00313ACA" w:rsidRDefault="00313ACA" w:rsidP="002D7EE9">
      <w:pPr>
        <w:widowControl/>
        <w:numPr>
          <w:ilvl w:val="0"/>
          <w:numId w:val="23"/>
        </w:numPr>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При изграждане на достъп и прехвърляне на номера</w:t>
      </w:r>
      <w:r w:rsidRPr="00313ACA">
        <w:rPr>
          <w:rFonts w:ascii="Times New Roman" w:eastAsiaTheme="minorHAnsi" w:hAnsi="Times New Roman" w:cs="Times New Roman"/>
          <w:color w:val="auto"/>
          <w:lang w:eastAsia="en-US" w:bidi="ar-SA"/>
        </w:rPr>
        <w:t>,</w:t>
      </w:r>
      <w:r w:rsidRPr="00313ACA">
        <w:rPr>
          <w:rFonts w:ascii="Times New Roman" w:eastAsiaTheme="minorHAnsi" w:hAnsi="Times New Roman" w:cs="Times New Roman"/>
          <w:color w:val="auto"/>
          <w:lang w:bidi="ar-SA"/>
        </w:rPr>
        <w:t xml:space="preserve"> не е допустимо прекъсването на услугите през работно време – понеделник до петък от 08:00 до 18:00 ч</w:t>
      </w:r>
      <w:r w:rsidRPr="00313ACA">
        <w:rPr>
          <w:rFonts w:ascii="Times New Roman" w:eastAsiaTheme="minorHAnsi" w:hAnsi="Times New Roman" w:cs="Times New Roman"/>
          <w:color w:val="auto"/>
          <w:lang w:eastAsia="en-US" w:bidi="ar-SA"/>
        </w:rPr>
        <w:t xml:space="preserve">. </w:t>
      </w:r>
      <w:r w:rsidRPr="00313ACA">
        <w:rPr>
          <w:rFonts w:ascii="Times New Roman" w:eastAsiaTheme="minorHAnsi" w:hAnsi="Times New Roman" w:cs="Times New Roman"/>
          <w:color w:val="auto"/>
          <w:lang w:bidi="ar-SA"/>
        </w:rPr>
        <w:t>за време не по-голямо от максимално допустимото в съответните нормативни разпоредби относно преносимостта на номерата.</w:t>
      </w:r>
    </w:p>
    <w:p w14:paraId="6DFD438B" w14:textId="77777777" w:rsidR="00313ACA" w:rsidRPr="00313ACA" w:rsidRDefault="00313ACA" w:rsidP="002D7EE9">
      <w:pPr>
        <w:widowControl/>
        <w:numPr>
          <w:ilvl w:val="0"/>
          <w:numId w:val="23"/>
        </w:numPr>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Да осигури за своя сметка изграждането на достъпа и оборудването и неговата енерго-независимост, както и да съгласува интерфейса от мрежата на Изпълнителя и наличното оборудване (включително телефонна централа, телефонни апарати) на БТА, като това изграждане е изцяло за сметка на Изпълнителя, включително неговото инсталиране и конфигуриране, тоест без заплащане на свързаните с това еднократни или месечни такси.</w:t>
      </w:r>
    </w:p>
    <w:p w14:paraId="28151645" w14:textId="77777777" w:rsidR="00313ACA" w:rsidRPr="00313ACA" w:rsidRDefault="00313ACA" w:rsidP="002D7EE9">
      <w:pPr>
        <w:widowControl/>
        <w:numPr>
          <w:ilvl w:val="0"/>
          <w:numId w:val="23"/>
        </w:numPr>
        <w:tabs>
          <w:tab w:val="left" w:pos="284"/>
        </w:tabs>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Да се предоставя на възложителя ежемесечна справка за изразходваните/</w:t>
      </w:r>
    </w:p>
    <w:p w14:paraId="4C0428C3" w14:textId="77777777" w:rsidR="00313ACA" w:rsidRPr="00313ACA" w:rsidRDefault="00313ACA" w:rsidP="00313ACA">
      <w:pPr>
        <w:widowControl/>
        <w:tabs>
          <w:tab w:val="left" w:pos="284"/>
        </w:tabs>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дължимите средства във вида и на адреса посочен в Списък 1.</w:t>
      </w:r>
    </w:p>
    <w:p w14:paraId="569C968F" w14:textId="77777777" w:rsidR="00313ACA" w:rsidRPr="00313ACA" w:rsidRDefault="00313ACA" w:rsidP="002D7EE9">
      <w:pPr>
        <w:widowControl/>
        <w:numPr>
          <w:ilvl w:val="0"/>
          <w:numId w:val="23"/>
        </w:numPr>
        <w:tabs>
          <w:tab w:val="left" w:pos="567"/>
        </w:tabs>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Да се осигурят справочни услуги, отнасящи се до абонатните номера, кодове за автоматично вътрешно и международно избиране, цени и друга подобна информация, свързана със съобщителните услуги на оператора.</w:t>
      </w:r>
    </w:p>
    <w:p w14:paraId="5048BDFF" w14:textId="77777777" w:rsidR="00313ACA" w:rsidRPr="00313ACA" w:rsidRDefault="00313ACA" w:rsidP="002D7EE9">
      <w:pPr>
        <w:widowControl/>
        <w:numPr>
          <w:ilvl w:val="0"/>
          <w:numId w:val="23"/>
        </w:numPr>
        <w:tabs>
          <w:tab w:val="left" w:pos="426"/>
        </w:tabs>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Да се осигури запазване на фиксираните географски номера при промяна на текущия доставчик и при промяна на адреса в рамките на едно населено място на точките на Възложителя, както и възможност за промяна на географски номер и избор на нов такъв, всички изброени за сметка на Изпълнителя. Запазване на съществуващия номерационен план на Възложителя и структурата му (автоматичен вход), като всички еднократни първоначални разходи, които биха могли да възникнат са изцяло за сметка на Изпълнителя и в полза на Възложителя.</w:t>
      </w:r>
    </w:p>
    <w:p w14:paraId="11ADB582" w14:textId="77777777" w:rsidR="00313ACA" w:rsidRPr="00313ACA" w:rsidRDefault="00313ACA" w:rsidP="002D7EE9">
      <w:pPr>
        <w:widowControl/>
        <w:numPr>
          <w:ilvl w:val="0"/>
          <w:numId w:val="23"/>
        </w:numPr>
        <w:tabs>
          <w:tab w:val="left" w:pos="0"/>
        </w:tabs>
        <w:spacing w:after="200" w:line="276" w:lineRule="auto"/>
        <w:ind w:firstLine="360"/>
        <w:contextualSpacing/>
        <w:jc w:val="both"/>
        <w:rPr>
          <w:rFonts w:ascii="Times New Roman" w:eastAsiaTheme="minorHAnsi" w:hAnsi="Times New Roman" w:cs="Times New Roman"/>
          <w:color w:val="auto"/>
          <w:lang w:eastAsia="en-US" w:bidi="ar-SA"/>
        </w:rPr>
      </w:pPr>
      <w:r w:rsidRPr="00313ACA">
        <w:rPr>
          <w:rFonts w:ascii="Times New Roman" w:eastAsiaTheme="minorHAnsi" w:hAnsi="Times New Roman" w:cs="Times New Roman"/>
          <w:color w:val="auto"/>
          <w:lang w:bidi="ar-SA"/>
        </w:rPr>
        <w:t xml:space="preserve">Да се осигури тарифиране на разговорите и предложените безплатни минути, както следва: период на начално тарифиране – 60 секунди, след това отчитане на всяка секунда. </w:t>
      </w:r>
      <w:r w:rsidRPr="00313ACA">
        <w:rPr>
          <w:rFonts w:ascii="Times New Roman" w:eastAsiaTheme="minorHAnsi" w:hAnsi="Times New Roman" w:cs="Times New Roman"/>
          <w:color w:val="auto"/>
          <w:lang w:eastAsia="en-US" w:bidi="ar-SA"/>
        </w:rPr>
        <w:t>Недопустимо е начисляването на първоначална ане.</w:t>
      </w:r>
    </w:p>
    <w:p w14:paraId="5018F5D9" w14:textId="77777777" w:rsidR="00313ACA" w:rsidRPr="00313ACA" w:rsidRDefault="00313ACA" w:rsidP="002D7EE9">
      <w:pPr>
        <w:widowControl/>
        <w:numPr>
          <w:ilvl w:val="0"/>
          <w:numId w:val="23"/>
        </w:numPr>
        <w:tabs>
          <w:tab w:val="left" w:pos="567"/>
        </w:tabs>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Участникът да предостави пакети от безплатни минути за разговори към всички оператори в България, като минутите да могат да бъдат ползвани общо от всички разговорни линии по Списък 1.</w:t>
      </w:r>
    </w:p>
    <w:p w14:paraId="689C5375" w14:textId="77777777" w:rsidR="00313ACA" w:rsidRPr="00313ACA" w:rsidRDefault="00313ACA" w:rsidP="002D7EE9">
      <w:pPr>
        <w:widowControl/>
        <w:numPr>
          <w:ilvl w:val="0"/>
          <w:numId w:val="23"/>
        </w:numPr>
        <w:tabs>
          <w:tab w:val="left" w:pos="426"/>
          <w:tab w:val="left" w:pos="567"/>
        </w:tabs>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Да се осигури възможност за идентификация на входящите и изходящи обаждания (CLIP - съвместима с използваното от Възложителя оборудване), като идентификацията да се предава от и към мрежите на останалите телекомуникационни доставчици.</w:t>
      </w:r>
    </w:p>
    <w:p w14:paraId="503A903C" w14:textId="77777777" w:rsidR="00313ACA" w:rsidRPr="00313ACA" w:rsidRDefault="00313ACA" w:rsidP="002D7EE9">
      <w:pPr>
        <w:widowControl/>
        <w:numPr>
          <w:ilvl w:val="0"/>
          <w:numId w:val="23"/>
        </w:numPr>
        <w:tabs>
          <w:tab w:val="left" w:pos="426"/>
        </w:tabs>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 xml:space="preserve">Участникът да разполага с център за денонощна техническа поддръжка и да осигурява непрекъснато обслужване в режим 24 часа в денонощието, 7 дни в седмицата, 365 дни в годината. </w:t>
      </w:r>
    </w:p>
    <w:p w14:paraId="71BC3ABD" w14:textId="77777777" w:rsidR="00313ACA" w:rsidRPr="00313ACA" w:rsidRDefault="00313ACA" w:rsidP="002D7EE9">
      <w:pPr>
        <w:widowControl/>
        <w:numPr>
          <w:ilvl w:val="0"/>
          <w:numId w:val="23"/>
        </w:numPr>
        <w:tabs>
          <w:tab w:val="left" w:pos="426"/>
        </w:tabs>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При предоставяне на услугите, предмет на настоящата поръчка, участникът следва да осигури съвместимост между собствената си мрежа и оборудването на Възложителя по характеристики на интерфейс и сигнализация, които да позволяват предоставянето на фиксираната телефонна услуга.</w:t>
      </w:r>
    </w:p>
    <w:p w14:paraId="5D2668E8" w14:textId="77777777" w:rsidR="00313ACA" w:rsidRPr="00313ACA" w:rsidRDefault="00313ACA" w:rsidP="002D7EE9">
      <w:pPr>
        <w:widowControl/>
        <w:numPr>
          <w:ilvl w:val="0"/>
          <w:numId w:val="23"/>
        </w:numPr>
        <w:tabs>
          <w:tab w:val="left" w:pos="426"/>
        </w:tabs>
        <w:spacing w:after="200" w:line="276" w:lineRule="auto"/>
        <w:ind w:firstLine="360"/>
        <w:contextualSpacing/>
        <w:jc w:val="both"/>
        <w:rPr>
          <w:rFonts w:ascii="Times New Roman" w:eastAsiaTheme="minorHAnsi" w:hAnsi="Times New Roman" w:cs="Times New Roman"/>
          <w:color w:val="auto"/>
          <w:lang w:bidi="ar-SA"/>
        </w:rPr>
      </w:pPr>
      <w:r w:rsidRPr="00313ACA">
        <w:rPr>
          <w:rFonts w:ascii="Times New Roman" w:eastAsiaTheme="minorHAnsi" w:hAnsi="Times New Roman" w:cs="Times New Roman"/>
          <w:color w:val="auto"/>
          <w:lang w:bidi="ar-SA"/>
        </w:rPr>
        <w:t>Място на предоставяне на фиксираната телефонна услуга са адресите на определените от Възложителя обекти в Списък 1.</w:t>
      </w:r>
    </w:p>
    <w:p w14:paraId="25937D0D" w14:textId="77777777" w:rsidR="00313ACA" w:rsidRPr="00313ACA" w:rsidRDefault="00313ACA" w:rsidP="002D7EE9">
      <w:pPr>
        <w:widowControl/>
        <w:numPr>
          <w:ilvl w:val="0"/>
          <w:numId w:val="23"/>
        </w:numPr>
        <w:spacing w:after="200" w:line="276" w:lineRule="auto"/>
        <w:ind w:firstLine="360"/>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xml:space="preserve"> Възможност за пренос на номера.</w:t>
      </w:r>
    </w:p>
    <w:p w14:paraId="26311D5D" w14:textId="77777777" w:rsidR="00313ACA" w:rsidRPr="00313ACA" w:rsidRDefault="00313ACA" w:rsidP="002D7EE9">
      <w:pPr>
        <w:widowControl/>
        <w:numPr>
          <w:ilvl w:val="0"/>
          <w:numId w:val="23"/>
        </w:numPr>
        <w:spacing w:after="200" w:line="276" w:lineRule="auto"/>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lastRenderedPageBreak/>
        <w:t>Интернет достъпа за всяка точка следва да позволява:</w:t>
      </w:r>
    </w:p>
    <w:p w14:paraId="454030C2" w14:textId="1ABF77F3" w:rsidR="00313ACA" w:rsidRPr="00313ACA" w:rsidRDefault="00313ACA" w:rsidP="002D7EE9">
      <w:pPr>
        <w:widowControl/>
        <w:numPr>
          <w:ilvl w:val="1"/>
          <w:numId w:val="24"/>
        </w:numPr>
        <w:spacing w:after="200" w:line="276" w:lineRule="auto"/>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xml:space="preserve">за </w:t>
      </w:r>
      <w:r w:rsidR="00652AF7" w:rsidRPr="00652AF7">
        <w:rPr>
          <w:rFonts w:ascii="Times New Roman" w:eastAsia="Times New Roman" w:hAnsi="Times New Roman" w:cs="Times New Roman"/>
          <w:color w:val="auto"/>
          <w:lang w:val="ru-RU" w:eastAsia="en-US" w:bidi="ar-SA"/>
        </w:rPr>
        <w:t>9</w:t>
      </w:r>
      <w:r w:rsidRPr="00313ACA">
        <w:rPr>
          <w:rFonts w:ascii="Times New Roman" w:eastAsia="Times New Roman" w:hAnsi="Times New Roman" w:cs="Times New Roman"/>
          <w:color w:val="auto"/>
          <w:lang w:eastAsia="en-US" w:bidi="ar-SA"/>
        </w:rPr>
        <w:t xml:space="preserve"> точки достъп с максимално допустима скорост на достъпа със следните параметри:</w:t>
      </w:r>
    </w:p>
    <w:p w14:paraId="4A9B5040" w14:textId="77777777" w:rsidR="00313ACA" w:rsidRPr="00313ACA" w:rsidRDefault="00313ACA" w:rsidP="00313ACA">
      <w:pPr>
        <w:widowControl/>
        <w:ind w:left="720"/>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максимална скорост на Download/Upload  20/2Mbps</w:t>
      </w:r>
    </w:p>
    <w:p w14:paraId="436295EB" w14:textId="77777777" w:rsidR="00313ACA" w:rsidRPr="00313ACA" w:rsidRDefault="00313ACA" w:rsidP="00313ACA">
      <w:pPr>
        <w:widowControl/>
        <w:ind w:left="720"/>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xml:space="preserve">-  ползване на до 8 RSIP адреса </w:t>
      </w:r>
    </w:p>
    <w:p w14:paraId="381E3D13" w14:textId="77777777" w:rsidR="00313ACA" w:rsidRPr="00313ACA" w:rsidRDefault="00313ACA" w:rsidP="00313ACA">
      <w:pPr>
        <w:widowControl/>
        <w:ind w:left="720"/>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ползване от минимум 4 потребителя със стационарни компютъра и до 10 с мобилни през наличната WiFi карта</w:t>
      </w:r>
    </w:p>
    <w:p w14:paraId="7B19E089" w14:textId="1885200B" w:rsidR="00313ACA" w:rsidRPr="00313ACA" w:rsidRDefault="00313ACA" w:rsidP="002D7EE9">
      <w:pPr>
        <w:widowControl/>
        <w:numPr>
          <w:ilvl w:val="1"/>
          <w:numId w:val="24"/>
        </w:numPr>
        <w:spacing w:after="200" w:line="276" w:lineRule="auto"/>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xml:space="preserve"> за </w:t>
      </w:r>
      <w:r w:rsidR="00652AF7" w:rsidRPr="00652AF7">
        <w:rPr>
          <w:rFonts w:ascii="Times New Roman" w:eastAsia="Times New Roman" w:hAnsi="Times New Roman" w:cs="Times New Roman"/>
          <w:color w:val="auto"/>
          <w:lang w:val="ru-RU" w:eastAsia="en-US" w:bidi="ar-SA"/>
        </w:rPr>
        <w:t>5</w:t>
      </w:r>
      <w:r w:rsidRPr="00313ACA">
        <w:rPr>
          <w:rFonts w:ascii="Times New Roman" w:eastAsia="Times New Roman" w:hAnsi="Times New Roman" w:cs="Times New Roman"/>
          <w:color w:val="auto"/>
          <w:lang w:eastAsia="en-US" w:bidi="ar-SA"/>
        </w:rPr>
        <w:t xml:space="preserve"> точки достъп със 100% гарантирана, симетрична скорост на достъпа със следните параметри:</w:t>
      </w:r>
    </w:p>
    <w:p w14:paraId="2AC7D16C" w14:textId="77777777" w:rsidR="00313ACA" w:rsidRPr="00313ACA" w:rsidRDefault="00313ACA" w:rsidP="00313ACA">
      <w:pPr>
        <w:widowControl/>
        <w:ind w:left="435"/>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xml:space="preserve">- 100% гарантирана, симетрична скорост 8 Mbps </w:t>
      </w:r>
    </w:p>
    <w:p w14:paraId="4EB9D435" w14:textId="77777777" w:rsidR="00313ACA" w:rsidRPr="00313ACA" w:rsidRDefault="00313ACA" w:rsidP="00313ACA">
      <w:pPr>
        <w:widowControl/>
        <w:ind w:left="435"/>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ползване на до 8 RSIP адреса</w:t>
      </w:r>
    </w:p>
    <w:p w14:paraId="180B966D" w14:textId="030DA2C4" w:rsidR="00313ACA" w:rsidRPr="00313ACA" w:rsidRDefault="00652AF7" w:rsidP="00313ACA">
      <w:pPr>
        <w:widowControl/>
        <w:ind w:left="435"/>
        <w:jc w:val="both"/>
        <w:rPr>
          <w:rFonts w:ascii="Times New Roman" w:eastAsia="Times New Roman" w:hAnsi="Times New Roman" w:cs="Times New Roman"/>
          <w:color w:val="auto"/>
          <w:lang w:eastAsia="en-US" w:bidi="ar-SA"/>
        </w:rPr>
      </w:pPr>
      <w:r w:rsidRPr="00652AF7">
        <w:rPr>
          <w:rFonts w:ascii="Times New Roman" w:eastAsia="Times New Roman" w:hAnsi="Times New Roman" w:cs="Times New Roman"/>
          <w:color w:val="auto"/>
          <w:highlight w:val="yellow"/>
          <w:lang w:eastAsia="en-US" w:bidi="ar-SA"/>
        </w:rPr>
        <w:t>24.3</w:t>
      </w:r>
      <w:r w:rsidR="00313ACA" w:rsidRPr="00652AF7">
        <w:rPr>
          <w:rFonts w:ascii="Times New Roman" w:eastAsia="Times New Roman" w:hAnsi="Times New Roman" w:cs="Times New Roman"/>
          <w:color w:val="auto"/>
          <w:highlight w:val="yellow"/>
          <w:lang w:eastAsia="en-US" w:bidi="ar-SA"/>
        </w:rPr>
        <w:t>.</w:t>
      </w:r>
      <w:r w:rsidR="00313ACA" w:rsidRPr="00313ACA">
        <w:rPr>
          <w:rFonts w:ascii="Times New Roman" w:eastAsia="Times New Roman" w:hAnsi="Times New Roman" w:cs="Times New Roman"/>
          <w:color w:val="auto"/>
          <w:lang w:eastAsia="en-US" w:bidi="ar-SA"/>
        </w:rPr>
        <w:t xml:space="preserve">  за 5 точки достъп със 100% гарантирана, симетрична скорост на достъпа със следните параметри:</w:t>
      </w:r>
    </w:p>
    <w:p w14:paraId="0F9696E3" w14:textId="77777777" w:rsidR="00313ACA" w:rsidRPr="00313ACA" w:rsidRDefault="00313ACA" w:rsidP="00313ACA">
      <w:pPr>
        <w:widowControl/>
        <w:ind w:left="435"/>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- 100% гарантирана, симетрична скорост 20 Mbps</w:t>
      </w:r>
    </w:p>
    <w:p w14:paraId="1F273A4A" w14:textId="77777777" w:rsidR="00313ACA" w:rsidRPr="00313ACA" w:rsidRDefault="00313ACA" w:rsidP="00313ACA">
      <w:pPr>
        <w:widowControl/>
        <w:ind w:left="435"/>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ползване на до 8 RSIP адреса</w:t>
      </w:r>
    </w:p>
    <w:p w14:paraId="3EF3E8B9" w14:textId="18D4CCC1" w:rsidR="00313ACA" w:rsidRPr="00313ACA" w:rsidRDefault="00313ACA" w:rsidP="00313ACA">
      <w:pPr>
        <w:widowControl/>
        <w:ind w:left="435"/>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24.</w:t>
      </w:r>
      <w:r w:rsidR="00652AF7">
        <w:rPr>
          <w:rFonts w:ascii="Times New Roman" w:eastAsia="Times New Roman" w:hAnsi="Times New Roman" w:cs="Times New Roman"/>
          <w:color w:val="auto"/>
          <w:lang w:val="en-US" w:eastAsia="en-US" w:bidi="ar-SA"/>
        </w:rPr>
        <w:t>4</w:t>
      </w:r>
      <w:r w:rsidRPr="00313ACA">
        <w:rPr>
          <w:rFonts w:ascii="Times New Roman" w:eastAsia="Times New Roman" w:hAnsi="Times New Roman" w:cs="Times New Roman"/>
          <w:color w:val="auto"/>
          <w:lang w:eastAsia="en-US" w:bidi="ar-SA"/>
        </w:rPr>
        <w:t>.  за 4 точки достъп със 100% гарантирана, симетрична скорост на достъпа със следните параметри:</w:t>
      </w:r>
    </w:p>
    <w:p w14:paraId="2E33D1C2" w14:textId="77777777" w:rsidR="00313ACA" w:rsidRPr="00313ACA" w:rsidRDefault="00313ACA" w:rsidP="00313ACA">
      <w:pPr>
        <w:widowControl/>
        <w:ind w:left="435"/>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- 100% гарантирана, симетрична скорост 10 Mbps</w:t>
      </w:r>
    </w:p>
    <w:p w14:paraId="1502BD12" w14:textId="77777777" w:rsidR="00313ACA" w:rsidRPr="00313ACA" w:rsidRDefault="00313ACA" w:rsidP="00313ACA">
      <w:pPr>
        <w:widowControl/>
        <w:ind w:left="435"/>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ползване на до 8 RSIP адреса</w:t>
      </w:r>
    </w:p>
    <w:p w14:paraId="251C1ADB" w14:textId="2D692206" w:rsidR="00313ACA" w:rsidRPr="00313ACA" w:rsidRDefault="00313ACA" w:rsidP="00313ACA">
      <w:pPr>
        <w:widowControl/>
        <w:ind w:left="435"/>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24.</w:t>
      </w:r>
      <w:r w:rsidR="00652AF7" w:rsidRPr="00B40640">
        <w:rPr>
          <w:rFonts w:ascii="Times New Roman" w:eastAsia="Times New Roman" w:hAnsi="Times New Roman" w:cs="Times New Roman"/>
          <w:color w:val="auto"/>
          <w:lang w:val="ru-RU" w:eastAsia="en-US" w:bidi="ar-SA"/>
        </w:rPr>
        <w:t>5</w:t>
      </w:r>
      <w:r w:rsidRPr="00313ACA">
        <w:rPr>
          <w:rFonts w:ascii="Times New Roman" w:eastAsia="Times New Roman" w:hAnsi="Times New Roman" w:cs="Times New Roman"/>
          <w:color w:val="auto"/>
          <w:lang w:eastAsia="en-US" w:bidi="ar-SA"/>
        </w:rPr>
        <w:t xml:space="preserve">.  за </w:t>
      </w:r>
      <w:r w:rsidR="00652AF7" w:rsidRPr="00B40640">
        <w:rPr>
          <w:rFonts w:ascii="Times New Roman" w:eastAsia="Times New Roman" w:hAnsi="Times New Roman" w:cs="Times New Roman"/>
          <w:color w:val="auto"/>
          <w:lang w:val="ru-RU" w:eastAsia="en-US" w:bidi="ar-SA"/>
        </w:rPr>
        <w:t>3</w:t>
      </w:r>
      <w:r w:rsidRPr="00313ACA">
        <w:rPr>
          <w:rFonts w:ascii="Times New Roman" w:eastAsia="Times New Roman" w:hAnsi="Times New Roman" w:cs="Times New Roman"/>
          <w:color w:val="auto"/>
          <w:lang w:eastAsia="en-US" w:bidi="ar-SA"/>
        </w:rPr>
        <w:t xml:space="preserve"> точки достъп с максимално допустима скорост на достъпа със следните параметри:</w:t>
      </w:r>
    </w:p>
    <w:p w14:paraId="423F09B1" w14:textId="77777777" w:rsidR="00313ACA" w:rsidRPr="00313ACA" w:rsidRDefault="00313ACA" w:rsidP="00313ACA">
      <w:pPr>
        <w:widowControl/>
        <w:ind w:left="720"/>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максимална скорост на Download/Upload  50/25Mbps</w:t>
      </w:r>
    </w:p>
    <w:p w14:paraId="0763A5BE" w14:textId="77777777" w:rsidR="00313ACA" w:rsidRPr="00313ACA" w:rsidRDefault="00313ACA" w:rsidP="00313ACA">
      <w:pPr>
        <w:widowControl/>
        <w:ind w:left="720"/>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xml:space="preserve">-  ползване на до 8 RSIP адреса </w:t>
      </w:r>
    </w:p>
    <w:p w14:paraId="14DA26B8" w14:textId="77777777" w:rsidR="00313ACA" w:rsidRPr="00313ACA" w:rsidRDefault="00313ACA" w:rsidP="00313ACA">
      <w:pPr>
        <w:widowControl/>
        <w:ind w:left="720"/>
        <w:jc w:val="both"/>
        <w:rPr>
          <w:rFonts w:ascii="Times New Roman" w:eastAsia="Times New Roman" w:hAnsi="Times New Roman" w:cs="Times New Roman"/>
          <w:color w:val="auto"/>
          <w:lang w:eastAsia="en-US" w:bidi="ar-SA"/>
        </w:rPr>
      </w:pPr>
      <w:r w:rsidRPr="00313ACA">
        <w:rPr>
          <w:rFonts w:ascii="Times New Roman" w:eastAsia="Times New Roman" w:hAnsi="Times New Roman" w:cs="Times New Roman"/>
          <w:color w:val="auto"/>
          <w:lang w:eastAsia="en-US" w:bidi="ar-SA"/>
        </w:rPr>
        <w:t>-  ползване от минимум 4 потребителя със стационарни компютъра и до 10 с мобилни през наличната WiFi карта</w:t>
      </w:r>
    </w:p>
    <w:p w14:paraId="100C1945" w14:textId="77777777" w:rsidR="00313ACA" w:rsidRPr="00313ACA" w:rsidRDefault="00313ACA" w:rsidP="00313ACA">
      <w:pPr>
        <w:widowControl/>
        <w:ind w:left="435"/>
        <w:jc w:val="both"/>
        <w:rPr>
          <w:rFonts w:ascii="Times New Roman" w:eastAsia="Times New Roman" w:hAnsi="Times New Roman" w:cs="Times New Roman"/>
          <w:color w:val="auto"/>
          <w:lang w:eastAsia="en-US" w:bidi="ar-SA"/>
        </w:rPr>
      </w:pPr>
    </w:p>
    <w:p w14:paraId="3B3216ED" w14:textId="77777777" w:rsidR="00313ACA" w:rsidRPr="00313ACA" w:rsidRDefault="00313ACA" w:rsidP="00313ACA">
      <w:pPr>
        <w:widowControl/>
        <w:tabs>
          <w:tab w:val="left" w:pos="426"/>
        </w:tabs>
        <w:ind w:firstLine="360"/>
        <w:contextualSpacing/>
        <w:jc w:val="right"/>
        <w:rPr>
          <w:rFonts w:ascii="Times New Roman" w:eastAsiaTheme="minorHAnsi" w:hAnsi="Times New Roman" w:cs="Times New Roman"/>
          <w:b/>
          <w:color w:val="auto"/>
          <w:lang w:bidi="ar-SA"/>
        </w:rPr>
      </w:pPr>
      <w:r w:rsidRPr="00313ACA">
        <w:rPr>
          <w:rFonts w:ascii="Times New Roman" w:eastAsiaTheme="minorHAnsi" w:hAnsi="Times New Roman" w:cs="Times New Roman"/>
          <w:b/>
          <w:color w:val="auto"/>
          <w:lang w:bidi="ar-SA"/>
        </w:rPr>
        <w:t>Списък 1</w:t>
      </w:r>
    </w:p>
    <w:tbl>
      <w:tblPr>
        <w:tblW w:w="9810" w:type="dxa"/>
        <w:tblInd w:w="-100" w:type="dxa"/>
        <w:tblLayout w:type="fixed"/>
        <w:tblLook w:val="04A0" w:firstRow="1" w:lastRow="0" w:firstColumn="1" w:lastColumn="0" w:noHBand="0" w:noVBand="1"/>
      </w:tblPr>
      <w:tblGrid>
        <w:gridCol w:w="516"/>
        <w:gridCol w:w="4614"/>
        <w:gridCol w:w="1440"/>
        <w:gridCol w:w="1980"/>
        <w:gridCol w:w="1260"/>
      </w:tblGrid>
      <w:tr w:rsidR="00313ACA" w:rsidRPr="00313ACA" w14:paraId="0A3DBB10" w14:textId="77777777" w:rsidTr="00313ACA">
        <w:trPr>
          <w:trHeight w:val="825"/>
        </w:trPr>
        <w:tc>
          <w:tcPr>
            <w:tcW w:w="5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A6580B" w14:textId="77777777" w:rsidR="00313ACA" w:rsidRPr="00313ACA" w:rsidRDefault="00313ACA" w:rsidP="00313ACA">
            <w:pPr>
              <w:widowControl/>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w:t>
            </w:r>
          </w:p>
        </w:tc>
        <w:tc>
          <w:tcPr>
            <w:tcW w:w="4614" w:type="dxa"/>
            <w:tcBorders>
              <w:top w:val="single" w:sz="8" w:space="0" w:color="auto"/>
              <w:left w:val="nil"/>
              <w:bottom w:val="single" w:sz="8" w:space="0" w:color="auto"/>
              <w:right w:val="single" w:sz="8" w:space="0" w:color="auto"/>
            </w:tcBorders>
            <w:shd w:val="clear" w:color="auto" w:fill="auto"/>
            <w:vAlign w:val="center"/>
            <w:hideMark/>
          </w:tcPr>
          <w:p w14:paraId="078C5E97" w14:textId="77777777" w:rsidR="00313ACA" w:rsidRPr="00313ACA" w:rsidRDefault="00313ACA" w:rsidP="00313ACA">
            <w:pPr>
              <w:widowControl/>
              <w:jc w:val="center"/>
              <w:rPr>
                <w:rFonts w:ascii="Times New Roman" w:eastAsia="Times New Roman" w:hAnsi="Times New Roman" w:cs="Times New Roman"/>
                <w:b/>
                <w:bCs/>
                <w:lang w:val="en-US" w:eastAsia="en-US" w:bidi="ar-SA"/>
              </w:rPr>
            </w:pPr>
            <w:r w:rsidRPr="00313ACA">
              <w:rPr>
                <w:rFonts w:ascii="Times New Roman" w:eastAsia="Times New Roman" w:hAnsi="Times New Roman" w:cs="Times New Roman"/>
                <w:b/>
                <w:bCs/>
                <w:lang w:eastAsia="en-US" w:bidi="ar-SA"/>
              </w:rPr>
              <w:t>Адрес</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F156A00" w14:textId="77777777" w:rsidR="00313ACA" w:rsidRPr="00313ACA" w:rsidRDefault="00313ACA" w:rsidP="00313ACA">
            <w:pPr>
              <w:widowControl/>
              <w:jc w:val="right"/>
              <w:rPr>
                <w:rFonts w:ascii="Times New Roman" w:eastAsia="Times New Roman" w:hAnsi="Times New Roman" w:cs="Times New Roman"/>
                <w:b/>
                <w:bCs/>
                <w:lang w:val="en-US" w:eastAsia="en-US" w:bidi="ar-SA"/>
              </w:rPr>
            </w:pPr>
            <w:r w:rsidRPr="00313ACA">
              <w:rPr>
                <w:rFonts w:ascii="Times New Roman" w:eastAsia="Times New Roman" w:hAnsi="Times New Roman" w:cs="Times New Roman"/>
                <w:b/>
                <w:bCs/>
                <w:lang w:eastAsia="en-US" w:bidi="ar-SA"/>
              </w:rPr>
              <w:t>Телефонен номер</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63903CBE" w14:textId="77777777" w:rsidR="00313ACA" w:rsidRPr="00313ACA" w:rsidRDefault="00313ACA" w:rsidP="00313ACA">
            <w:pPr>
              <w:widowControl/>
              <w:rPr>
                <w:rFonts w:ascii="Times New Roman" w:eastAsia="Times New Roman" w:hAnsi="Times New Roman" w:cs="Times New Roman"/>
                <w:b/>
                <w:bCs/>
                <w:lang w:eastAsia="en-US" w:bidi="ar-SA"/>
              </w:rPr>
            </w:pPr>
            <w:r w:rsidRPr="00313ACA">
              <w:rPr>
                <w:rFonts w:ascii="Times New Roman" w:eastAsia="Times New Roman" w:hAnsi="Times New Roman" w:cs="Times New Roman"/>
                <w:b/>
                <w:bCs/>
                <w:lang w:eastAsia="en-US" w:bidi="ar-SA"/>
              </w:rPr>
              <w:t>Вид услуга</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2F772E73" w14:textId="77777777" w:rsidR="00313ACA" w:rsidRPr="00313ACA" w:rsidRDefault="00313ACA" w:rsidP="00313ACA">
            <w:pPr>
              <w:widowControl/>
              <w:jc w:val="center"/>
              <w:rPr>
                <w:rFonts w:ascii="Times New Roman" w:eastAsia="Times New Roman" w:hAnsi="Times New Roman" w:cs="Times New Roman"/>
                <w:b/>
                <w:bCs/>
                <w:lang w:val="en-US" w:eastAsia="en-US" w:bidi="ar-SA"/>
              </w:rPr>
            </w:pPr>
            <w:r w:rsidRPr="00313ACA">
              <w:rPr>
                <w:rFonts w:ascii="Times New Roman" w:eastAsia="Times New Roman" w:hAnsi="Times New Roman" w:cs="Times New Roman"/>
                <w:b/>
                <w:bCs/>
                <w:lang w:eastAsia="en-US" w:bidi="ar-SA"/>
              </w:rPr>
              <w:t>Брой запазени  номера</w:t>
            </w:r>
          </w:p>
        </w:tc>
      </w:tr>
      <w:tr w:rsidR="00313ACA" w:rsidRPr="00313ACA" w14:paraId="4DC5A817" w14:textId="77777777" w:rsidTr="00313ACA">
        <w:trPr>
          <w:trHeight w:val="825"/>
        </w:trPr>
        <w:tc>
          <w:tcPr>
            <w:tcW w:w="981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D3DFAA6" w14:textId="77777777" w:rsidR="00313ACA" w:rsidRPr="00313ACA" w:rsidRDefault="00313ACA" w:rsidP="00313ACA">
            <w:pPr>
              <w:widowControl/>
              <w:jc w:val="center"/>
              <w:rPr>
                <w:rFonts w:ascii="Times New Roman" w:eastAsia="Times New Roman" w:hAnsi="Times New Roman" w:cs="Times New Roman"/>
                <w:b/>
                <w:lang w:val="en-US" w:eastAsia="en-US" w:bidi="ar-SA"/>
              </w:rPr>
            </w:pPr>
            <w:r w:rsidRPr="00313ACA">
              <w:rPr>
                <w:rFonts w:ascii="Times New Roman" w:eastAsia="Times New Roman" w:hAnsi="Times New Roman" w:cs="Times New Roman"/>
                <w:b/>
                <w:lang w:eastAsia="en-US" w:bidi="ar-SA"/>
              </w:rPr>
              <w:t>Телефонна централа</w:t>
            </w:r>
          </w:p>
        </w:tc>
      </w:tr>
      <w:tr w:rsidR="00313ACA" w:rsidRPr="00313ACA" w14:paraId="6670C178"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32CE68E0" w14:textId="77777777" w:rsidR="00313ACA" w:rsidRPr="00313ACA" w:rsidRDefault="00313ACA" w:rsidP="00313ACA">
            <w:pPr>
              <w:widowControl/>
              <w:jc w:val="right"/>
              <w:rPr>
                <w:rFonts w:ascii="Times New Roman" w:eastAsia="Times New Roman" w:hAnsi="Times New Roman" w:cs="Times New Roman"/>
                <w:b/>
                <w:bCs/>
                <w:lang w:val="en-US" w:eastAsia="en-US" w:bidi="ar-SA"/>
              </w:rPr>
            </w:pPr>
            <w:r w:rsidRPr="00313ACA">
              <w:rPr>
                <w:rFonts w:ascii="Times New Roman" w:eastAsia="Times New Roman" w:hAnsi="Times New Roman" w:cs="Times New Roman"/>
                <w:b/>
                <w:bCs/>
                <w:lang w:eastAsia="en-US" w:bidi="ar-SA"/>
              </w:rPr>
              <w:t>1</w:t>
            </w:r>
          </w:p>
        </w:tc>
        <w:tc>
          <w:tcPr>
            <w:tcW w:w="4614" w:type="dxa"/>
            <w:tcBorders>
              <w:top w:val="nil"/>
              <w:left w:val="nil"/>
              <w:bottom w:val="single" w:sz="8" w:space="0" w:color="auto"/>
              <w:right w:val="single" w:sz="8" w:space="0" w:color="auto"/>
            </w:tcBorders>
            <w:shd w:val="clear" w:color="auto" w:fill="auto"/>
            <w:vAlign w:val="center"/>
            <w:hideMark/>
          </w:tcPr>
          <w:p w14:paraId="339A3025" w14:textId="77777777" w:rsidR="00313ACA" w:rsidRPr="00313ACA" w:rsidRDefault="00313ACA" w:rsidP="00313ACA">
            <w:pPr>
              <w:widowControl/>
              <w:jc w:val="center"/>
              <w:rPr>
                <w:rFonts w:ascii="Times New Roman" w:eastAsia="Times New Roman" w:hAnsi="Times New Roman" w:cs="Times New Roman"/>
                <w:bCs/>
                <w:lang w:val="ru-RU" w:eastAsia="en-US" w:bidi="ar-SA"/>
              </w:rPr>
            </w:pPr>
            <w:r w:rsidRPr="00313ACA">
              <w:rPr>
                <w:rFonts w:ascii="Times New Roman" w:eastAsia="Times New Roman" w:hAnsi="Times New Roman" w:cs="Times New Roman"/>
                <w:bCs/>
                <w:lang w:val="ru-RU" w:eastAsia="en-US" w:bidi="ar-SA"/>
              </w:rPr>
              <w:t>гр. София</w:t>
            </w:r>
            <w:r w:rsidRPr="00313ACA">
              <w:rPr>
                <w:rFonts w:ascii="Times New Roman" w:eastAsia="Times New Roman" w:hAnsi="Times New Roman" w:cs="Times New Roman"/>
                <w:bCs/>
                <w:lang w:eastAsia="en-US" w:bidi="ar-SA"/>
              </w:rPr>
              <w:t>,</w:t>
            </w:r>
            <w:r w:rsidRPr="00313ACA">
              <w:rPr>
                <w:rFonts w:ascii="Times New Roman" w:eastAsia="Times New Roman" w:hAnsi="Times New Roman" w:cs="Times New Roman"/>
                <w:bCs/>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3D35BBF5" w14:textId="77777777" w:rsidR="00313ACA" w:rsidRPr="00313ACA" w:rsidRDefault="00313ACA" w:rsidP="00313ACA">
            <w:pPr>
              <w:widowControl/>
              <w:jc w:val="center"/>
              <w:rPr>
                <w:rFonts w:ascii="Times New Roman" w:eastAsia="Times New Roman" w:hAnsi="Times New Roman" w:cs="Times New Roman"/>
                <w:bCs/>
                <w:lang w:val="en-US" w:eastAsia="en-US" w:bidi="ar-SA"/>
              </w:rPr>
            </w:pPr>
            <w:r w:rsidRPr="00313ACA">
              <w:rPr>
                <w:rFonts w:ascii="Times New Roman" w:eastAsia="Times New Roman" w:hAnsi="Times New Roman" w:cs="Times New Roman"/>
                <w:bCs/>
                <w:lang w:val="en-US" w:eastAsia="en-US" w:bidi="ar-SA"/>
              </w:rPr>
              <w:t>0292622xx-0292624xx</w:t>
            </w:r>
          </w:p>
        </w:tc>
        <w:tc>
          <w:tcPr>
            <w:tcW w:w="1980" w:type="dxa"/>
            <w:tcBorders>
              <w:top w:val="nil"/>
              <w:left w:val="nil"/>
              <w:bottom w:val="single" w:sz="8" w:space="0" w:color="auto"/>
              <w:right w:val="single" w:sz="8" w:space="0" w:color="auto"/>
            </w:tcBorders>
            <w:shd w:val="clear" w:color="auto" w:fill="auto"/>
            <w:vAlign w:val="center"/>
            <w:hideMark/>
          </w:tcPr>
          <w:p w14:paraId="5178688A" w14:textId="77777777" w:rsidR="00313ACA" w:rsidRPr="00313ACA" w:rsidRDefault="00313ACA" w:rsidP="00313ACA">
            <w:pPr>
              <w:widowControl/>
              <w:jc w:val="center"/>
              <w:rPr>
                <w:rFonts w:ascii="Times New Roman" w:eastAsia="Times New Roman" w:hAnsi="Times New Roman" w:cs="Times New Roman"/>
                <w:bCs/>
                <w:lang w:val="en-US" w:eastAsia="en-US" w:bidi="ar-SA"/>
              </w:rPr>
            </w:pPr>
            <w:r w:rsidRPr="00313ACA">
              <w:rPr>
                <w:rFonts w:ascii="Times New Roman" w:eastAsia="Times New Roman" w:hAnsi="Times New Roman" w:cs="Times New Roman"/>
                <w:bCs/>
                <w:lang w:eastAsia="en-US" w:bidi="ar-SA"/>
              </w:rPr>
              <w:t>SIP 30</w:t>
            </w:r>
          </w:p>
        </w:tc>
        <w:tc>
          <w:tcPr>
            <w:tcW w:w="1260" w:type="dxa"/>
            <w:tcBorders>
              <w:top w:val="nil"/>
              <w:left w:val="nil"/>
              <w:bottom w:val="single" w:sz="8" w:space="0" w:color="auto"/>
              <w:right w:val="single" w:sz="8" w:space="0" w:color="auto"/>
            </w:tcBorders>
            <w:shd w:val="clear" w:color="auto" w:fill="auto"/>
            <w:vAlign w:val="center"/>
            <w:hideMark/>
          </w:tcPr>
          <w:p w14:paraId="134F5B5D" w14:textId="77777777" w:rsidR="00313ACA" w:rsidRPr="00313ACA" w:rsidRDefault="00313ACA" w:rsidP="00313ACA">
            <w:pPr>
              <w:widowControl/>
              <w:jc w:val="center"/>
              <w:rPr>
                <w:rFonts w:ascii="Times New Roman" w:eastAsia="Times New Roman" w:hAnsi="Times New Roman" w:cs="Times New Roman"/>
                <w:bCs/>
                <w:lang w:val="en-US" w:eastAsia="en-US" w:bidi="ar-SA"/>
              </w:rPr>
            </w:pPr>
            <w:r w:rsidRPr="00313ACA">
              <w:rPr>
                <w:rFonts w:ascii="Times New Roman" w:eastAsia="Times New Roman" w:hAnsi="Times New Roman" w:cs="Times New Roman"/>
                <w:bCs/>
                <w:lang w:val="en-US" w:eastAsia="en-US" w:bidi="ar-SA"/>
              </w:rPr>
              <w:t>300</w:t>
            </w:r>
          </w:p>
        </w:tc>
      </w:tr>
      <w:tr w:rsidR="00313ACA" w:rsidRPr="00313ACA" w14:paraId="38BEF249" w14:textId="77777777" w:rsidTr="00313ACA">
        <w:trPr>
          <w:trHeight w:val="825"/>
        </w:trPr>
        <w:tc>
          <w:tcPr>
            <w:tcW w:w="981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EBB0BC3" w14:textId="77777777" w:rsidR="00313ACA" w:rsidRPr="00313ACA" w:rsidRDefault="00313ACA" w:rsidP="00313ACA">
            <w:pPr>
              <w:widowControl/>
              <w:jc w:val="center"/>
              <w:rPr>
                <w:rFonts w:ascii="Times New Roman" w:eastAsia="Times New Roman" w:hAnsi="Times New Roman" w:cs="Times New Roman"/>
                <w:b/>
                <w:lang w:val="en-US" w:eastAsia="en-US" w:bidi="ar-SA"/>
              </w:rPr>
            </w:pPr>
            <w:r w:rsidRPr="00313ACA">
              <w:rPr>
                <w:rFonts w:ascii="Times New Roman" w:eastAsia="Times New Roman" w:hAnsi="Times New Roman" w:cs="Times New Roman"/>
                <w:b/>
                <w:lang w:eastAsia="en-US" w:bidi="ar-SA"/>
              </w:rPr>
              <w:t>Обикновенни телефонни постове</w:t>
            </w:r>
          </w:p>
        </w:tc>
      </w:tr>
      <w:tr w:rsidR="00313ACA" w:rsidRPr="00313ACA" w14:paraId="5948A185"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1061A813"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c>
          <w:tcPr>
            <w:tcW w:w="4614" w:type="dxa"/>
            <w:tcBorders>
              <w:top w:val="nil"/>
              <w:left w:val="nil"/>
              <w:bottom w:val="single" w:sz="8" w:space="0" w:color="auto"/>
              <w:right w:val="single" w:sz="8" w:space="0" w:color="auto"/>
            </w:tcBorders>
            <w:shd w:val="clear" w:color="auto" w:fill="auto"/>
            <w:vAlign w:val="center"/>
            <w:hideMark/>
          </w:tcPr>
          <w:p w14:paraId="0D79944E"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0C3B3F0B"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29433003</w:t>
            </w:r>
          </w:p>
        </w:tc>
        <w:tc>
          <w:tcPr>
            <w:tcW w:w="1980" w:type="dxa"/>
            <w:tcBorders>
              <w:top w:val="nil"/>
              <w:left w:val="nil"/>
              <w:bottom w:val="single" w:sz="8" w:space="0" w:color="auto"/>
              <w:right w:val="single" w:sz="8" w:space="0" w:color="auto"/>
            </w:tcBorders>
            <w:shd w:val="clear" w:color="auto" w:fill="auto"/>
            <w:vAlign w:val="center"/>
            <w:hideMark/>
          </w:tcPr>
          <w:p w14:paraId="57EE402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6A1F994A"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14BDE09E"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2694BE6"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w:t>
            </w:r>
          </w:p>
        </w:tc>
        <w:tc>
          <w:tcPr>
            <w:tcW w:w="4614" w:type="dxa"/>
            <w:tcBorders>
              <w:top w:val="nil"/>
              <w:left w:val="nil"/>
              <w:bottom w:val="single" w:sz="8" w:space="0" w:color="auto"/>
              <w:right w:val="single" w:sz="8" w:space="0" w:color="auto"/>
            </w:tcBorders>
            <w:shd w:val="clear" w:color="auto" w:fill="auto"/>
          </w:tcPr>
          <w:p w14:paraId="2C919591"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68239B7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29433298</w:t>
            </w:r>
          </w:p>
        </w:tc>
        <w:tc>
          <w:tcPr>
            <w:tcW w:w="1980" w:type="dxa"/>
            <w:tcBorders>
              <w:top w:val="nil"/>
              <w:left w:val="nil"/>
              <w:bottom w:val="single" w:sz="8" w:space="0" w:color="auto"/>
              <w:right w:val="single" w:sz="8" w:space="0" w:color="auto"/>
            </w:tcBorders>
            <w:shd w:val="clear" w:color="auto" w:fill="auto"/>
            <w:vAlign w:val="center"/>
            <w:hideMark/>
          </w:tcPr>
          <w:p w14:paraId="390F07A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10A4939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3E7CCA94"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35ED70D"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3</w:t>
            </w:r>
          </w:p>
        </w:tc>
        <w:tc>
          <w:tcPr>
            <w:tcW w:w="4614" w:type="dxa"/>
            <w:tcBorders>
              <w:top w:val="nil"/>
              <w:left w:val="nil"/>
              <w:bottom w:val="single" w:sz="8" w:space="0" w:color="auto"/>
              <w:right w:val="single" w:sz="8" w:space="0" w:color="auto"/>
            </w:tcBorders>
            <w:shd w:val="clear" w:color="auto" w:fill="auto"/>
          </w:tcPr>
          <w:p w14:paraId="786CFCC3"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0829CC6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29433383</w:t>
            </w:r>
          </w:p>
        </w:tc>
        <w:tc>
          <w:tcPr>
            <w:tcW w:w="1980" w:type="dxa"/>
            <w:tcBorders>
              <w:top w:val="nil"/>
              <w:left w:val="nil"/>
              <w:bottom w:val="single" w:sz="8" w:space="0" w:color="auto"/>
              <w:right w:val="single" w:sz="8" w:space="0" w:color="auto"/>
            </w:tcBorders>
            <w:shd w:val="clear" w:color="auto" w:fill="auto"/>
            <w:vAlign w:val="center"/>
            <w:hideMark/>
          </w:tcPr>
          <w:p w14:paraId="4692BC1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0645CAA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7CBF1F4D"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4745C0B"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lastRenderedPageBreak/>
              <w:t>4</w:t>
            </w:r>
          </w:p>
        </w:tc>
        <w:tc>
          <w:tcPr>
            <w:tcW w:w="4614" w:type="dxa"/>
            <w:tcBorders>
              <w:top w:val="nil"/>
              <w:left w:val="nil"/>
              <w:bottom w:val="single" w:sz="8" w:space="0" w:color="auto"/>
              <w:right w:val="single" w:sz="8" w:space="0" w:color="auto"/>
            </w:tcBorders>
            <w:shd w:val="clear" w:color="auto" w:fill="auto"/>
          </w:tcPr>
          <w:p w14:paraId="0EFBE864"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710F085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29433622</w:t>
            </w:r>
          </w:p>
        </w:tc>
        <w:tc>
          <w:tcPr>
            <w:tcW w:w="1980" w:type="dxa"/>
            <w:tcBorders>
              <w:top w:val="nil"/>
              <w:left w:val="nil"/>
              <w:bottom w:val="single" w:sz="8" w:space="0" w:color="auto"/>
              <w:right w:val="single" w:sz="8" w:space="0" w:color="auto"/>
            </w:tcBorders>
            <w:shd w:val="clear" w:color="auto" w:fill="auto"/>
            <w:vAlign w:val="center"/>
            <w:hideMark/>
          </w:tcPr>
          <w:p w14:paraId="68C0AEE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43039D8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6A59AD9E"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4B20D651"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5</w:t>
            </w:r>
          </w:p>
        </w:tc>
        <w:tc>
          <w:tcPr>
            <w:tcW w:w="4614" w:type="dxa"/>
            <w:tcBorders>
              <w:top w:val="nil"/>
              <w:left w:val="nil"/>
              <w:bottom w:val="single" w:sz="8" w:space="0" w:color="auto"/>
              <w:right w:val="single" w:sz="8" w:space="0" w:color="auto"/>
            </w:tcBorders>
            <w:shd w:val="clear" w:color="auto" w:fill="auto"/>
          </w:tcPr>
          <w:p w14:paraId="45CAB951"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0D3434B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29461123</w:t>
            </w:r>
          </w:p>
        </w:tc>
        <w:tc>
          <w:tcPr>
            <w:tcW w:w="1980" w:type="dxa"/>
            <w:tcBorders>
              <w:top w:val="nil"/>
              <w:left w:val="nil"/>
              <w:bottom w:val="single" w:sz="8" w:space="0" w:color="auto"/>
              <w:right w:val="single" w:sz="8" w:space="0" w:color="auto"/>
            </w:tcBorders>
            <w:shd w:val="clear" w:color="auto" w:fill="auto"/>
            <w:vAlign w:val="center"/>
            <w:hideMark/>
          </w:tcPr>
          <w:p w14:paraId="26D8081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48BBDEA8"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3DB49B91"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D667765"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 xml:space="preserve">6 </w:t>
            </w:r>
          </w:p>
        </w:tc>
        <w:tc>
          <w:tcPr>
            <w:tcW w:w="4614" w:type="dxa"/>
            <w:tcBorders>
              <w:top w:val="nil"/>
              <w:left w:val="nil"/>
              <w:bottom w:val="single" w:sz="8" w:space="0" w:color="auto"/>
              <w:right w:val="single" w:sz="8" w:space="0" w:color="auto"/>
            </w:tcBorders>
            <w:shd w:val="clear" w:color="auto" w:fill="auto"/>
            <w:vAlign w:val="center"/>
            <w:hideMark/>
          </w:tcPr>
          <w:p w14:paraId="2EFF0DDF"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09C3F5F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29810138</w:t>
            </w:r>
          </w:p>
        </w:tc>
        <w:tc>
          <w:tcPr>
            <w:tcW w:w="1980" w:type="dxa"/>
            <w:tcBorders>
              <w:top w:val="nil"/>
              <w:left w:val="nil"/>
              <w:bottom w:val="single" w:sz="8" w:space="0" w:color="auto"/>
              <w:right w:val="single" w:sz="8" w:space="0" w:color="auto"/>
            </w:tcBorders>
            <w:shd w:val="clear" w:color="auto" w:fill="auto"/>
            <w:vAlign w:val="center"/>
            <w:hideMark/>
          </w:tcPr>
          <w:p w14:paraId="3DC0937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1FE5608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7244BA12"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4C0EDEE"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7</w:t>
            </w:r>
          </w:p>
        </w:tc>
        <w:tc>
          <w:tcPr>
            <w:tcW w:w="4614" w:type="dxa"/>
            <w:tcBorders>
              <w:top w:val="nil"/>
              <w:left w:val="nil"/>
              <w:bottom w:val="single" w:sz="8" w:space="0" w:color="auto"/>
              <w:right w:val="single" w:sz="8" w:space="0" w:color="auto"/>
            </w:tcBorders>
            <w:shd w:val="clear" w:color="auto" w:fill="auto"/>
            <w:vAlign w:val="center"/>
            <w:hideMark/>
          </w:tcPr>
          <w:p w14:paraId="08749EA7"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7CF7225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29813807</w:t>
            </w:r>
          </w:p>
        </w:tc>
        <w:tc>
          <w:tcPr>
            <w:tcW w:w="1980" w:type="dxa"/>
            <w:tcBorders>
              <w:top w:val="nil"/>
              <w:left w:val="nil"/>
              <w:bottom w:val="single" w:sz="8" w:space="0" w:color="auto"/>
              <w:right w:val="single" w:sz="8" w:space="0" w:color="auto"/>
            </w:tcBorders>
            <w:shd w:val="clear" w:color="auto" w:fill="auto"/>
            <w:vAlign w:val="center"/>
            <w:hideMark/>
          </w:tcPr>
          <w:p w14:paraId="2FEC595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192D19D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09CCACD3"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1A33F7F"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8</w:t>
            </w:r>
          </w:p>
        </w:tc>
        <w:tc>
          <w:tcPr>
            <w:tcW w:w="4614" w:type="dxa"/>
            <w:tcBorders>
              <w:top w:val="nil"/>
              <w:left w:val="nil"/>
              <w:bottom w:val="single" w:sz="8" w:space="0" w:color="auto"/>
              <w:right w:val="single" w:sz="8" w:space="0" w:color="auto"/>
            </w:tcBorders>
            <w:shd w:val="clear" w:color="auto" w:fill="auto"/>
            <w:vAlign w:val="center"/>
            <w:hideMark/>
          </w:tcPr>
          <w:p w14:paraId="7EC7C7D2"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5149B79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29814191</w:t>
            </w:r>
          </w:p>
        </w:tc>
        <w:tc>
          <w:tcPr>
            <w:tcW w:w="1980" w:type="dxa"/>
            <w:tcBorders>
              <w:top w:val="nil"/>
              <w:left w:val="nil"/>
              <w:bottom w:val="single" w:sz="8" w:space="0" w:color="auto"/>
              <w:right w:val="single" w:sz="8" w:space="0" w:color="auto"/>
            </w:tcBorders>
            <w:shd w:val="clear" w:color="auto" w:fill="auto"/>
            <w:vAlign w:val="center"/>
            <w:hideMark/>
          </w:tcPr>
          <w:p w14:paraId="14147F0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71594C2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41079C42"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C0ED6F9"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9</w:t>
            </w:r>
          </w:p>
        </w:tc>
        <w:tc>
          <w:tcPr>
            <w:tcW w:w="4614" w:type="dxa"/>
            <w:tcBorders>
              <w:top w:val="nil"/>
              <w:left w:val="nil"/>
              <w:bottom w:val="single" w:sz="8" w:space="0" w:color="auto"/>
              <w:right w:val="single" w:sz="8" w:space="0" w:color="auto"/>
            </w:tcBorders>
            <w:shd w:val="clear" w:color="auto" w:fill="auto"/>
            <w:hideMark/>
          </w:tcPr>
          <w:p w14:paraId="3059CA67"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7FB690E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29814208</w:t>
            </w:r>
          </w:p>
        </w:tc>
        <w:tc>
          <w:tcPr>
            <w:tcW w:w="1980" w:type="dxa"/>
            <w:tcBorders>
              <w:top w:val="nil"/>
              <w:left w:val="nil"/>
              <w:bottom w:val="single" w:sz="8" w:space="0" w:color="auto"/>
              <w:right w:val="single" w:sz="8" w:space="0" w:color="auto"/>
            </w:tcBorders>
            <w:shd w:val="clear" w:color="auto" w:fill="auto"/>
            <w:vAlign w:val="center"/>
            <w:hideMark/>
          </w:tcPr>
          <w:p w14:paraId="19E1022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681D245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47411625"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C025F79"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10</w:t>
            </w:r>
          </w:p>
        </w:tc>
        <w:tc>
          <w:tcPr>
            <w:tcW w:w="4614" w:type="dxa"/>
            <w:tcBorders>
              <w:top w:val="nil"/>
              <w:left w:val="nil"/>
              <w:bottom w:val="single" w:sz="8" w:space="0" w:color="auto"/>
              <w:right w:val="single" w:sz="8" w:space="0" w:color="auto"/>
            </w:tcBorders>
            <w:shd w:val="clear" w:color="auto" w:fill="auto"/>
            <w:hideMark/>
          </w:tcPr>
          <w:p w14:paraId="62159A71"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71D2DA0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29816200</w:t>
            </w:r>
          </w:p>
        </w:tc>
        <w:tc>
          <w:tcPr>
            <w:tcW w:w="1980" w:type="dxa"/>
            <w:tcBorders>
              <w:top w:val="nil"/>
              <w:left w:val="nil"/>
              <w:bottom w:val="single" w:sz="8" w:space="0" w:color="auto"/>
              <w:right w:val="single" w:sz="8" w:space="0" w:color="auto"/>
            </w:tcBorders>
            <w:shd w:val="clear" w:color="auto" w:fill="auto"/>
            <w:vAlign w:val="center"/>
            <w:hideMark/>
          </w:tcPr>
          <w:p w14:paraId="410458B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5ECBB08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3312959F"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26FB6C20"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11</w:t>
            </w:r>
          </w:p>
        </w:tc>
        <w:tc>
          <w:tcPr>
            <w:tcW w:w="4614" w:type="dxa"/>
            <w:tcBorders>
              <w:top w:val="nil"/>
              <w:left w:val="nil"/>
              <w:bottom w:val="single" w:sz="8" w:space="0" w:color="auto"/>
              <w:right w:val="single" w:sz="8" w:space="0" w:color="auto"/>
            </w:tcBorders>
            <w:shd w:val="clear" w:color="auto" w:fill="auto"/>
            <w:hideMark/>
          </w:tcPr>
          <w:p w14:paraId="166FC392"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58AE778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29816222</w:t>
            </w:r>
          </w:p>
        </w:tc>
        <w:tc>
          <w:tcPr>
            <w:tcW w:w="1980" w:type="dxa"/>
            <w:tcBorders>
              <w:top w:val="nil"/>
              <w:left w:val="nil"/>
              <w:bottom w:val="single" w:sz="8" w:space="0" w:color="auto"/>
              <w:right w:val="single" w:sz="8" w:space="0" w:color="auto"/>
            </w:tcBorders>
            <w:shd w:val="clear" w:color="auto" w:fill="auto"/>
            <w:vAlign w:val="center"/>
            <w:hideMark/>
          </w:tcPr>
          <w:p w14:paraId="382B63E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73A59A0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20C3A09A"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6B02CC80"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12</w:t>
            </w:r>
          </w:p>
        </w:tc>
        <w:tc>
          <w:tcPr>
            <w:tcW w:w="4614" w:type="dxa"/>
            <w:tcBorders>
              <w:top w:val="nil"/>
              <w:left w:val="nil"/>
              <w:bottom w:val="single" w:sz="8" w:space="0" w:color="auto"/>
              <w:right w:val="single" w:sz="8" w:space="0" w:color="auto"/>
            </w:tcBorders>
            <w:shd w:val="clear" w:color="auto" w:fill="auto"/>
            <w:hideMark/>
          </w:tcPr>
          <w:p w14:paraId="656C3F3D"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04C2E10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29819444</w:t>
            </w:r>
          </w:p>
        </w:tc>
        <w:tc>
          <w:tcPr>
            <w:tcW w:w="1980" w:type="dxa"/>
            <w:tcBorders>
              <w:top w:val="nil"/>
              <w:left w:val="nil"/>
              <w:bottom w:val="single" w:sz="8" w:space="0" w:color="auto"/>
              <w:right w:val="single" w:sz="8" w:space="0" w:color="auto"/>
            </w:tcBorders>
            <w:shd w:val="clear" w:color="auto" w:fill="auto"/>
            <w:vAlign w:val="center"/>
            <w:hideMark/>
          </w:tcPr>
          <w:p w14:paraId="433E8EA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51F435E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21DE31AE"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BF4FFB4"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13</w:t>
            </w:r>
          </w:p>
        </w:tc>
        <w:tc>
          <w:tcPr>
            <w:tcW w:w="4614" w:type="dxa"/>
            <w:tcBorders>
              <w:top w:val="nil"/>
              <w:left w:val="nil"/>
              <w:bottom w:val="single" w:sz="8" w:space="0" w:color="auto"/>
              <w:right w:val="single" w:sz="8" w:space="0" w:color="auto"/>
            </w:tcBorders>
            <w:shd w:val="clear" w:color="auto" w:fill="auto"/>
            <w:hideMark/>
          </w:tcPr>
          <w:p w14:paraId="51024201"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5EAB013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29862289</w:t>
            </w:r>
          </w:p>
        </w:tc>
        <w:tc>
          <w:tcPr>
            <w:tcW w:w="1980" w:type="dxa"/>
            <w:tcBorders>
              <w:top w:val="nil"/>
              <w:left w:val="nil"/>
              <w:bottom w:val="single" w:sz="8" w:space="0" w:color="auto"/>
              <w:right w:val="single" w:sz="8" w:space="0" w:color="auto"/>
            </w:tcBorders>
            <w:shd w:val="clear" w:color="auto" w:fill="auto"/>
            <w:vAlign w:val="center"/>
            <w:hideMark/>
          </w:tcPr>
          <w:p w14:paraId="615BA26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1372456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12203480"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642493D6"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14</w:t>
            </w:r>
          </w:p>
        </w:tc>
        <w:tc>
          <w:tcPr>
            <w:tcW w:w="4614" w:type="dxa"/>
            <w:tcBorders>
              <w:top w:val="nil"/>
              <w:left w:val="nil"/>
              <w:bottom w:val="single" w:sz="8" w:space="0" w:color="auto"/>
              <w:right w:val="single" w:sz="8" w:space="0" w:color="auto"/>
            </w:tcBorders>
            <w:shd w:val="clear" w:color="auto" w:fill="auto"/>
            <w:vAlign w:val="center"/>
            <w:hideMark/>
          </w:tcPr>
          <w:p w14:paraId="6A485859"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747245D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29871633</w:t>
            </w:r>
          </w:p>
        </w:tc>
        <w:tc>
          <w:tcPr>
            <w:tcW w:w="1980" w:type="dxa"/>
            <w:tcBorders>
              <w:top w:val="nil"/>
              <w:left w:val="nil"/>
              <w:bottom w:val="single" w:sz="8" w:space="0" w:color="auto"/>
              <w:right w:val="single" w:sz="8" w:space="0" w:color="auto"/>
            </w:tcBorders>
            <w:shd w:val="clear" w:color="auto" w:fill="auto"/>
            <w:vAlign w:val="center"/>
            <w:hideMark/>
          </w:tcPr>
          <w:p w14:paraId="5EEE3E7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74DE604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0C654888"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788AC8AC"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15</w:t>
            </w:r>
          </w:p>
        </w:tc>
        <w:tc>
          <w:tcPr>
            <w:tcW w:w="4614" w:type="dxa"/>
            <w:tcBorders>
              <w:top w:val="nil"/>
              <w:left w:val="nil"/>
              <w:bottom w:val="single" w:sz="8" w:space="0" w:color="auto"/>
              <w:right w:val="single" w:sz="8" w:space="0" w:color="auto"/>
            </w:tcBorders>
            <w:shd w:val="clear" w:color="auto" w:fill="auto"/>
            <w:hideMark/>
          </w:tcPr>
          <w:p w14:paraId="7F4154D5"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0860746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29876555</w:t>
            </w:r>
          </w:p>
        </w:tc>
        <w:tc>
          <w:tcPr>
            <w:tcW w:w="1980" w:type="dxa"/>
            <w:tcBorders>
              <w:top w:val="nil"/>
              <w:left w:val="nil"/>
              <w:bottom w:val="single" w:sz="8" w:space="0" w:color="auto"/>
              <w:right w:val="single" w:sz="8" w:space="0" w:color="auto"/>
            </w:tcBorders>
            <w:shd w:val="clear" w:color="auto" w:fill="auto"/>
            <w:vAlign w:val="center"/>
            <w:hideMark/>
          </w:tcPr>
          <w:p w14:paraId="775D7099"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56B582B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3515CCF7"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249C41E7"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16</w:t>
            </w:r>
          </w:p>
        </w:tc>
        <w:tc>
          <w:tcPr>
            <w:tcW w:w="4614" w:type="dxa"/>
            <w:tcBorders>
              <w:top w:val="nil"/>
              <w:left w:val="nil"/>
              <w:bottom w:val="single" w:sz="8" w:space="0" w:color="auto"/>
              <w:right w:val="single" w:sz="8" w:space="0" w:color="auto"/>
            </w:tcBorders>
            <w:shd w:val="clear" w:color="auto" w:fill="auto"/>
            <w:hideMark/>
          </w:tcPr>
          <w:p w14:paraId="1999131C"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207EEAF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29877739</w:t>
            </w:r>
          </w:p>
        </w:tc>
        <w:tc>
          <w:tcPr>
            <w:tcW w:w="1980" w:type="dxa"/>
            <w:tcBorders>
              <w:top w:val="nil"/>
              <w:left w:val="nil"/>
              <w:bottom w:val="single" w:sz="8" w:space="0" w:color="auto"/>
              <w:right w:val="single" w:sz="8" w:space="0" w:color="auto"/>
            </w:tcBorders>
            <w:shd w:val="clear" w:color="auto" w:fill="auto"/>
            <w:vAlign w:val="center"/>
            <w:hideMark/>
          </w:tcPr>
          <w:p w14:paraId="4009F99A"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59B94EE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4DE74E45"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2064E4AB"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17</w:t>
            </w:r>
          </w:p>
        </w:tc>
        <w:tc>
          <w:tcPr>
            <w:tcW w:w="4614" w:type="dxa"/>
            <w:tcBorders>
              <w:top w:val="nil"/>
              <w:left w:val="nil"/>
              <w:bottom w:val="single" w:sz="8" w:space="0" w:color="auto"/>
              <w:right w:val="single" w:sz="8" w:space="0" w:color="auto"/>
            </w:tcBorders>
            <w:shd w:val="clear" w:color="auto" w:fill="auto"/>
            <w:vAlign w:val="center"/>
            <w:hideMark/>
          </w:tcPr>
          <w:p w14:paraId="59A52BCB"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308DE30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29879081</w:t>
            </w:r>
          </w:p>
        </w:tc>
        <w:tc>
          <w:tcPr>
            <w:tcW w:w="1980" w:type="dxa"/>
            <w:tcBorders>
              <w:top w:val="nil"/>
              <w:left w:val="nil"/>
              <w:bottom w:val="single" w:sz="8" w:space="0" w:color="auto"/>
              <w:right w:val="single" w:sz="8" w:space="0" w:color="auto"/>
            </w:tcBorders>
            <w:shd w:val="clear" w:color="auto" w:fill="auto"/>
            <w:vAlign w:val="center"/>
            <w:hideMark/>
          </w:tcPr>
          <w:p w14:paraId="4E4AC2E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252314F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5B0A3BEF"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3DB29C69"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18</w:t>
            </w:r>
          </w:p>
        </w:tc>
        <w:tc>
          <w:tcPr>
            <w:tcW w:w="4614" w:type="dxa"/>
            <w:tcBorders>
              <w:top w:val="nil"/>
              <w:left w:val="nil"/>
              <w:bottom w:val="single" w:sz="8" w:space="0" w:color="auto"/>
              <w:right w:val="single" w:sz="8" w:space="0" w:color="auto"/>
            </w:tcBorders>
            <w:shd w:val="clear" w:color="auto" w:fill="auto"/>
            <w:hideMark/>
          </w:tcPr>
          <w:p w14:paraId="08273ED7"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64A277A6"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29880638</w:t>
            </w:r>
          </w:p>
        </w:tc>
        <w:tc>
          <w:tcPr>
            <w:tcW w:w="1980" w:type="dxa"/>
            <w:tcBorders>
              <w:top w:val="nil"/>
              <w:left w:val="nil"/>
              <w:bottom w:val="single" w:sz="8" w:space="0" w:color="auto"/>
              <w:right w:val="single" w:sz="8" w:space="0" w:color="auto"/>
            </w:tcBorders>
            <w:shd w:val="clear" w:color="auto" w:fill="auto"/>
            <w:vAlign w:val="center"/>
            <w:hideMark/>
          </w:tcPr>
          <w:p w14:paraId="47D5085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52AD3D0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5B92F4F0"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32AA213B"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19</w:t>
            </w:r>
          </w:p>
        </w:tc>
        <w:tc>
          <w:tcPr>
            <w:tcW w:w="4614" w:type="dxa"/>
            <w:tcBorders>
              <w:top w:val="nil"/>
              <w:left w:val="nil"/>
              <w:bottom w:val="single" w:sz="8" w:space="0" w:color="auto"/>
              <w:right w:val="single" w:sz="8" w:space="0" w:color="auto"/>
            </w:tcBorders>
            <w:shd w:val="clear" w:color="auto" w:fill="auto"/>
            <w:hideMark/>
          </w:tcPr>
          <w:p w14:paraId="43C9B35E"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2BF2FC4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29881719</w:t>
            </w:r>
          </w:p>
        </w:tc>
        <w:tc>
          <w:tcPr>
            <w:tcW w:w="1980" w:type="dxa"/>
            <w:tcBorders>
              <w:top w:val="nil"/>
              <w:left w:val="nil"/>
              <w:bottom w:val="single" w:sz="8" w:space="0" w:color="auto"/>
              <w:right w:val="single" w:sz="8" w:space="0" w:color="auto"/>
            </w:tcBorders>
            <w:shd w:val="clear" w:color="auto" w:fill="auto"/>
            <w:vAlign w:val="center"/>
            <w:hideMark/>
          </w:tcPr>
          <w:p w14:paraId="23C6306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053BA0C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07FEBBD7"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2FCB7973"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20</w:t>
            </w:r>
          </w:p>
        </w:tc>
        <w:tc>
          <w:tcPr>
            <w:tcW w:w="4614" w:type="dxa"/>
            <w:tcBorders>
              <w:top w:val="nil"/>
              <w:left w:val="nil"/>
              <w:bottom w:val="single" w:sz="8" w:space="0" w:color="auto"/>
              <w:right w:val="single" w:sz="8" w:space="0" w:color="auto"/>
            </w:tcBorders>
            <w:shd w:val="clear" w:color="auto" w:fill="auto"/>
            <w:hideMark/>
          </w:tcPr>
          <w:p w14:paraId="2BFEF796" w14:textId="77777777" w:rsidR="00313ACA" w:rsidRPr="00313ACA" w:rsidRDefault="00313ACA" w:rsidP="00313ACA">
            <w:pPr>
              <w:widowControl/>
              <w:spacing w:after="200" w:line="276" w:lineRule="auto"/>
              <w:rPr>
                <w:rFonts w:ascii="Times New Roman" w:eastAsiaTheme="minorHAnsi" w:hAnsi="Times New Roman" w:cs="Times New Roman"/>
                <w:color w:val="auto"/>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Цариградско шосе 49</w:t>
            </w:r>
          </w:p>
        </w:tc>
        <w:tc>
          <w:tcPr>
            <w:tcW w:w="1440" w:type="dxa"/>
            <w:tcBorders>
              <w:top w:val="nil"/>
              <w:left w:val="nil"/>
              <w:bottom w:val="single" w:sz="8" w:space="0" w:color="auto"/>
              <w:right w:val="single" w:sz="8" w:space="0" w:color="auto"/>
            </w:tcBorders>
            <w:shd w:val="clear" w:color="auto" w:fill="auto"/>
            <w:vAlign w:val="center"/>
            <w:hideMark/>
          </w:tcPr>
          <w:p w14:paraId="6F6D01EB"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29885463</w:t>
            </w:r>
          </w:p>
        </w:tc>
        <w:tc>
          <w:tcPr>
            <w:tcW w:w="1980" w:type="dxa"/>
            <w:tcBorders>
              <w:top w:val="nil"/>
              <w:left w:val="nil"/>
              <w:bottom w:val="single" w:sz="8" w:space="0" w:color="auto"/>
              <w:right w:val="single" w:sz="8" w:space="0" w:color="auto"/>
            </w:tcBorders>
            <w:shd w:val="clear" w:color="auto" w:fill="auto"/>
            <w:vAlign w:val="center"/>
            <w:hideMark/>
          </w:tcPr>
          <w:p w14:paraId="43EF78B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54F64D4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26F7C938"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278D8EF"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lastRenderedPageBreak/>
              <w:t>21</w:t>
            </w:r>
          </w:p>
        </w:tc>
        <w:tc>
          <w:tcPr>
            <w:tcW w:w="4614" w:type="dxa"/>
            <w:tcBorders>
              <w:top w:val="nil"/>
              <w:left w:val="nil"/>
              <w:bottom w:val="single" w:sz="8" w:space="0" w:color="auto"/>
              <w:right w:val="single" w:sz="8" w:space="0" w:color="auto"/>
            </w:tcBorders>
            <w:shd w:val="clear" w:color="auto" w:fill="auto"/>
            <w:vAlign w:val="center"/>
            <w:hideMark/>
          </w:tcPr>
          <w:p w14:paraId="01271AA6" w14:textId="77777777" w:rsidR="00313ACA" w:rsidRPr="00313ACA" w:rsidRDefault="00313ACA" w:rsidP="00313ACA">
            <w:pPr>
              <w:widowControl/>
              <w:rPr>
                <w:rFonts w:ascii="Times New Roman" w:eastAsia="Times New Roman" w:hAnsi="Times New Roman" w:cs="Times New Roman"/>
                <w:lang w:eastAsia="en-US" w:bidi="ar-SA"/>
              </w:rPr>
            </w:pPr>
            <w:r w:rsidRPr="00313ACA">
              <w:rPr>
                <w:rFonts w:ascii="Times New Roman" w:eastAsia="Times New Roman" w:hAnsi="Times New Roman" w:cs="Times New Roman"/>
                <w:lang w:val="ru-RU" w:eastAsia="en-US" w:bidi="ar-SA"/>
              </w:rPr>
              <w:t>гр.Смолян</w:t>
            </w:r>
            <w:r w:rsidRPr="00313ACA">
              <w:rPr>
                <w:rFonts w:ascii="Times New Roman" w:eastAsia="Times New Roman" w:hAnsi="Times New Roman" w:cs="Times New Roman"/>
                <w:lang w:eastAsia="en-US" w:bidi="ar-SA"/>
              </w:rPr>
              <w:t>, бул. България 7, ет. 2</w:t>
            </w:r>
          </w:p>
        </w:tc>
        <w:tc>
          <w:tcPr>
            <w:tcW w:w="1440" w:type="dxa"/>
            <w:tcBorders>
              <w:top w:val="nil"/>
              <w:left w:val="nil"/>
              <w:bottom w:val="single" w:sz="8" w:space="0" w:color="auto"/>
              <w:right w:val="single" w:sz="8" w:space="0" w:color="auto"/>
            </w:tcBorders>
            <w:shd w:val="clear" w:color="auto" w:fill="auto"/>
            <w:vAlign w:val="center"/>
            <w:hideMark/>
          </w:tcPr>
          <w:p w14:paraId="5436134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30162809</w:t>
            </w:r>
          </w:p>
        </w:tc>
        <w:tc>
          <w:tcPr>
            <w:tcW w:w="1980" w:type="dxa"/>
            <w:tcBorders>
              <w:top w:val="nil"/>
              <w:left w:val="nil"/>
              <w:bottom w:val="single" w:sz="8" w:space="0" w:color="auto"/>
              <w:right w:val="single" w:sz="8" w:space="0" w:color="auto"/>
            </w:tcBorders>
            <w:shd w:val="clear" w:color="auto" w:fill="auto"/>
            <w:vAlign w:val="center"/>
            <w:hideMark/>
          </w:tcPr>
          <w:p w14:paraId="398E040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183E3EB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10700625"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AEF36AC"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22</w:t>
            </w:r>
          </w:p>
        </w:tc>
        <w:tc>
          <w:tcPr>
            <w:tcW w:w="4614" w:type="dxa"/>
            <w:tcBorders>
              <w:top w:val="nil"/>
              <w:left w:val="nil"/>
              <w:bottom w:val="single" w:sz="8" w:space="0" w:color="auto"/>
              <w:right w:val="single" w:sz="8" w:space="0" w:color="auto"/>
            </w:tcBorders>
            <w:shd w:val="clear" w:color="auto" w:fill="auto"/>
            <w:vAlign w:val="center"/>
            <w:hideMark/>
          </w:tcPr>
          <w:p w14:paraId="16112959"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Пловдив</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6-ти септември 142</w:t>
            </w:r>
          </w:p>
        </w:tc>
        <w:tc>
          <w:tcPr>
            <w:tcW w:w="1440" w:type="dxa"/>
            <w:tcBorders>
              <w:top w:val="nil"/>
              <w:left w:val="nil"/>
              <w:bottom w:val="single" w:sz="8" w:space="0" w:color="auto"/>
              <w:right w:val="single" w:sz="8" w:space="0" w:color="auto"/>
            </w:tcBorders>
            <w:shd w:val="clear" w:color="auto" w:fill="auto"/>
            <w:vAlign w:val="center"/>
            <w:hideMark/>
          </w:tcPr>
          <w:p w14:paraId="2B6BEC09"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32632040</w:t>
            </w:r>
          </w:p>
        </w:tc>
        <w:tc>
          <w:tcPr>
            <w:tcW w:w="1980" w:type="dxa"/>
            <w:tcBorders>
              <w:top w:val="nil"/>
              <w:left w:val="nil"/>
              <w:bottom w:val="single" w:sz="8" w:space="0" w:color="auto"/>
              <w:right w:val="single" w:sz="8" w:space="0" w:color="auto"/>
            </w:tcBorders>
            <w:shd w:val="clear" w:color="auto" w:fill="auto"/>
            <w:vAlign w:val="center"/>
            <w:hideMark/>
          </w:tcPr>
          <w:p w14:paraId="664AF1A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6425927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3DFD4A4F"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34A86E0B"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23</w:t>
            </w:r>
          </w:p>
        </w:tc>
        <w:tc>
          <w:tcPr>
            <w:tcW w:w="4614" w:type="dxa"/>
            <w:tcBorders>
              <w:top w:val="nil"/>
              <w:left w:val="nil"/>
              <w:bottom w:val="single" w:sz="8" w:space="0" w:color="auto"/>
              <w:right w:val="single" w:sz="8" w:space="0" w:color="auto"/>
            </w:tcBorders>
            <w:shd w:val="clear" w:color="auto" w:fill="auto"/>
            <w:vAlign w:val="center"/>
            <w:hideMark/>
          </w:tcPr>
          <w:p w14:paraId="3C92631B"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Пазарджик</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Екзарх Йосиф 2</w:t>
            </w:r>
          </w:p>
        </w:tc>
        <w:tc>
          <w:tcPr>
            <w:tcW w:w="1440" w:type="dxa"/>
            <w:tcBorders>
              <w:top w:val="nil"/>
              <w:left w:val="nil"/>
              <w:bottom w:val="single" w:sz="8" w:space="0" w:color="auto"/>
              <w:right w:val="single" w:sz="8" w:space="0" w:color="auto"/>
            </w:tcBorders>
            <w:shd w:val="clear" w:color="auto" w:fill="auto"/>
            <w:vAlign w:val="center"/>
            <w:hideMark/>
          </w:tcPr>
          <w:p w14:paraId="56F0C4B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34441251</w:t>
            </w:r>
          </w:p>
        </w:tc>
        <w:tc>
          <w:tcPr>
            <w:tcW w:w="1980" w:type="dxa"/>
            <w:tcBorders>
              <w:top w:val="nil"/>
              <w:left w:val="nil"/>
              <w:bottom w:val="single" w:sz="8" w:space="0" w:color="auto"/>
              <w:right w:val="single" w:sz="8" w:space="0" w:color="auto"/>
            </w:tcBorders>
            <w:shd w:val="clear" w:color="auto" w:fill="auto"/>
            <w:vAlign w:val="center"/>
            <w:hideMark/>
          </w:tcPr>
          <w:p w14:paraId="6DB8A73B"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5FF46616"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5BCF1D6C"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39189D41"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24</w:t>
            </w:r>
          </w:p>
        </w:tc>
        <w:tc>
          <w:tcPr>
            <w:tcW w:w="4614" w:type="dxa"/>
            <w:tcBorders>
              <w:top w:val="nil"/>
              <w:left w:val="nil"/>
              <w:bottom w:val="single" w:sz="8" w:space="0" w:color="auto"/>
              <w:right w:val="single" w:sz="8" w:space="0" w:color="auto"/>
            </w:tcBorders>
            <w:shd w:val="clear" w:color="auto" w:fill="auto"/>
            <w:vAlign w:val="center"/>
            <w:hideMark/>
          </w:tcPr>
          <w:p w14:paraId="00559751" w14:textId="77777777" w:rsidR="00313ACA" w:rsidRPr="00313ACA" w:rsidRDefault="00313ACA" w:rsidP="00313ACA">
            <w:pPr>
              <w:widowControl/>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гр. Кърджали</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бул. България 49</w:t>
            </w:r>
          </w:p>
        </w:tc>
        <w:tc>
          <w:tcPr>
            <w:tcW w:w="1440" w:type="dxa"/>
            <w:tcBorders>
              <w:top w:val="nil"/>
              <w:left w:val="nil"/>
              <w:bottom w:val="single" w:sz="8" w:space="0" w:color="auto"/>
              <w:right w:val="single" w:sz="8" w:space="0" w:color="auto"/>
            </w:tcBorders>
            <w:shd w:val="clear" w:color="auto" w:fill="auto"/>
            <w:vAlign w:val="center"/>
            <w:hideMark/>
          </w:tcPr>
          <w:p w14:paraId="6E9AA396"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36162380</w:t>
            </w:r>
          </w:p>
        </w:tc>
        <w:tc>
          <w:tcPr>
            <w:tcW w:w="1980" w:type="dxa"/>
            <w:tcBorders>
              <w:top w:val="nil"/>
              <w:left w:val="nil"/>
              <w:bottom w:val="single" w:sz="8" w:space="0" w:color="auto"/>
              <w:right w:val="single" w:sz="8" w:space="0" w:color="auto"/>
            </w:tcBorders>
            <w:shd w:val="clear" w:color="auto" w:fill="auto"/>
            <w:vAlign w:val="center"/>
            <w:hideMark/>
          </w:tcPr>
          <w:p w14:paraId="3D82B54B"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5A71D39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604929D3"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33A8A2B5"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25</w:t>
            </w:r>
          </w:p>
        </w:tc>
        <w:tc>
          <w:tcPr>
            <w:tcW w:w="4614" w:type="dxa"/>
            <w:tcBorders>
              <w:top w:val="nil"/>
              <w:left w:val="nil"/>
              <w:bottom w:val="single" w:sz="8" w:space="0" w:color="auto"/>
              <w:right w:val="single" w:sz="8" w:space="0" w:color="auto"/>
            </w:tcBorders>
            <w:shd w:val="clear" w:color="auto" w:fill="auto"/>
            <w:vAlign w:val="center"/>
            <w:hideMark/>
          </w:tcPr>
          <w:p w14:paraId="6776D7DD"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Хасково</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цар Освободител 4</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ет. 2</w:t>
            </w:r>
          </w:p>
        </w:tc>
        <w:tc>
          <w:tcPr>
            <w:tcW w:w="1440" w:type="dxa"/>
            <w:tcBorders>
              <w:top w:val="nil"/>
              <w:left w:val="nil"/>
              <w:bottom w:val="single" w:sz="8" w:space="0" w:color="auto"/>
              <w:right w:val="single" w:sz="8" w:space="0" w:color="auto"/>
            </w:tcBorders>
            <w:shd w:val="clear" w:color="auto" w:fill="auto"/>
            <w:vAlign w:val="center"/>
            <w:hideMark/>
          </w:tcPr>
          <w:p w14:paraId="5544188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38624167</w:t>
            </w:r>
          </w:p>
        </w:tc>
        <w:tc>
          <w:tcPr>
            <w:tcW w:w="1980" w:type="dxa"/>
            <w:tcBorders>
              <w:top w:val="nil"/>
              <w:left w:val="nil"/>
              <w:bottom w:val="single" w:sz="8" w:space="0" w:color="auto"/>
              <w:right w:val="single" w:sz="8" w:space="0" w:color="auto"/>
            </w:tcBorders>
            <w:shd w:val="clear" w:color="auto" w:fill="auto"/>
            <w:vAlign w:val="center"/>
            <w:hideMark/>
          </w:tcPr>
          <w:p w14:paraId="306D7AF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7313F92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2280CDF0"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71D65E63"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26</w:t>
            </w:r>
          </w:p>
        </w:tc>
        <w:tc>
          <w:tcPr>
            <w:tcW w:w="4614" w:type="dxa"/>
            <w:tcBorders>
              <w:top w:val="nil"/>
              <w:left w:val="nil"/>
              <w:bottom w:val="single" w:sz="8" w:space="0" w:color="auto"/>
              <w:right w:val="single" w:sz="8" w:space="0" w:color="auto"/>
            </w:tcBorders>
            <w:shd w:val="clear" w:color="auto" w:fill="auto"/>
            <w:vAlign w:val="center"/>
            <w:hideMark/>
          </w:tcPr>
          <w:p w14:paraId="47EFFAE5"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Стара Загора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 Симеон Велики 108</w:t>
            </w:r>
          </w:p>
        </w:tc>
        <w:tc>
          <w:tcPr>
            <w:tcW w:w="1440" w:type="dxa"/>
            <w:tcBorders>
              <w:top w:val="nil"/>
              <w:left w:val="nil"/>
              <w:bottom w:val="single" w:sz="8" w:space="0" w:color="auto"/>
              <w:right w:val="single" w:sz="8" w:space="0" w:color="auto"/>
            </w:tcBorders>
            <w:shd w:val="clear" w:color="auto" w:fill="auto"/>
            <w:vAlign w:val="center"/>
            <w:hideMark/>
          </w:tcPr>
          <w:p w14:paraId="5C78F1A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42600017</w:t>
            </w:r>
          </w:p>
        </w:tc>
        <w:tc>
          <w:tcPr>
            <w:tcW w:w="1980" w:type="dxa"/>
            <w:tcBorders>
              <w:top w:val="nil"/>
              <w:left w:val="nil"/>
              <w:bottom w:val="single" w:sz="8" w:space="0" w:color="auto"/>
              <w:right w:val="single" w:sz="8" w:space="0" w:color="auto"/>
            </w:tcBorders>
            <w:shd w:val="clear" w:color="auto" w:fill="auto"/>
            <w:vAlign w:val="center"/>
            <w:hideMark/>
          </w:tcPr>
          <w:p w14:paraId="26DB013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3ACB40C6"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4E453952"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42693A24"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27</w:t>
            </w:r>
          </w:p>
        </w:tc>
        <w:tc>
          <w:tcPr>
            <w:tcW w:w="4614" w:type="dxa"/>
            <w:tcBorders>
              <w:top w:val="nil"/>
              <w:left w:val="nil"/>
              <w:bottom w:val="single" w:sz="8" w:space="0" w:color="auto"/>
              <w:right w:val="single" w:sz="8" w:space="0" w:color="auto"/>
            </w:tcBorders>
            <w:shd w:val="clear" w:color="auto" w:fill="auto"/>
            <w:vAlign w:val="center"/>
            <w:hideMark/>
          </w:tcPr>
          <w:p w14:paraId="59E85BA1"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Стара Загора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 Симеон Велики 108</w:t>
            </w:r>
          </w:p>
        </w:tc>
        <w:tc>
          <w:tcPr>
            <w:tcW w:w="1440" w:type="dxa"/>
            <w:tcBorders>
              <w:top w:val="nil"/>
              <w:left w:val="nil"/>
              <w:bottom w:val="single" w:sz="8" w:space="0" w:color="auto"/>
              <w:right w:val="single" w:sz="8" w:space="0" w:color="auto"/>
            </w:tcBorders>
            <w:shd w:val="clear" w:color="auto" w:fill="auto"/>
            <w:noWrap/>
            <w:vAlign w:val="center"/>
            <w:hideMark/>
          </w:tcPr>
          <w:p w14:paraId="4210268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42601184</w:t>
            </w:r>
          </w:p>
        </w:tc>
        <w:tc>
          <w:tcPr>
            <w:tcW w:w="1980" w:type="dxa"/>
            <w:tcBorders>
              <w:top w:val="nil"/>
              <w:left w:val="nil"/>
              <w:bottom w:val="single" w:sz="8" w:space="0" w:color="auto"/>
              <w:right w:val="single" w:sz="8" w:space="0" w:color="auto"/>
            </w:tcBorders>
            <w:shd w:val="clear" w:color="auto" w:fill="auto"/>
            <w:vAlign w:val="center"/>
            <w:hideMark/>
          </w:tcPr>
          <w:p w14:paraId="00A3BAC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2440353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1C93CDED"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0B4DDAF"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28</w:t>
            </w:r>
          </w:p>
        </w:tc>
        <w:tc>
          <w:tcPr>
            <w:tcW w:w="4614" w:type="dxa"/>
            <w:tcBorders>
              <w:top w:val="nil"/>
              <w:left w:val="nil"/>
              <w:bottom w:val="single" w:sz="8" w:space="0" w:color="auto"/>
              <w:right w:val="single" w:sz="8" w:space="0" w:color="auto"/>
            </w:tcBorders>
            <w:shd w:val="clear" w:color="auto" w:fill="auto"/>
            <w:vAlign w:val="center"/>
            <w:hideMark/>
          </w:tcPr>
          <w:p w14:paraId="45A97178"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Сливен</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Димитър Добрович 3</w:t>
            </w:r>
          </w:p>
        </w:tc>
        <w:tc>
          <w:tcPr>
            <w:tcW w:w="1440" w:type="dxa"/>
            <w:tcBorders>
              <w:top w:val="nil"/>
              <w:left w:val="nil"/>
              <w:bottom w:val="single" w:sz="8" w:space="0" w:color="auto"/>
              <w:right w:val="single" w:sz="8" w:space="0" w:color="auto"/>
            </w:tcBorders>
            <w:shd w:val="clear" w:color="auto" w:fill="auto"/>
            <w:noWrap/>
            <w:vAlign w:val="center"/>
            <w:hideMark/>
          </w:tcPr>
          <w:p w14:paraId="1072DBD8"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44662898</w:t>
            </w:r>
          </w:p>
        </w:tc>
        <w:tc>
          <w:tcPr>
            <w:tcW w:w="1980" w:type="dxa"/>
            <w:tcBorders>
              <w:top w:val="nil"/>
              <w:left w:val="nil"/>
              <w:bottom w:val="single" w:sz="8" w:space="0" w:color="auto"/>
              <w:right w:val="single" w:sz="8" w:space="0" w:color="auto"/>
            </w:tcBorders>
            <w:shd w:val="clear" w:color="auto" w:fill="auto"/>
            <w:vAlign w:val="center"/>
            <w:hideMark/>
          </w:tcPr>
          <w:p w14:paraId="2168996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44D0E2A6"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64B82371"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6D4FCBD8"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29</w:t>
            </w:r>
          </w:p>
        </w:tc>
        <w:tc>
          <w:tcPr>
            <w:tcW w:w="4614" w:type="dxa"/>
            <w:tcBorders>
              <w:top w:val="nil"/>
              <w:left w:val="nil"/>
              <w:bottom w:val="single" w:sz="8" w:space="0" w:color="auto"/>
              <w:right w:val="single" w:sz="8" w:space="0" w:color="auto"/>
            </w:tcBorders>
            <w:shd w:val="clear" w:color="auto" w:fill="auto"/>
            <w:vAlign w:val="center"/>
            <w:hideMark/>
          </w:tcPr>
          <w:p w14:paraId="294C1A00" w14:textId="77777777" w:rsidR="00313ACA" w:rsidRPr="00313ACA" w:rsidRDefault="00313ACA" w:rsidP="00313ACA">
            <w:pPr>
              <w:widowControl/>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гр. Варна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ул. Плиска 13</w:t>
            </w:r>
          </w:p>
        </w:tc>
        <w:tc>
          <w:tcPr>
            <w:tcW w:w="1440" w:type="dxa"/>
            <w:tcBorders>
              <w:top w:val="nil"/>
              <w:left w:val="nil"/>
              <w:bottom w:val="single" w:sz="8" w:space="0" w:color="auto"/>
              <w:right w:val="single" w:sz="8" w:space="0" w:color="auto"/>
            </w:tcBorders>
            <w:shd w:val="clear" w:color="auto" w:fill="auto"/>
            <w:noWrap/>
            <w:vAlign w:val="center"/>
            <w:hideMark/>
          </w:tcPr>
          <w:p w14:paraId="678E47A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52612495</w:t>
            </w:r>
          </w:p>
        </w:tc>
        <w:tc>
          <w:tcPr>
            <w:tcW w:w="1980" w:type="dxa"/>
            <w:tcBorders>
              <w:top w:val="nil"/>
              <w:left w:val="nil"/>
              <w:bottom w:val="single" w:sz="8" w:space="0" w:color="auto"/>
              <w:right w:val="single" w:sz="8" w:space="0" w:color="auto"/>
            </w:tcBorders>
            <w:shd w:val="clear" w:color="auto" w:fill="auto"/>
            <w:vAlign w:val="center"/>
            <w:hideMark/>
          </w:tcPr>
          <w:p w14:paraId="585F500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5B8DA9C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66094A08"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7349D91"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30</w:t>
            </w:r>
          </w:p>
        </w:tc>
        <w:tc>
          <w:tcPr>
            <w:tcW w:w="4614" w:type="dxa"/>
            <w:tcBorders>
              <w:top w:val="nil"/>
              <w:left w:val="nil"/>
              <w:bottom w:val="single" w:sz="8" w:space="0" w:color="auto"/>
              <w:right w:val="single" w:sz="8" w:space="0" w:color="auto"/>
            </w:tcBorders>
            <w:shd w:val="clear" w:color="auto" w:fill="auto"/>
            <w:vAlign w:val="center"/>
            <w:hideMark/>
          </w:tcPr>
          <w:p w14:paraId="088D6C4A" w14:textId="77777777" w:rsidR="00313ACA" w:rsidRPr="00313ACA" w:rsidRDefault="00313ACA" w:rsidP="00313ACA">
            <w:pPr>
              <w:widowControl/>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гр. Шумен</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ул. Славянска 30</w:t>
            </w:r>
          </w:p>
        </w:tc>
        <w:tc>
          <w:tcPr>
            <w:tcW w:w="1440" w:type="dxa"/>
            <w:tcBorders>
              <w:top w:val="nil"/>
              <w:left w:val="nil"/>
              <w:bottom w:val="single" w:sz="8" w:space="0" w:color="auto"/>
              <w:right w:val="single" w:sz="8" w:space="0" w:color="auto"/>
            </w:tcBorders>
            <w:shd w:val="clear" w:color="auto" w:fill="auto"/>
            <w:noWrap/>
            <w:vAlign w:val="center"/>
            <w:hideMark/>
          </w:tcPr>
          <w:p w14:paraId="34801798"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54802786</w:t>
            </w:r>
          </w:p>
        </w:tc>
        <w:tc>
          <w:tcPr>
            <w:tcW w:w="1980" w:type="dxa"/>
            <w:tcBorders>
              <w:top w:val="nil"/>
              <w:left w:val="nil"/>
              <w:bottom w:val="single" w:sz="8" w:space="0" w:color="auto"/>
              <w:right w:val="single" w:sz="8" w:space="0" w:color="auto"/>
            </w:tcBorders>
            <w:shd w:val="clear" w:color="auto" w:fill="auto"/>
            <w:vAlign w:val="center"/>
            <w:hideMark/>
          </w:tcPr>
          <w:p w14:paraId="3115EB5A"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30F299F6"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12D5C4F2"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D6A02AE"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31</w:t>
            </w:r>
          </w:p>
        </w:tc>
        <w:tc>
          <w:tcPr>
            <w:tcW w:w="4614" w:type="dxa"/>
            <w:tcBorders>
              <w:top w:val="nil"/>
              <w:left w:val="nil"/>
              <w:bottom w:val="single" w:sz="8" w:space="0" w:color="auto"/>
              <w:right w:val="single" w:sz="8" w:space="0" w:color="auto"/>
            </w:tcBorders>
            <w:shd w:val="clear" w:color="auto" w:fill="auto"/>
            <w:vAlign w:val="center"/>
            <w:hideMark/>
          </w:tcPr>
          <w:p w14:paraId="36F584A9"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Бургас</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Митрополит Симеон 14</w:t>
            </w:r>
          </w:p>
        </w:tc>
        <w:tc>
          <w:tcPr>
            <w:tcW w:w="1440" w:type="dxa"/>
            <w:tcBorders>
              <w:top w:val="nil"/>
              <w:left w:val="nil"/>
              <w:bottom w:val="single" w:sz="8" w:space="0" w:color="auto"/>
              <w:right w:val="single" w:sz="8" w:space="0" w:color="auto"/>
            </w:tcBorders>
            <w:shd w:val="clear" w:color="auto" w:fill="auto"/>
            <w:noWrap/>
            <w:vAlign w:val="center"/>
            <w:hideMark/>
          </w:tcPr>
          <w:p w14:paraId="03EF0AC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56843829</w:t>
            </w:r>
          </w:p>
        </w:tc>
        <w:tc>
          <w:tcPr>
            <w:tcW w:w="1980" w:type="dxa"/>
            <w:tcBorders>
              <w:top w:val="nil"/>
              <w:left w:val="nil"/>
              <w:bottom w:val="single" w:sz="8" w:space="0" w:color="auto"/>
              <w:right w:val="single" w:sz="8" w:space="0" w:color="auto"/>
            </w:tcBorders>
            <w:shd w:val="clear" w:color="auto" w:fill="auto"/>
            <w:vAlign w:val="center"/>
            <w:hideMark/>
          </w:tcPr>
          <w:p w14:paraId="047C734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355ED9C9"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469D9059"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2DF131FC"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32</w:t>
            </w:r>
          </w:p>
        </w:tc>
        <w:tc>
          <w:tcPr>
            <w:tcW w:w="4614" w:type="dxa"/>
            <w:tcBorders>
              <w:top w:val="nil"/>
              <w:left w:val="nil"/>
              <w:bottom w:val="single" w:sz="8" w:space="0" w:color="auto"/>
              <w:right w:val="single" w:sz="8" w:space="0" w:color="auto"/>
            </w:tcBorders>
            <w:shd w:val="clear" w:color="auto" w:fill="auto"/>
            <w:vAlign w:val="center"/>
            <w:hideMark/>
          </w:tcPr>
          <w:p w14:paraId="1917619F" w14:textId="77777777" w:rsidR="00313ACA" w:rsidRPr="00313ACA" w:rsidRDefault="00313ACA" w:rsidP="00313ACA">
            <w:pPr>
              <w:widowControl/>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гр. Добрич</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ул. България 12</w:t>
            </w:r>
          </w:p>
        </w:tc>
        <w:tc>
          <w:tcPr>
            <w:tcW w:w="1440" w:type="dxa"/>
            <w:tcBorders>
              <w:top w:val="nil"/>
              <w:left w:val="nil"/>
              <w:bottom w:val="single" w:sz="8" w:space="0" w:color="auto"/>
              <w:right w:val="single" w:sz="8" w:space="0" w:color="auto"/>
            </w:tcBorders>
            <w:shd w:val="clear" w:color="auto" w:fill="auto"/>
            <w:noWrap/>
            <w:vAlign w:val="center"/>
            <w:hideMark/>
          </w:tcPr>
          <w:p w14:paraId="3108D8C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58603831</w:t>
            </w:r>
          </w:p>
        </w:tc>
        <w:tc>
          <w:tcPr>
            <w:tcW w:w="1980" w:type="dxa"/>
            <w:tcBorders>
              <w:top w:val="nil"/>
              <w:left w:val="nil"/>
              <w:bottom w:val="single" w:sz="8" w:space="0" w:color="auto"/>
              <w:right w:val="single" w:sz="8" w:space="0" w:color="auto"/>
            </w:tcBorders>
            <w:shd w:val="clear" w:color="auto" w:fill="auto"/>
            <w:vAlign w:val="center"/>
            <w:hideMark/>
          </w:tcPr>
          <w:p w14:paraId="3B70C666"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7077FFC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7756BE89"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25B792C1"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33</w:t>
            </w:r>
          </w:p>
        </w:tc>
        <w:tc>
          <w:tcPr>
            <w:tcW w:w="4614" w:type="dxa"/>
            <w:tcBorders>
              <w:top w:val="nil"/>
              <w:left w:val="nil"/>
              <w:bottom w:val="single" w:sz="8" w:space="0" w:color="auto"/>
              <w:right w:val="single" w:sz="8" w:space="0" w:color="auto"/>
            </w:tcBorders>
            <w:shd w:val="clear" w:color="auto" w:fill="auto"/>
            <w:vAlign w:val="center"/>
            <w:hideMark/>
          </w:tcPr>
          <w:p w14:paraId="0E85C996"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Велико Търново</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Христо Ботев 2</w:t>
            </w:r>
          </w:p>
        </w:tc>
        <w:tc>
          <w:tcPr>
            <w:tcW w:w="1440" w:type="dxa"/>
            <w:tcBorders>
              <w:top w:val="nil"/>
              <w:left w:val="nil"/>
              <w:bottom w:val="single" w:sz="8" w:space="0" w:color="auto"/>
              <w:right w:val="single" w:sz="8" w:space="0" w:color="auto"/>
            </w:tcBorders>
            <w:shd w:val="clear" w:color="auto" w:fill="auto"/>
            <w:noWrap/>
            <w:vAlign w:val="center"/>
            <w:hideMark/>
          </w:tcPr>
          <w:p w14:paraId="3D93404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62629959</w:t>
            </w:r>
          </w:p>
        </w:tc>
        <w:tc>
          <w:tcPr>
            <w:tcW w:w="1980" w:type="dxa"/>
            <w:tcBorders>
              <w:top w:val="nil"/>
              <w:left w:val="nil"/>
              <w:bottom w:val="single" w:sz="8" w:space="0" w:color="auto"/>
              <w:right w:val="single" w:sz="8" w:space="0" w:color="auto"/>
            </w:tcBorders>
            <w:shd w:val="clear" w:color="auto" w:fill="auto"/>
            <w:vAlign w:val="center"/>
            <w:hideMark/>
          </w:tcPr>
          <w:p w14:paraId="5516CEB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67064A2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3D615BA2"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5D872D9"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34</w:t>
            </w:r>
          </w:p>
        </w:tc>
        <w:tc>
          <w:tcPr>
            <w:tcW w:w="4614" w:type="dxa"/>
            <w:tcBorders>
              <w:top w:val="nil"/>
              <w:left w:val="nil"/>
              <w:bottom w:val="single" w:sz="8" w:space="0" w:color="auto"/>
              <w:right w:val="single" w:sz="8" w:space="0" w:color="auto"/>
            </w:tcBorders>
            <w:shd w:val="clear" w:color="auto" w:fill="auto"/>
            <w:vAlign w:val="center"/>
            <w:hideMark/>
          </w:tcPr>
          <w:p w14:paraId="6BBACA04"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Плевен</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Димитър константинов 23</w:t>
            </w:r>
          </w:p>
        </w:tc>
        <w:tc>
          <w:tcPr>
            <w:tcW w:w="1440" w:type="dxa"/>
            <w:tcBorders>
              <w:top w:val="nil"/>
              <w:left w:val="nil"/>
              <w:bottom w:val="single" w:sz="8" w:space="0" w:color="auto"/>
              <w:right w:val="single" w:sz="8" w:space="0" w:color="auto"/>
            </w:tcBorders>
            <w:shd w:val="clear" w:color="auto" w:fill="auto"/>
            <w:noWrap/>
            <w:vAlign w:val="center"/>
            <w:hideMark/>
          </w:tcPr>
          <w:p w14:paraId="77E4FDD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64801151</w:t>
            </w:r>
          </w:p>
        </w:tc>
        <w:tc>
          <w:tcPr>
            <w:tcW w:w="1980" w:type="dxa"/>
            <w:tcBorders>
              <w:top w:val="nil"/>
              <w:left w:val="nil"/>
              <w:bottom w:val="single" w:sz="8" w:space="0" w:color="auto"/>
              <w:right w:val="single" w:sz="8" w:space="0" w:color="auto"/>
            </w:tcBorders>
            <w:shd w:val="clear" w:color="auto" w:fill="auto"/>
            <w:vAlign w:val="center"/>
            <w:hideMark/>
          </w:tcPr>
          <w:p w14:paraId="26EA89F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0EBB2AB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6DCD364E"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B052A72"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35</w:t>
            </w:r>
          </w:p>
        </w:tc>
        <w:tc>
          <w:tcPr>
            <w:tcW w:w="4614" w:type="dxa"/>
            <w:tcBorders>
              <w:top w:val="nil"/>
              <w:left w:val="nil"/>
              <w:bottom w:val="single" w:sz="8" w:space="0" w:color="auto"/>
              <w:right w:val="single" w:sz="8" w:space="0" w:color="auto"/>
            </w:tcBorders>
            <w:shd w:val="clear" w:color="auto" w:fill="auto"/>
            <w:vAlign w:val="center"/>
            <w:hideMark/>
          </w:tcPr>
          <w:p w14:paraId="703A3406" w14:textId="77777777" w:rsidR="00313ACA" w:rsidRPr="00313ACA" w:rsidRDefault="00313ACA" w:rsidP="00313ACA">
            <w:pPr>
              <w:widowControl/>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 xml:space="preserve">гр. </w:t>
            </w:r>
            <w:r w:rsidRPr="00313ACA">
              <w:rPr>
                <w:rFonts w:ascii="Times New Roman" w:eastAsia="Times New Roman" w:hAnsi="Times New Roman" w:cs="Times New Roman"/>
                <w:lang w:val="en-US" w:eastAsia="en-US" w:bidi="ar-SA"/>
              </w:rPr>
              <w:t>Габрово</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пл. Възраждане 2</w:t>
            </w:r>
          </w:p>
        </w:tc>
        <w:tc>
          <w:tcPr>
            <w:tcW w:w="1440" w:type="dxa"/>
            <w:tcBorders>
              <w:top w:val="nil"/>
              <w:left w:val="nil"/>
              <w:bottom w:val="single" w:sz="8" w:space="0" w:color="auto"/>
              <w:right w:val="single" w:sz="8" w:space="0" w:color="auto"/>
            </w:tcBorders>
            <w:shd w:val="clear" w:color="auto" w:fill="auto"/>
            <w:noWrap/>
            <w:vAlign w:val="center"/>
            <w:hideMark/>
          </w:tcPr>
          <w:p w14:paraId="03EAB78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66807117</w:t>
            </w:r>
          </w:p>
        </w:tc>
        <w:tc>
          <w:tcPr>
            <w:tcW w:w="1980" w:type="dxa"/>
            <w:tcBorders>
              <w:top w:val="nil"/>
              <w:left w:val="nil"/>
              <w:bottom w:val="single" w:sz="8" w:space="0" w:color="auto"/>
              <w:right w:val="single" w:sz="8" w:space="0" w:color="auto"/>
            </w:tcBorders>
            <w:shd w:val="clear" w:color="auto" w:fill="auto"/>
            <w:vAlign w:val="center"/>
            <w:hideMark/>
          </w:tcPr>
          <w:p w14:paraId="5E8E83F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1C68713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1CEF44BA"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74A945EB"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36</w:t>
            </w:r>
          </w:p>
        </w:tc>
        <w:tc>
          <w:tcPr>
            <w:tcW w:w="4614" w:type="dxa"/>
            <w:tcBorders>
              <w:top w:val="nil"/>
              <w:left w:val="nil"/>
              <w:bottom w:val="single" w:sz="8" w:space="0" w:color="auto"/>
              <w:right w:val="single" w:sz="8" w:space="0" w:color="auto"/>
            </w:tcBorders>
            <w:shd w:val="clear" w:color="auto" w:fill="auto"/>
            <w:vAlign w:val="center"/>
            <w:hideMark/>
          </w:tcPr>
          <w:p w14:paraId="1CEC44AE" w14:textId="77777777" w:rsidR="00313ACA" w:rsidRPr="00313ACA" w:rsidRDefault="00313ACA" w:rsidP="00313ACA">
            <w:pPr>
              <w:widowControl/>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гр. Ловеч</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ул. Търговска 43</w:t>
            </w:r>
          </w:p>
        </w:tc>
        <w:tc>
          <w:tcPr>
            <w:tcW w:w="1440" w:type="dxa"/>
            <w:tcBorders>
              <w:top w:val="nil"/>
              <w:left w:val="nil"/>
              <w:bottom w:val="single" w:sz="8" w:space="0" w:color="auto"/>
              <w:right w:val="single" w:sz="8" w:space="0" w:color="auto"/>
            </w:tcBorders>
            <w:shd w:val="clear" w:color="auto" w:fill="auto"/>
            <w:noWrap/>
            <w:vAlign w:val="center"/>
            <w:hideMark/>
          </w:tcPr>
          <w:p w14:paraId="2F1387E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68600228</w:t>
            </w:r>
          </w:p>
        </w:tc>
        <w:tc>
          <w:tcPr>
            <w:tcW w:w="1980" w:type="dxa"/>
            <w:tcBorders>
              <w:top w:val="nil"/>
              <w:left w:val="nil"/>
              <w:bottom w:val="single" w:sz="8" w:space="0" w:color="auto"/>
              <w:right w:val="single" w:sz="8" w:space="0" w:color="auto"/>
            </w:tcBorders>
            <w:shd w:val="clear" w:color="auto" w:fill="auto"/>
            <w:vAlign w:val="center"/>
            <w:hideMark/>
          </w:tcPr>
          <w:p w14:paraId="1B506CDA"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776C9DD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5C265049"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222C5955"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37</w:t>
            </w:r>
          </w:p>
        </w:tc>
        <w:tc>
          <w:tcPr>
            <w:tcW w:w="4614" w:type="dxa"/>
            <w:tcBorders>
              <w:top w:val="nil"/>
              <w:left w:val="nil"/>
              <w:bottom w:val="single" w:sz="8" w:space="0" w:color="auto"/>
              <w:right w:val="single" w:sz="8" w:space="0" w:color="auto"/>
            </w:tcBorders>
            <w:shd w:val="clear" w:color="auto" w:fill="auto"/>
            <w:vAlign w:val="center"/>
            <w:hideMark/>
          </w:tcPr>
          <w:p w14:paraId="1A6BC97A"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Благоевград</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Иван Михайлов 56</w:t>
            </w:r>
          </w:p>
        </w:tc>
        <w:tc>
          <w:tcPr>
            <w:tcW w:w="1440" w:type="dxa"/>
            <w:tcBorders>
              <w:top w:val="nil"/>
              <w:left w:val="nil"/>
              <w:bottom w:val="single" w:sz="8" w:space="0" w:color="auto"/>
              <w:right w:val="single" w:sz="8" w:space="0" w:color="auto"/>
            </w:tcBorders>
            <w:shd w:val="clear" w:color="auto" w:fill="auto"/>
            <w:noWrap/>
            <w:vAlign w:val="center"/>
            <w:hideMark/>
          </w:tcPr>
          <w:p w14:paraId="341D1E9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73885626</w:t>
            </w:r>
          </w:p>
        </w:tc>
        <w:tc>
          <w:tcPr>
            <w:tcW w:w="1980" w:type="dxa"/>
            <w:tcBorders>
              <w:top w:val="nil"/>
              <w:left w:val="nil"/>
              <w:bottom w:val="single" w:sz="8" w:space="0" w:color="auto"/>
              <w:right w:val="single" w:sz="8" w:space="0" w:color="auto"/>
            </w:tcBorders>
            <w:shd w:val="clear" w:color="auto" w:fill="auto"/>
            <w:vAlign w:val="center"/>
            <w:hideMark/>
          </w:tcPr>
          <w:p w14:paraId="5C2C704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2FDD6988"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263CBD80"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44E2DE1B"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lastRenderedPageBreak/>
              <w:t>38</w:t>
            </w:r>
          </w:p>
        </w:tc>
        <w:tc>
          <w:tcPr>
            <w:tcW w:w="4614" w:type="dxa"/>
            <w:tcBorders>
              <w:top w:val="nil"/>
              <w:left w:val="nil"/>
              <w:bottom w:val="single" w:sz="8" w:space="0" w:color="auto"/>
              <w:right w:val="single" w:sz="8" w:space="0" w:color="auto"/>
            </w:tcBorders>
            <w:shd w:val="clear" w:color="auto" w:fill="auto"/>
            <w:vAlign w:val="center"/>
            <w:hideMark/>
          </w:tcPr>
          <w:p w14:paraId="4E6F86A0" w14:textId="77777777" w:rsidR="00313ACA" w:rsidRPr="00313ACA" w:rsidRDefault="00313ACA" w:rsidP="00313ACA">
            <w:pPr>
              <w:widowControl/>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ru-RU" w:eastAsia="en-US" w:bidi="ar-SA"/>
              </w:rPr>
              <w:t>гр. Перник</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Стомана бл.3 вх. </w:t>
            </w:r>
            <w:r w:rsidRPr="00313ACA">
              <w:rPr>
                <w:rFonts w:ascii="Times New Roman" w:eastAsia="Times New Roman" w:hAnsi="Times New Roman" w:cs="Times New Roman"/>
                <w:lang w:val="en-US" w:eastAsia="en-US" w:bidi="ar-SA"/>
              </w:rPr>
              <w:t>Е ап. 4</w:t>
            </w:r>
          </w:p>
        </w:tc>
        <w:tc>
          <w:tcPr>
            <w:tcW w:w="1440" w:type="dxa"/>
            <w:tcBorders>
              <w:top w:val="nil"/>
              <w:left w:val="nil"/>
              <w:bottom w:val="single" w:sz="8" w:space="0" w:color="auto"/>
              <w:right w:val="single" w:sz="8" w:space="0" w:color="auto"/>
            </w:tcBorders>
            <w:shd w:val="clear" w:color="auto" w:fill="auto"/>
            <w:noWrap/>
            <w:vAlign w:val="center"/>
            <w:hideMark/>
          </w:tcPr>
          <w:p w14:paraId="278C99A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76670028</w:t>
            </w:r>
          </w:p>
        </w:tc>
        <w:tc>
          <w:tcPr>
            <w:tcW w:w="1980" w:type="dxa"/>
            <w:tcBorders>
              <w:top w:val="nil"/>
              <w:left w:val="nil"/>
              <w:bottom w:val="single" w:sz="8" w:space="0" w:color="auto"/>
              <w:right w:val="single" w:sz="8" w:space="0" w:color="auto"/>
            </w:tcBorders>
            <w:shd w:val="clear" w:color="auto" w:fill="auto"/>
            <w:vAlign w:val="center"/>
            <w:hideMark/>
          </w:tcPr>
          <w:p w14:paraId="57EF0989"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084DA84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7A85B4D0"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33EA2F5"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39</w:t>
            </w:r>
          </w:p>
        </w:tc>
        <w:tc>
          <w:tcPr>
            <w:tcW w:w="4614" w:type="dxa"/>
            <w:tcBorders>
              <w:top w:val="nil"/>
              <w:left w:val="nil"/>
              <w:bottom w:val="single" w:sz="8" w:space="0" w:color="auto"/>
              <w:right w:val="single" w:sz="8" w:space="0" w:color="auto"/>
            </w:tcBorders>
            <w:shd w:val="clear" w:color="auto" w:fill="auto"/>
            <w:vAlign w:val="center"/>
            <w:hideMark/>
          </w:tcPr>
          <w:p w14:paraId="14FE411C" w14:textId="77777777" w:rsidR="00313ACA" w:rsidRPr="00313ACA" w:rsidRDefault="00313ACA" w:rsidP="00313ACA">
            <w:pPr>
              <w:widowControl/>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Силистра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Добруджа 20а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ет. 2 </w:t>
            </w:r>
          </w:p>
        </w:tc>
        <w:tc>
          <w:tcPr>
            <w:tcW w:w="1440" w:type="dxa"/>
            <w:tcBorders>
              <w:top w:val="nil"/>
              <w:left w:val="nil"/>
              <w:bottom w:val="single" w:sz="8" w:space="0" w:color="auto"/>
              <w:right w:val="single" w:sz="8" w:space="0" w:color="auto"/>
            </w:tcBorders>
            <w:shd w:val="clear" w:color="auto" w:fill="auto"/>
            <w:noWrap/>
            <w:vAlign w:val="center"/>
            <w:hideMark/>
          </w:tcPr>
          <w:p w14:paraId="79149A2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86822003</w:t>
            </w:r>
          </w:p>
        </w:tc>
        <w:tc>
          <w:tcPr>
            <w:tcW w:w="1980" w:type="dxa"/>
            <w:tcBorders>
              <w:top w:val="nil"/>
              <w:left w:val="nil"/>
              <w:bottom w:val="single" w:sz="8" w:space="0" w:color="auto"/>
              <w:right w:val="single" w:sz="8" w:space="0" w:color="auto"/>
            </w:tcBorders>
            <w:shd w:val="clear" w:color="auto" w:fill="auto"/>
            <w:vAlign w:val="center"/>
            <w:hideMark/>
          </w:tcPr>
          <w:p w14:paraId="266B9A6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090E094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1253E571"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76768439"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40</w:t>
            </w:r>
          </w:p>
        </w:tc>
        <w:tc>
          <w:tcPr>
            <w:tcW w:w="4614" w:type="dxa"/>
            <w:tcBorders>
              <w:top w:val="nil"/>
              <w:left w:val="nil"/>
              <w:bottom w:val="single" w:sz="8" w:space="0" w:color="auto"/>
              <w:right w:val="single" w:sz="8" w:space="0" w:color="auto"/>
            </w:tcBorders>
            <w:shd w:val="clear" w:color="auto" w:fill="auto"/>
            <w:vAlign w:val="center"/>
            <w:hideMark/>
          </w:tcPr>
          <w:p w14:paraId="3BBB77DE" w14:textId="77777777" w:rsidR="00313ACA" w:rsidRPr="00313ACA" w:rsidRDefault="00313ACA" w:rsidP="00313ACA">
            <w:pPr>
              <w:widowControl/>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 xml:space="preserve">гр. </w:t>
            </w:r>
            <w:r w:rsidRPr="00313ACA">
              <w:rPr>
                <w:rFonts w:ascii="Times New Roman" w:eastAsia="Times New Roman" w:hAnsi="Times New Roman" w:cs="Times New Roman"/>
                <w:lang w:val="en-US" w:eastAsia="en-US" w:bidi="ar-SA"/>
              </w:rPr>
              <w:t>Враца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ул. Петропавловска 46</w:t>
            </w:r>
          </w:p>
        </w:tc>
        <w:tc>
          <w:tcPr>
            <w:tcW w:w="1440" w:type="dxa"/>
            <w:tcBorders>
              <w:top w:val="nil"/>
              <w:left w:val="nil"/>
              <w:bottom w:val="single" w:sz="8" w:space="0" w:color="auto"/>
              <w:right w:val="single" w:sz="8" w:space="0" w:color="auto"/>
            </w:tcBorders>
            <w:shd w:val="clear" w:color="auto" w:fill="auto"/>
            <w:noWrap/>
            <w:vAlign w:val="center"/>
            <w:hideMark/>
          </w:tcPr>
          <w:p w14:paraId="21F24E8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92623425</w:t>
            </w:r>
          </w:p>
        </w:tc>
        <w:tc>
          <w:tcPr>
            <w:tcW w:w="1980" w:type="dxa"/>
            <w:tcBorders>
              <w:top w:val="nil"/>
              <w:left w:val="nil"/>
              <w:bottom w:val="single" w:sz="8" w:space="0" w:color="auto"/>
              <w:right w:val="single" w:sz="8" w:space="0" w:color="auto"/>
            </w:tcBorders>
            <w:shd w:val="clear" w:color="auto" w:fill="auto"/>
            <w:vAlign w:val="center"/>
            <w:hideMark/>
          </w:tcPr>
          <w:p w14:paraId="67BC34F6"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3A48B4FB"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7E5AA14C"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3795D4E0"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41</w:t>
            </w:r>
          </w:p>
        </w:tc>
        <w:tc>
          <w:tcPr>
            <w:tcW w:w="4614" w:type="dxa"/>
            <w:tcBorders>
              <w:top w:val="nil"/>
              <w:left w:val="nil"/>
              <w:bottom w:val="single" w:sz="8" w:space="0" w:color="auto"/>
              <w:right w:val="single" w:sz="8" w:space="0" w:color="auto"/>
            </w:tcBorders>
            <w:shd w:val="clear" w:color="auto" w:fill="auto"/>
            <w:vAlign w:val="center"/>
            <w:hideMark/>
          </w:tcPr>
          <w:p w14:paraId="0A147164" w14:textId="77777777" w:rsidR="00313ACA" w:rsidRPr="00313ACA" w:rsidRDefault="00313ACA" w:rsidP="00313ACA">
            <w:pPr>
              <w:widowControl/>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 xml:space="preserve">гр. </w:t>
            </w:r>
            <w:r w:rsidRPr="00313ACA">
              <w:rPr>
                <w:rFonts w:ascii="Times New Roman" w:eastAsia="Times New Roman" w:hAnsi="Times New Roman" w:cs="Times New Roman"/>
                <w:lang w:val="en-US" w:eastAsia="en-US" w:bidi="ar-SA"/>
              </w:rPr>
              <w:t>Видин</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ул. Дунавска 6</w:t>
            </w:r>
          </w:p>
        </w:tc>
        <w:tc>
          <w:tcPr>
            <w:tcW w:w="1440" w:type="dxa"/>
            <w:tcBorders>
              <w:top w:val="nil"/>
              <w:left w:val="nil"/>
              <w:bottom w:val="single" w:sz="8" w:space="0" w:color="auto"/>
              <w:right w:val="single" w:sz="8" w:space="0" w:color="auto"/>
            </w:tcBorders>
            <w:shd w:val="clear" w:color="auto" w:fill="auto"/>
            <w:noWrap/>
            <w:vAlign w:val="center"/>
            <w:hideMark/>
          </w:tcPr>
          <w:p w14:paraId="4D4EBEE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0</w:t>
            </w:r>
            <w:r w:rsidRPr="00313ACA">
              <w:rPr>
                <w:rFonts w:ascii="Times New Roman" w:eastAsia="Times New Roman" w:hAnsi="Times New Roman" w:cs="Times New Roman"/>
                <w:lang w:val="en-US" w:eastAsia="en-US" w:bidi="ar-SA"/>
              </w:rPr>
              <w:t>94600089</w:t>
            </w:r>
          </w:p>
        </w:tc>
        <w:tc>
          <w:tcPr>
            <w:tcW w:w="1980" w:type="dxa"/>
            <w:tcBorders>
              <w:top w:val="nil"/>
              <w:left w:val="nil"/>
              <w:bottom w:val="single" w:sz="8" w:space="0" w:color="auto"/>
              <w:right w:val="single" w:sz="8" w:space="0" w:color="auto"/>
            </w:tcBorders>
            <w:shd w:val="clear" w:color="auto" w:fill="auto"/>
            <w:vAlign w:val="center"/>
            <w:hideMark/>
          </w:tcPr>
          <w:p w14:paraId="60FE78E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Обикновен телефонен пост</w:t>
            </w:r>
          </w:p>
        </w:tc>
        <w:tc>
          <w:tcPr>
            <w:tcW w:w="1260" w:type="dxa"/>
            <w:tcBorders>
              <w:top w:val="nil"/>
              <w:left w:val="nil"/>
              <w:bottom w:val="single" w:sz="8" w:space="0" w:color="auto"/>
              <w:right w:val="single" w:sz="8" w:space="0" w:color="auto"/>
            </w:tcBorders>
            <w:shd w:val="clear" w:color="auto" w:fill="auto"/>
            <w:vAlign w:val="center"/>
            <w:hideMark/>
          </w:tcPr>
          <w:p w14:paraId="1D70758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4F1B592C" w14:textId="77777777" w:rsidTr="00313ACA">
        <w:trPr>
          <w:trHeight w:val="825"/>
        </w:trPr>
        <w:tc>
          <w:tcPr>
            <w:tcW w:w="981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5EAE335" w14:textId="77777777" w:rsidR="00313ACA" w:rsidRPr="00313ACA" w:rsidRDefault="00313ACA" w:rsidP="00313ACA">
            <w:pPr>
              <w:widowControl/>
              <w:jc w:val="center"/>
              <w:rPr>
                <w:rFonts w:ascii="Times New Roman" w:eastAsia="Times New Roman" w:hAnsi="Times New Roman" w:cs="Times New Roman"/>
                <w:b/>
                <w:lang w:val="en-US" w:eastAsia="en-US" w:bidi="ar-SA"/>
              </w:rPr>
            </w:pPr>
            <w:r w:rsidRPr="00313ACA">
              <w:rPr>
                <w:rFonts w:ascii="Times New Roman" w:eastAsia="Times New Roman" w:hAnsi="Times New Roman" w:cs="Times New Roman"/>
                <w:b/>
                <w:lang w:eastAsia="en-US" w:bidi="ar-SA"/>
              </w:rPr>
              <w:t>Интернет достъп</w:t>
            </w:r>
          </w:p>
        </w:tc>
      </w:tr>
      <w:tr w:rsidR="00313ACA" w:rsidRPr="00313ACA" w14:paraId="5F056F11"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6738BCA2"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c>
          <w:tcPr>
            <w:tcW w:w="4614" w:type="dxa"/>
            <w:tcBorders>
              <w:top w:val="nil"/>
              <w:left w:val="nil"/>
              <w:bottom w:val="single" w:sz="8" w:space="0" w:color="auto"/>
              <w:right w:val="single" w:sz="8" w:space="0" w:color="auto"/>
            </w:tcBorders>
            <w:shd w:val="clear" w:color="auto" w:fill="auto"/>
            <w:vAlign w:val="center"/>
            <w:hideMark/>
          </w:tcPr>
          <w:p w14:paraId="06A96FEB"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С</w:t>
            </w:r>
            <w:r w:rsidRPr="00313ACA">
              <w:rPr>
                <w:rFonts w:ascii="Times New Roman" w:eastAsia="Times New Roman" w:hAnsi="Times New Roman" w:cs="Times New Roman"/>
                <w:lang w:val="en-US" w:eastAsia="en-US" w:bidi="ar-SA"/>
              </w:rPr>
              <w:t>офи</w:t>
            </w:r>
            <w:r w:rsidRPr="00313ACA">
              <w:rPr>
                <w:rFonts w:ascii="Times New Roman" w:eastAsia="Times New Roman" w:hAnsi="Times New Roman" w:cs="Times New Roman"/>
                <w:lang w:eastAsia="en-US" w:bidi="ar-SA"/>
              </w:rPr>
              <w:t>я</w:t>
            </w:r>
            <w:r w:rsidRPr="00313ACA">
              <w:rPr>
                <w:rFonts w:ascii="Times New Roman" w:eastAsia="Times New Roman" w:hAnsi="Times New Roman" w:cs="Times New Roman"/>
                <w:lang w:val="en-US" w:eastAsia="en-US" w:bidi="ar-SA"/>
              </w:rPr>
              <w:t>, ул. Чужденец 19</w:t>
            </w:r>
          </w:p>
        </w:tc>
        <w:tc>
          <w:tcPr>
            <w:tcW w:w="1440" w:type="dxa"/>
            <w:tcBorders>
              <w:top w:val="nil"/>
              <w:left w:val="nil"/>
              <w:bottom w:val="single" w:sz="8" w:space="0" w:color="auto"/>
              <w:right w:val="single" w:sz="8" w:space="0" w:color="auto"/>
            </w:tcBorders>
            <w:shd w:val="clear" w:color="auto" w:fill="auto"/>
            <w:noWrap/>
            <w:vAlign w:val="center"/>
            <w:hideMark/>
          </w:tcPr>
          <w:p w14:paraId="2D372E6A"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38FC5A2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441B1BC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100A9571"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6E82CDD8"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w:t>
            </w:r>
          </w:p>
        </w:tc>
        <w:tc>
          <w:tcPr>
            <w:tcW w:w="4614" w:type="dxa"/>
            <w:tcBorders>
              <w:top w:val="nil"/>
              <w:left w:val="nil"/>
              <w:bottom w:val="single" w:sz="8" w:space="0" w:color="auto"/>
              <w:right w:val="single" w:sz="8" w:space="0" w:color="auto"/>
            </w:tcBorders>
            <w:shd w:val="clear" w:color="auto" w:fill="auto"/>
            <w:vAlign w:val="center"/>
            <w:hideMark/>
          </w:tcPr>
          <w:p w14:paraId="2B1FBC2D" w14:textId="77777777" w:rsidR="00313ACA" w:rsidRPr="00313ACA" w:rsidRDefault="00313ACA" w:rsidP="00313ACA">
            <w:pPr>
              <w:widowControl/>
              <w:jc w:val="center"/>
              <w:rPr>
                <w:rFonts w:ascii="Times New Roman" w:eastAsia="Times New Roman" w:hAnsi="Times New Roman" w:cs="Times New Roman"/>
                <w:lang w:eastAsia="en-US" w:bidi="ar-SA"/>
              </w:rPr>
            </w:pPr>
            <w:r w:rsidRPr="00313ACA">
              <w:rPr>
                <w:rFonts w:ascii="Times New Roman" w:eastAsia="Times New Roman" w:hAnsi="Times New Roman" w:cs="Times New Roman"/>
                <w:lang w:val="ru-RU" w:eastAsia="en-US" w:bidi="ar-SA"/>
              </w:rPr>
              <w:t>гр. 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Вардар</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бл.38б вх. </w:t>
            </w:r>
            <w:r w:rsidRPr="00313ACA">
              <w:rPr>
                <w:rFonts w:ascii="Times New Roman" w:eastAsia="Times New Roman" w:hAnsi="Times New Roman" w:cs="Times New Roman"/>
                <w:lang w:eastAsia="en-US" w:bidi="ar-SA"/>
              </w:rPr>
              <w:t>Б</w:t>
            </w:r>
          </w:p>
        </w:tc>
        <w:tc>
          <w:tcPr>
            <w:tcW w:w="1440" w:type="dxa"/>
            <w:tcBorders>
              <w:top w:val="nil"/>
              <w:left w:val="nil"/>
              <w:bottom w:val="single" w:sz="8" w:space="0" w:color="auto"/>
              <w:right w:val="single" w:sz="8" w:space="0" w:color="auto"/>
            </w:tcBorders>
            <w:shd w:val="clear" w:color="auto" w:fill="auto"/>
            <w:noWrap/>
            <w:vAlign w:val="center"/>
            <w:hideMark/>
          </w:tcPr>
          <w:p w14:paraId="7B82C29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6271110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26A7D7B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w:t>
            </w:r>
          </w:p>
        </w:tc>
      </w:tr>
      <w:tr w:rsidR="00313ACA" w:rsidRPr="00313ACA" w14:paraId="70AFE207"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113D85C"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3</w:t>
            </w:r>
          </w:p>
        </w:tc>
        <w:tc>
          <w:tcPr>
            <w:tcW w:w="4614" w:type="dxa"/>
            <w:tcBorders>
              <w:top w:val="nil"/>
              <w:left w:val="nil"/>
              <w:bottom w:val="single" w:sz="8" w:space="0" w:color="auto"/>
              <w:right w:val="single" w:sz="8" w:space="0" w:color="auto"/>
            </w:tcBorders>
            <w:shd w:val="clear" w:color="auto" w:fill="auto"/>
            <w:vAlign w:val="center"/>
            <w:hideMark/>
          </w:tcPr>
          <w:p w14:paraId="715FFFC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София</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ул. Любен Каравелов 49</w:t>
            </w:r>
          </w:p>
        </w:tc>
        <w:tc>
          <w:tcPr>
            <w:tcW w:w="1440" w:type="dxa"/>
            <w:tcBorders>
              <w:top w:val="nil"/>
              <w:left w:val="nil"/>
              <w:bottom w:val="single" w:sz="8" w:space="0" w:color="auto"/>
              <w:right w:val="single" w:sz="8" w:space="0" w:color="auto"/>
            </w:tcBorders>
            <w:shd w:val="clear" w:color="auto" w:fill="auto"/>
            <w:noWrap/>
            <w:vAlign w:val="center"/>
            <w:hideMark/>
          </w:tcPr>
          <w:p w14:paraId="0AE3BA7B"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5</w:t>
            </w:r>
            <w:r w:rsidRPr="00313ACA">
              <w:rPr>
                <w:rFonts w:ascii="Times New Roman" w:eastAsia="Times New Roman" w:hAnsi="Times New Roman" w:cs="Times New Roman"/>
                <w:lang w:val="en-US" w:eastAsia="en-US" w:bidi="ar-SA"/>
              </w:rPr>
              <w:t>0 Mbps</w:t>
            </w:r>
          </w:p>
        </w:tc>
        <w:tc>
          <w:tcPr>
            <w:tcW w:w="1980" w:type="dxa"/>
            <w:tcBorders>
              <w:top w:val="nil"/>
              <w:left w:val="nil"/>
              <w:bottom w:val="single" w:sz="8" w:space="0" w:color="auto"/>
              <w:right w:val="single" w:sz="8" w:space="0" w:color="auto"/>
            </w:tcBorders>
            <w:shd w:val="clear" w:color="auto" w:fill="auto"/>
            <w:vAlign w:val="center"/>
            <w:hideMark/>
          </w:tcPr>
          <w:p w14:paraId="5D75A938"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05E9AD7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23281E3F"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267F0ACD"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4</w:t>
            </w:r>
          </w:p>
        </w:tc>
        <w:tc>
          <w:tcPr>
            <w:tcW w:w="4614" w:type="dxa"/>
            <w:tcBorders>
              <w:top w:val="nil"/>
              <w:left w:val="nil"/>
              <w:bottom w:val="single" w:sz="8" w:space="0" w:color="auto"/>
              <w:right w:val="single" w:sz="8" w:space="0" w:color="auto"/>
            </w:tcBorders>
            <w:shd w:val="clear" w:color="auto" w:fill="auto"/>
            <w:vAlign w:val="center"/>
            <w:hideMark/>
          </w:tcPr>
          <w:p w14:paraId="72CE0F72"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гр.Смолян</w:t>
            </w:r>
            <w:r w:rsidRPr="00313ACA">
              <w:rPr>
                <w:rFonts w:ascii="Times New Roman" w:eastAsia="Times New Roman" w:hAnsi="Times New Roman" w:cs="Times New Roman"/>
                <w:lang w:eastAsia="en-US" w:bidi="ar-SA"/>
              </w:rPr>
              <w:t>, бул. България 7, ет. 2</w:t>
            </w:r>
          </w:p>
        </w:tc>
        <w:tc>
          <w:tcPr>
            <w:tcW w:w="1440" w:type="dxa"/>
            <w:tcBorders>
              <w:top w:val="nil"/>
              <w:left w:val="nil"/>
              <w:bottom w:val="single" w:sz="8" w:space="0" w:color="auto"/>
              <w:right w:val="single" w:sz="8" w:space="0" w:color="auto"/>
            </w:tcBorders>
            <w:shd w:val="clear" w:color="auto" w:fill="auto"/>
            <w:noWrap/>
            <w:vAlign w:val="center"/>
            <w:hideMark/>
          </w:tcPr>
          <w:p w14:paraId="6633725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5EB72DA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345E5D2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48696C39"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51D2D81"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5</w:t>
            </w:r>
          </w:p>
        </w:tc>
        <w:tc>
          <w:tcPr>
            <w:tcW w:w="4614" w:type="dxa"/>
            <w:tcBorders>
              <w:top w:val="nil"/>
              <w:left w:val="nil"/>
              <w:bottom w:val="single" w:sz="8" w:space="0" w:color="auto"/>
              <w:right w:val="single" w:sz="8" w:space="0" w:color="auto"/>
            </w:tcBorders>
            <w:shd w:val="clear" w:color="auto" w:fill="auto"/>
            <w:vAlign w:val="center"/>
            <w:hideMark/>
          </w:tcPr>
          <w:p w14:paraId="5B6786C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гр. Кърджали</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бул. България 49</w:t>
            </w:r>
          </w:p>
        </w:tc>
        <w:tc>
          <w:tcPr>
            <w:tcW w:w="1440" w:type="dxa"/>
            <w:tcBorders>
              <w:top w:val="nil"/>
              <w:left w:val="nil"/>
              <w:bottom w:val="single" w:sz="8" w:space="0" w:color="auto"/>
              <w:right w:val="single" w:sz="8" w:space="0" w:color="auto"/>
            </w:tcBorders>
            <w:shd w:val="clear" w:color="auto" w:fill="auto"/>
            <w:noWrap/>
            <w:vAlign w:val="center"/>
            <w:hideMark/>
          </w:tcPr>
          <w:p w14:paraId="2DAB579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214D068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22FFBFA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08648377"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F69A3C5"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6</w:t>
            </w:r>
          </w:p>
        </w:tc>
        <w:tc>
          <w:tcPr>
            <w:tcW w:w="4614" w:type="dxa"/>
            <w:tcBorders>
              <w:top w:val="nil"/>
              <w:left w:val="nil"/>
              <w:bottom w:val="single" w:sz="8" w:space="0" w:color="auto"/>
              <w:right w:val="single" w:sz="8" w:space="0" w:color="auto"/>
            </w:tcBorders>
            <w:shd w:val="clear" w:color="auto" w:fill="auto"/>
            <w:vAlign w:val="center"/>
            <w:hideMark/>
          </w:tcPr>
          <w:p w14:paraId="62BC86F8"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Ямбол</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Константин Иречек 7</w:t>
            </w:r>
          </w:p>
        </w:tc>
        <w:tc>
          <w:tcPr>
            <w:tcW w:w="1440" w:type="dxa"/>
            <w:tcBorders>
              <w:top w:val="nil"/>
              <w:left w:val="nil"/>
              <w:bottom w:val="single" w:sz="8" w:space="0" w:color="auto"/>
              <w:right w:val="single" w:sz="8" w:space="0" w:color="auto"/>
            </w:tcBorders>
            <w:shd w:val="clear" w:color="auto" w:fill="auto"/>
            <w:noWrap/>
            <w:vAlign w:val="center"/>
            <w:hideMark/>
          </w:tcPr>
          <w:p w14:paraId="7592C01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19E0370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49ACE1F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443FC127"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13142674"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7</w:t>
            </w:r>
          </w:p>
        </w:tc>
        <w:tc>
          <w:tcPr>
            <w:tcW w:w="4614" w:type="dxa"/>
            <w:tcBorders>
              <w:top w:val="nil"/>
              <w:left w:val="nil"/>
              <w:bottom w:val="single" w:sz="8" w:space="0" w:color="auto"/>
              <w:right w:val="single" w:sz="8" w:space="0" w:color="auto"/>
            </w:tcBorders>
            <w:shd w:val="clear" w:color="auto" w:fill="auto"/>
            <w:vAlign w:val="center"/>
            <w:hideMark/>
          </w:tcPr>
          <w:p w14:paraId="0713E8CA"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ru-RU" w:eastAsia="en-US" w:bidi="ar-SA"/>
              </w:rPr>
              <w:t>гр. Перник</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Стомана бл.3 вх. </w:t>
            </w:r>
            <w:r w:rsidRPr="00313ACA">
              <w:rPr>
                <w:rFonts w:ascii="Times New Roman" w:eastAsia="Times New Roman" w:hAnsi="Times New Roman" w:cs="Times New Roman"/>
                <w:lang w:val="en-US" w:eastAsia="en-US" w:bidi="ar-SA"/>
              </w:rPr>
              <w:t>Е ап. 4</w:t>
            </w:r>
          </w:p>
        </w:tc>
        <w:tc>
          <w:tcPr>
            <w:tcW w:w="1440" w:type="dxa"/>
            <w:tcBorders>
              <w:top w:val="nil"/>
              <w:left w:val="nil"/>
              <w:bottom w:val="single" w:sz="8" w:space="0" w:color="auto"/>
              <w:right w:val="single" w:sz="8" w:space="0" w:color="auto"/>
            </w:tcBorders>
            <w:shd w:val="clear" w:color="auto" w:fill="auto"/>
            <w:noWrap/>
            <w:vAlign w:val="center"/>
            <w:hideMark/>
          </w:tcPr>
          <w:p w14:paraId="21D64D26"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355A746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6A2FBBA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4D819E24"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CE1BED2"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8</w:t>
            </w:r>
          </w:p>
        </w:tc>
        <w:tc>
          <w:tcPr>
            <w:tcW w:w="4614" w:type="dxa"/>
            <w:tcBorders>
              <w:top w:val="nil"/>
              <w:left w:val="nil"/>
              <w:bottom w:val="single" w:sz="8" w:space="0" w:color="auto"/>
              <w:right w:val="single" w:sz="8" w:space="0" w:color="auto"/>
            </w:tcBorders>
            <w:shd w:val="clear" w:color="auto" w:fill="auto"/>
            <w:vAlign w:val="center"/>
            <w:hideMark/>
          </w:tcPr>
          <w:p w14:paraId="5B626D55"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eastAsia="en-US" w:bidi="ar-SA"/>
              </w:rPr>
              <w:t xml:space="preserve">гр. </w:t>
            </w:r>
            <w:r w:rsidRPr="00313ACA">
              <w:rPr>
                <w:rFonts w:ascii="Times New Roman" w:eastAsia="Times New Roman" w:hAnsi="Times New Roman" w:cs="Times New Roman"/>
                <w:lang w:val="ru-RU" w:eastAsia="en-US" w:bidi="ar-SA"/>
              </w:rPr>
              <w:t>Исперих</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Стара Планина 5</w:t>
            </w:r>
          </w:p>
        </w:tc>
        <w:tc>
          <w:tcPr>
            <w:tcW w:w="1440" w:type="dxa"/>
            <w:tcBorders>
              <w:top w:val="nil"/>
              <w:left w:val="nil"/>
              <w:bottom w:val="single" w:sz="8" w:space="0" w:color="auto"/>
              <w:right w:val="single" w:sz="8" w:space="0" w:color="auto"/>
            </w:tcBorders>
            <w:shd w:val="clear" w:color="auto" w:fill="auto"/>
            <w:noWrap/>
            <w:vAlign w:val="center"/>
            <w:hideMark/>
          </w:tcPr>
          <w:p w14:paraId="6A09370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7E922AD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488265A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0C496686"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09C9DF4"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9</w:t>
            </w:r>
          </w:p>
        </w:tc>
        <w:tc>
          <w:tcPr>
            <w:tcW w:w="4614" w:type="dxa"/>
            <w:tcBorders>
              <w:top w:val="nil"/>
              <w:left w:val="nil"/>
              <w:bottom w:val="single" w:sz="8" w:space="0" w:color="auto"/>
              <w:right w:val="single" w:sz="8" w:space="0" w:color="auto"/>
            </w:tcBorders>
            <w:shd w:val="clear" w:color="auto" w:fill="auto"/>
            <w:vAlign w:val="center"/>
            <w:hideMark/>
          </w:tcPr>
          <w:p w14:paraId="13644913"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Силистра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Добруджа 20а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ет. 2 </w:t>
            </w:r>
          </w:p>
        </w:tc>
        <w:tc>
          <w:tcPr>
            <w:tcW w:w="1440" w:type="dxa"/>
            <w:tcBorders>
              <w:top w:val="nil"/>
              <w:left w:val="nil"/>
              <w:bottom w:val="single" w:sz="8" w:space="0" w:color="auto"/>
              <w:right w:val="single" w:sz="8" w:space="0" w:color="auto"/>
            </w:tcBorders>
            <w:shd w:val="clear" w:color="auto" w:fill="auto"/>
            <w:noWrap/>
            <w:vAlign w:val="center"/>
            <w:hideMark/>
          </w:tcPr>
          <w:p w14:paraId="0954108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790BF4D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5ABC7E6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59801A0E"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76EECBE3"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10</w:t>
            </w:r>
          </w:p>
        </w:tc>
        <w:tc>
          <w:tcPr>
            <w:tcW w:w="4614" w:type="dxa"/>
            <w:tcBorders>
              <w:top w:val="nil"/>
              <w:left w:val="nil"/>
              <w:bottom w:val="single" w:sz="8" w:space="0" w:color="auto"/>
              <w:right w:val="single" w:sz="8" w:space="0" w:color="auto"/>
            </w:tcBorders>
            <w:shd w:val="clear" w:color="auto" w:fill="auto"/>
            <w:vAlign w:val="center"/>
            <w:hideMark/>
          </w:tcPr>
          <w:p w14:paraId="4210BFE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гр. Търговище</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ул. Преслав 25</w:t>
            </w:r>
          </w:p>
        </w:tc>
        <w:tc>
          <w:tcPr>
            <w:tcW w:w="1440" w:type="dxa"/>
            <w:tcBorders>
              <w:top w:val="nil"/>
              <w:left w:val="nil"/>
              <w:bottom w:val="single" w:sz="8" w:space="0" w:color="auto"/>
              <w:right w:val="single" w:sz="8" w:space="0" w:color="auto"/>
            </w:tcBorders>
            <w:shd w:val="clear" w:color="auto" w:fill="auto"/>
            <w:noWrap/>
            <w:vAlign w:val="center"/>
            <w:hideMark/>
          </w:tcPr>
          <w:p w14:paraId="179F8F56"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5F4A9E79"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4CAE65B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45A106E2"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2274745D"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11</w:t>
            </w:r>
          </w:p>
        </w:tc>
        <w:tc>
          <w:tcPr>
            <w:tcW w:w="4614" w:type="dxa"/>
            <w:tcBorders>
              <w:top w:val="nil"/>
              <w:left w:val="nil"/>
              <w:bottom w:val="single" w:sz="8" w:space="0" w:color="auto"/>
              <w:right w:val="single" w:sz="8" w:space="0" w:color="auto"/>
            </w:tcBorders>
            <w:shd w:val="clear" w:color="auto" w:fill="auto"/>
            <w:vAlign w:val="center"/>
            <w:hideMark/>
          </w:tcPr>
          <w:p w14:paraId="68A0CF20"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Казанлък</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Искра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бл.4 вх. 1</w:t>
            </w:r>
          </w:p>
        </w:tc>
        <w:tc>
          <w:tcPr>
            <w:tcW w:w="1440" w:type="dxa"/>
            <w:tcBorders>
              <w:top w:val="nil"/>
              <w:left w:val="nil"/>
              <w:bottom w:val="single" w:sz="8" w:space="0" w:color="auto"/>
              <w:right w:val="single" w:sz="8" w:space="0" w:color="auto"/>
            </w:tcBorders>
            <w:shd w:val="clear" w:color="auto" w:fill="auto"/>
            <w:noWrap/>
            <w:vAlign w:val="center"/>
            <w:hideMark/>
          </w:tcPr>
          <w:p w14:paraId="7C36F96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640BE5F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37835D5A"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30F6E3B3"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4D91E6FD"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12</w:t>
            </w:r>
          </w:p>
        </w:tc>
        <w:tc>
          <w:tcPr>
            <w:tcW w:w="4614" w:type="dxa"/>
            <w:tcBorders>
              <w:top w:val="nil"/>
              <w:left w:val="nil"/>
              <w:bottom w:val="single" w:sz="8" w:space="0" w:color="auto"/>
              <w:right w:val="single" w:sz="8" w:space="0" w:color="auto"/>
            </w:tcBorders>
            <w:shd w:val="clear" w:color="auto" w:fill="auto"/>
            <w:vAlign w:val="center"/>
            <w:hideMark/>
          </w:tcPr>
          <w:p w14:paraId="71575E69"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 xml:space="preserve"> гр. Благоевград</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Иван Михайлов 56</w:t>
            </w:r>
          </w:p>
        </w:tc>
        <w:tc>
          <w:tcPr>
            <w:tcW w:w="1440" w:type="dxa"/>
            <w:tcBorders>
              <w:top w:val="nil"/>
              <w:left w:val="nil"/>
              <w:bottom w:val="single" w:sz="8" w:space="0" w:color="auto"/>
              <w:right w:val="single" w:sz="8" w:space="0" w:color="auto"/>
            </w:tcBorders>
            <w:shd w:val="clear" w:color="auto" w:fill="auto"/>
            <w:noWrap/>
            <w:vAlign w:val="center"/>
            <w:hideMark/>
          </w:tcPr>
          <w:p w14:paraId="3FCDCE9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557A6438"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5363A67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5BDC8E34"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A8A1F26"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lastRenderedPageBreak/>
              <w:t>13</w:t>
            </w:r>
          </w:p>
        </w:tc>
        <w:tc>
          <w:tcPr>
            <w:tcW w:w="4614" w:type="dxa"/>
            <w:tcBorders>
              <w:top w:val="nil"/>
              <w:left w:val="nil"/>
              <w:bottom w:val="single" w:sz="8" w:space="0" w:color="auto"/>
              <w:right w:val="single" w:sz="8" w:space="0" w:color="auto"/>
            </w:tcBorders>
            <w:shd w:val="clear" w:color="auto" w:fill="auto"/>
            <w:vAlign w:val="center"/>
            <w:hideMark/>
          </w:tcPr>
          <w:p w14:paraId="6FD9B577"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Бургас</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Митрополит Симеон</w:t>
            </w:r>
            <w:r w:rsidRPr="00313ACA">
              <w:rPr>
                <w:rFonts w:ascii="Times New Roman" w:eastAsia="Times New Roman" w:hAnsi="Times New Roman" w:cs="Times New Roman"/>
                <w:lang w:eastAsia="en-US" w:bidi="ar-SA"/>
              </w:rPr>
              <w:t xml:space="preserve"> </w:t>
            </w:r>
            <w:r w:rsidRPr="00313ACA">
              <w:rPr>
                <w:rFonts w:ascii="Times New Roman" w:eastAsia="Times New Roman" w:hAnsi="Times New Roman" w:cs="Times New Roman"/>
                <w:lang w:val="ru-RU" w:eastAsia="en-US" w:bidi="ar-SA"/>
              </w:rPr>
              <w:t>14</w:t>
            </w:r>
          </w:p>
        </w:tc>
        <w:tc>
          <w:tcPr>
            <w:tcW w:w="1440" w:type="dxa"/>
            <w:tcBorders>
              <w:top w:val="nil"/>
              <w:left w:val="nil"/>
              <w:bottom w:val="single" w:sz="8" w:space="0" w:color="auto"/>
              <w:right w:val="single" w:sz="8" w:space="0" w:color="auto"/>
            </w:tcBorders>
            <w:shd w:val="clear" w:color="auto" w:fill="auto"/>
            <w:noWrap/>
            <w:vAlign w:val="center"/>
            <w:hideMark/>
          </w:tcPr>
          <w:p w14:paraId="0E138D1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 xml:space="preserve">20 Mbps </w:t>
            </w:r>
          </w:p>
        </w:tc>
        <w:tc>
          <w:tcPr>
            <w:tcW w:w="1980" w:type="dxa"/>
            <w:tcBorders>
              <w:top w:val="nil"/>
              <w:left w:val="nil"/>
              <w:bottom w:val="single" w:sz="8" w:space="0" w:color="auto"/>
              <w:right w:val="single" w:sz="8" w:space="0" w:color="auto"/>
            </w:tcBorders>
            <w:shd w:val="clear" w:color="auto" w:fill="auto"/>
            <w:vAlign w:val="center"/>
            <w:hideMark/>
          </w:tcPr>
          <w:p w14:paraId="1F17A25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68BAA86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5E6CA50B"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37483F9A"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14</w:t>
            </w:r>
          </w:p>
        </w:tc>
        <w:tc>
          <w:tcPr>
            <w:tcW w:w="4614" w:type="dxa"/>
            <w:tcBorders>
              <w:top w:val="nil"/>
              <w:left w:val="nil"/>
              <w:bottom w:val="single" w:sz="8" w:space="0" w:color="auto"/>
              <w:right w:val="single" w:sz="8" w:space="0" w:color="auto"/>
            </w:tcBorders>
            <w:shd w:val="clear" w:color="auto" w:fill="auto"/>
            <w:vAlign w:val="center"/>
            <w:hideMark/>
          </w:tcPr>
          <w:p w14:paraId="69BCC132"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Велико Търново</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Христо Ботев 2 ет. 3 </w:t>
            </w:r>
          </w:p>
        </w:tc>
        <w:tc>
          <w:tcPr>
            <w:tcW w:w="1440" w:type="dxa"/>
            <w:tcBorders>
              <w:top w:val="nil"/>
              <w:left w:val="nil"/>
              <w:bottom w:val="single" w:sz="8" w:space="0" w:color="auto"/>
              <w:right w:val="single" w:sz="8" w:space="0" w:color="auto"/>
            </w:tcBorders>
            <w:shd w:val="clear" w:color="auto" w:fill="auto"/>
            <w:noWrap/>
            <w:vAlign w:val="center"/>
            <w:hideMark/>
          </w:tcPr>
          <w:p w14:paraId="094C9B98"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10 Mbps</w:t>
            </w:r>
          </w:p>
        </w:tc>
        <w:tc>
          <w:tcPr>
            <w:tcW w:w="1980" w:type="dxa"/>
            <w:tcBorders>
              <w:top w:val="nil"/>
              <w:left w:val="nil"/>
              <w:bottom w:val="single" w:sz="8" w:space="0" w:color="auto"/>
              <w:right w:val="single" w:sz="8" w:space="0" w:color="auto"/>
            </w:tcBorders>
            <w:shd w:val="clear" w:color="auto" w:fill="auto"/>
            <w:vAlign w:val="center"/>
            <w:hideMark/>
          </w:tcPr>
          <w:p w14:paraId="5AF9D66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3DA42D5A"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41E36700"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9047E8D"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15</w:t>
            </w:r>
          </w:p>
        </w:tc>
        <w:tc>
          <w:tcPr>
            <w:tcW w:w="4614" w:type="dxa"/>
            <w:tcBorders>
              <w:top w:val="nil"/>
              <w:left w:val="nil"/>
              <w:bottom w:val="single" w:sz="8" w:space="0" w:color="auto"/>
              <w:right w:val="single" w:sz="8" w:space="0" w:color="auto"/>
            </w:tcBorders>
            <w:shd w:val="clear" w:color="auto" w:fill="auto"/>
            <w:vAlign w:val="center"/>
            <w:hideMark/>
          </w:tcPr>
          <w:p w14:paraId="0C779BC0"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Плевен</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Димитър Константинов 23</w:t>
            </w:r>
          </w:p>
        </w:tc>
        <w:tc>
          <w:tcPr>
            <w:tcW w:w="1440" w:type="dxa"/>
            <w:tcBorders>
              <w:top w:val="nil"/>
              <w:left w:val="nil"/>
              <w:bottom w:val="single" w:sz="8" w:space="0" w:color="auto"/>
              <w:right w:val="single" w:sz="8" w:space="0" w:color="auto"/>
            </w:tcBorders>
            <w:shd w:val="clear" w:color="auto" w:fill="auto"/>
            <w:noWrap/>
            <w:vAlign w:val="center"/>
            <w:hideMark/>
          </w:tcPr>
          <w:p w14:paraId="639ED4E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10 Mbps</w:t>
            </w:r>
          </w:p>
        </w:tc>
        <w:tc>
          <w:tcPr>
            <w:tcW w:w="1980" w:type="dxa"/>
            <w:tcBorders>
              <w:top w:val="nil"/>
              <w:left w:val="nil"/>
              <w:bottom w:val="single" w:sz="8" w:space="0" w:color="auto"/>
              <w:right w:val="single" w:sz="8" w:space="0" w:color="auto"/>
            </w:tcBorders>
            <w:shd w:val="clear" w:color="auto" w:fill="auto"/>
            <w:vAlign w:val="center"/>
            <w:hideMark/>
          </w:tcPr>
          <w:p w14:paraId="5F59F4E2"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19147BF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75A08556"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4BF34969"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16</w:t>
            </w:r>
          </w:p>
        </w:tc>
        <w:tc>
          <w:tcPr>
            <w:tcW w:w="4614" w:type="dxa"/>
            <w:tcBorders>
              <w:top w:val="nil"/>
              <w:left w:val="nil"/>
              <w:bottom w:val="single" w:sz="8" w:space="0" w:color="auto"/>
              <w:right w:val="single" w:sz="8" w:space="0" w:color="auto"/>
            </w:tcBorders>
            <w:shd w:val="clear" w:color="auto" w:fill="auto"/>
            <w:vAlign w:val="center"/>
            <w:hideMark/>
          </w:tcPr>
          <w:p w14:paraId="4F5415E3" w14:textId="77777777" w:rsidR="00313ACA" w:rsidRPr="00313ACA" w:rsidRDefault="00313ACA" w:rsidP="00313ACA">
            <w:pPr>
              <w:widowControl/>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 xml:space="preserve">гр. </w:t>
            </w:r>
            <w:r w:rsidRPr="00313ACA">
              <w:rPr>
                <w:rFonts w:ascii="Times New Roman" w:eastAsia="Times New Roman" w:hAnsi="Times New Roman" w:cs="Times New Roman"/>
                <w:lang w:val="en-US" w:eastAsia="en-US" w:bidi="ar-SA"/>
              </w:rPr>
              <w:t>Враца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ул. Петропавловска 46</w:t>
            </w:r>
          </w:p>
        </w:tc>
        <w:tc>
          <w:tcPr>
            <w:tcW w:w="1440" w:type="dxa"/>
            <w:tcBorders>
              <w:top w:val="nil"/>
              <w:left w:val="nil"/>
              <w:bottom w:val="single" w:sz="8" w:space="0" w:color="auto"/>
              <w:right w:val="single" w:sz="8" w:space="0" w:color="auto"/>
            </w:tcBorders>
            <w:shd w:val="clear" w:color="auto" w:fill="auto"/>
            <w:noWrap/>
            <w:vAlign w:val="center"/>
            <w:hideMark/>
          </w:tcPr>
          <w:p w14:paraId="67D8900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20 Mbps</w:t>
            </w:r>
          </w:p>
        </w:tc>
        <w:tc>
          <w:tcPr>
            <w:tcW w:w="1980" w:type="dxa"/>
            <w:tcBorders>
              <w:top w:val="nil"/>
              <w:left w:val="nil"/>
              <w:bottom w:val="single" w:sz="8" w:space="0" w:color="auto"/>
              <w:right w:val="single" w:sz="8" w:space="0" w:color="auto"/>
            </w:tcBorders>
            <w:shd w:val="clear" w:color="auto" w:fill="auto"/>
            <w:vAlign w:val="center"/>
            <w:hideMark/>
          </w:tcPr>
          <w:p w14:paraId="7A19A82A"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455554B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08FD9A85"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2A283AAA"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17</w:t>
            </w:r>
          </w:p>
        </w:tc>
        <w:tc>
          <w:tcPr>
            <w:tcW w:w="4614" w:type="dxa"/>
            <w:tcBorders>
              <w:top w:val="nil"/>
              <w:left w:val="nil"/>
              <w:bottom w:val="single" w:sz="8" w:space="0" w:color="auto"/>
              <w:right w:val="single" w:sz="8" w:space="0" w:color="auto"/>
            </w:tcBorders>
            <w:shd w:val="clear" w:color="auto" w:fill="auto"/>
            <w:vAlign w:val="center"/>
            <w:hideMark/>
          </w:tcPr>
          <w:p w14:paraId="645F6080"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Ловеч</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Търговска 43 ет. 11 </w:t>
            </w:r>
          </w:p>
        </w:tc>
        <w:tc>
          <w:tcPr>
            <w:tcW w:w="1440" w:type="dxa"/>
            <w:tcBorders>
              <w:top w:val="nil"/>
              <w:left w:val="nil"/>
              <w:bottom w:val="single" w:sz="8" w:space="0" w:color="auto"/>
              <w:right w:val="single" w:sz="8" w:space="0" w:color="auto"/>
            </w:tcBorders>
            <w:shd w:val="clear" w:color="auto" w:fill="auto"/>
            <w:noWrap/>
            <w:vAlign w:val="center"/>
            <w:hideMark/>
          </w:tcPr>
          <w:p w14:paraId="3A05F90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w:t>
            </w:r>
            <w:r w:rsidRPr="00313ACA">
              <w:rPr>
                <w:rFonts w:ascii="Times New Roman" w:eastAsia="Times New Roman" w:hAnsi="Times New Roman" w:cs="Times New Roman"/>
                <w:lang w:val="en-US" w:eastAsia="en-US" w:bidi="ar-SA"/>
              </w:rPr>
              <w:t>0 Mbps</w:t>
            </w:r>
          </w:p>
        </w:tc>
        <w:tc>
          <w:tcPr>
            <w:tcW w:w="1980" w:type="dxa"/>
            <w:tcBorders>
              <w:top w:val="nil"/>
              <w:left w:val="nil"/>
              <w:bottom w:val="single" w:sz="8" w:space="0" w:color="auto"/>
              <w:right w:val="single" w:sz="8" w:space="0" w:color="auto"/>
            </w:tcBorders>
            <w:shd w:val="clear" w:color="auto" w:fill="auto"/>
            <w:vAlign w:val="center"/>
            <w:hideMark/>
          </w:tcPr>
          <w:p w14:paraId="1230267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5C3F71C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5D688D52"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41D9A04"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18</w:t>
            </w:r>
          </w:p>
        </w:tc>
        <w:tc>
          <w:tcPr>
            <w:tcW w:w="4614" w:type="dxa"/>
            <w:tcBorders>
              <w:top w:val="nil"/>
              <w:left w:val="nil"/>
              <w:bottom w:val="single" w:sz="8" w:space="0" w:color="auto"/>
              <w:right w:val="single" w:sz="8" w:space="0" w:color="auto"/>
            </w:tcBorders>
            <w:shd w:val="clear" w:color="auto" w:fill="auto"/>
            <w:vAlign w:val="center"/>
            <w:hideMark/>
          </w:tcPr>
          <w:p w14:paraId="7EAA39A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гр. Добрич</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ул. България 12</w:t>
            </w:r>
          </w:p>
        </w:tc>
        <w:tc>
          <w:tcPr>
            <w:tcW w:w="1440" w:type="dxa"/>
            <w:tcBorders>
              <w:top w:val="nil"/>
              <w:left w:val="nil"/>
              <w:bottom w:val="single" w:sz="8" w:space="0" w:color="auto"/>
              <w:right w:val="single" w:sz="8" w:space="0" w:color="auto"/>
            </w:tcBorders>
            <w:shd w:val="clear" w:color="auto" w:fill="auto"/>
            <w:noWrap/>
            <w:vAlign w:val="center"/>
            <w:hideMark/>
          </w:tcPr>
          <w:p w14:paraId="6373CB2F"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10 Mbps</w:t>
            </w:r>
          </w:p>
        </w:tc>
        <w:tc>
          <w:tcPr>
            <w:tcW w:w="1980" w:type="dxa"/>
            <w:tcBorders>
              <w:top w:val="nil"/>
              <w:left w:val="nil"/>
              <w:bottom w:val="single" w:sz="8" w:space="0" w:color="auto"/>
              <w:right w:val="single" w:sz="8" w:space="0" w:color="auto"/>
            </w:tcBorders>
            <w:shd w:val="clear" w:color="auto" w:fill="auto"/>
            <w:vAlign w:val="center"/>
            <w:hideMark/>
          </w:tcPr>
          <w:p w14:paraId="6C46B76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6FF6780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5E4EDB21"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F0273B6"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19</w:t>
            </w:r>
          </w:p>
        </w:tc>
        <w:tc>
          <w:tcPr>
            <w:tcW w:w="4614" w:type="dxa"/>
            <w:tcBorders>
              <w:top w:val="nil"/>
              <w:left w:val="nil"/>
              <w:bottom w:val="single" w:sz="8" w:space="0" w:color="auto"/>
              <w:right w:val="single" w:sz="8" w:space="0" w:color="auto"/>
            </w:tcBorders>
            <w:shd w:val="clear" w:color="auto" w:fill="auto"/>
            <w:vAlign w:val="center"/>
            <w:hideMark/>
          </w:tcPr>
          <w:p w14:paraId="6C1DB653"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гр. Варна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w:t>
            </w:r>
            <w:r w:rsidRPr="00313ACA">
              <w:rPr>
                <w:rFonts w:ascii="Times New Roman" w:eastAsia="Times New Roman" w:hAnsi="Times New Roman" w:cs="Times New Roman"/>
                <w:lang w:eastAsia="en-US" w:bidi="ar-SA"/>
              </w:rPr>
              <w:t>ул.</w:t>
            </w:r>
            <w:r w:rsidRPr="00313ACA">
              <w:rPr>
                <w:rFonts w:ascii="Times New Roman" w:eastAsia="Times New Roman" w:hAnsi="Times New Roman" w:cs="Times New Roman"/>
                <w:lang w:val="en-US" w:eastAsia="en-US" w:bidi="ar-SA"/>
              </w:rPr>
              <w:t>Плиска 13</w:t>
            </w:r>
          </w:p>
        </w:tc>
        <w:tc>
          <w:tcPr>
            <w:tcW w:w="1440" w:type="dxa"/>
            <w:tcBorders>
              <w:top w:val="nil"/>
              <w:left w:val="nil"/>
              <w:bottom w:val="single" w:sz="8" w:space="0" w:color="auto"/>
              <w:right w:val="single" w:sz="8" w:space="0" w:color="auto"/>
            </w:tcBorders>
            <w:shd w:val="clear" w:color="auto" w:fill="auto"/>
            <w:noWrap/>
            <w:vAlign w:val="center"/>
            <w:hideMark/>
          </w:tcPr>
          <w:p w14:paraId="4AE88A9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50 Mbps</w:t>
            </w:r>
          </w:p>
        </w:tc>
        <w:tc>
          <w:tcPr>
            <w:tcW w:w="1980" w:type="dxa"/>
            <w:tcBorders>
              <w:top w:val="nil"/>
              <w:left w:val="nil"/>
              <w:bottom w:val="single" w:sz="8" w:space="0" w:color="auto"/>
              <w:right w:val="single" w:sz="8" w:space="0" w:color="auto"/>
            </w:tcBorders>
            <w:shd w:val="clear" w:color="auto" w:fill="auto"/>
            <w:vAlign w:val="center"/>
            <w:hideMark/>
          </w:tcPr>
          <w:p w14:paraId="561A514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4AACB2A9"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12C9D524"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123963BF"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20</w:t>
            </w:r>
          </w:p>
        </w:tc>
        <w:tc>
          <w:tcPr>
            <w:tcW w:w="4614" w:type="dxa"/>
            <w:tcBorders>
              <w:top w:val="nil"/>
              <w:left w:val="nil"/>
              <w:bottom w:val="single" w:sz="8" w:space="0" w:color="auto"/>
              <w:right w:val="single" w:sz="8" w:space="0" w:color="auto"/>
            </w:tcBorders>
            <w:shd w:val="clear" w:color="auto" w:fill="auto"/>
            <w:vAlign w:val="center"/>
            <w:hideMark/>
          </w:tcPr>
          <w:p w14:paraId="3EB4594C"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Стара Загора</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Цар Симеон Велики 108</w:t>
            </w:r>
          </w:p>
        </w:tc>
        <w:tc>
          <w:tcPr>
            <w:tcW w:w="1440" w:type="dxa"/>
            <w:tcBorders>
              <w:top w:val="nil"/>
              <w:left w:val="nil"/>
              <w:bottom w:val="single" w:sz="8" w:space="0" w:color="auto"/>
              <w:right w:val="single" w:sz="8" w:space="0" w:color="auto"/>
            </w:tcBorders>
            <w:shd w:val="clear" w:color="auto" w:fill="auto"/>
            <w:noWrap/>
            <w:vAlign w:val="center"/>
            <w:hideMark/>
          </w:tcPr>
          <w:p w14:paraId="27D29A5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8 Mbps</w:t>
            </w:r>
          </w:p>
        </w:tc>
        <w:tc>
          <w:tcPr>
            <w:tcW w:w="1980" w:type="dxa"/>
            <w:tcBorders>
              <w:top w:val="nil"/>
              <w:left w:val="nil"/>
              <w:bottom w:val="single" w:sz="8" w:space="0" w:color="auto"/>
              <w:right w:val="single" w:sz="8" w:space="0" w:color="auto"/>
            </w:tcBorders>
            <w:shd w:val="clear" w:color="auto" w:fill="auto"/>
            <w:vAlign w:val="center"/>
            <w:hideMark/>
          </w:tcPr>
          <w:p w14:paraId="5576E9D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4DF6DEB0"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183BFCC0"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64027954"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21</w:t>
            </w:r>
          </w:p>
        </w:tc>
        <w:tc>
          <w:tcPr>
            <w:tcW w:w="4614" w:type="dxa"/>
            <w:tcBorders>
              <w:top w:val="nil"/>
              <w:left w:val="nil"/>
              <w:bottom w:val="single" w:sz="8" w:space="0" w:color="auto"/>
              <w:right w:val="single" w:sz="8" w:space="0" w:color="auto"/>
            </w:tcBorders>
            <w:shd w:val="clear" w:color="auto" w:fill="auto"/>
            <w:vAlign w:val="center"/>
            <w:hideMark/>
          </w:tcPr>
          <w:p w14:paraId="4DF56EA5"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8800 гр. Сливен</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Димитър Добрович 3</w:t>
            </w:r>
          </w:p>
        </w:tc>
        <w:tc>
          <w:tcPr>
            <w:tcW w:w="1440" w:type="dxa"/>
            <w:tcBorders>
              <w:top w:val="nil"/>
              <w:left w:val="nil"/>
              <w:bottom w:val="single" w:sz="8" w:space="0" w:color="auto"/>
              <w:right w:val="single" w:sz="8" w:space="0" w:color="auto"/>
            </w:tcBorders>
            <w:shd w:val="clear" w:color="auto" w:fill="auto"/>
            <w:noWrap/>
            <w:vAlign w:val="center"/>
            <w:hideMark/>
          </w:tcPr>
          <w:p w14:paraId="5BA295B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8 Mbps</w:t>
            </w:r>
          </w:p>
        </w:tc>
        <w:tc>
          <w:tcPr>
            <w:tcW w:w="1980" w:type="dxa"/>
            <w:tcBorders>
              <w:top w:val="nil"/>
              <w:left w:val="nil"/>
              <w:bottom w:val="single" w:sz="8" w:space="0" w:color="auto"/>
              <w:right w:val="single" w:sz="8" w:space="0" w:color="auto"/>
            </w:tcBorders>
            <w:shd w:val="clear" w:color="auto" w:fill="auto"/>
            <w:vAlign w:val="center"/>
            <w:hideMark/>
          </w:tcPr>
          <w:p w14:paraId="07559AC5"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7A1F2784"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341307B8"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05C06B9"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22</w:t>
            </w:r>
          </w:p>
        </w:tc>
        <w:tc>
          <w:tcPr>
            <w:tcW w:w="4614" w:type="dxa"/>
            <w:tcBorders>
              <w:top w:val="nil"/>
              <w:left w:val="nil"/>
              <w:bottom w:val="single" w:sz="8" w:space="0" w:color="auto"/>
              <w:right w:val="single" w:sz="8" w:space="0" w:color="auto"/>
            </w:tcBorders>
            <w:shd w:val="clear" w:color="auto" w:fill="auto"/>
            <w:vAlign w:val="center"/>
            <w:hideMark/>
          </w:tcPr>
          <w:p w14:paraId="757AD12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гр. Шумен</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бул. Славянски 30</w:t>
            </w:r>
          </w:p>
        </w:tc>
        <w:tc>
          <w:tcPr>
            <w:tcW w:w="1440" w:type="dxa"/>
            <w:tcBorders>
              <w:top w:val="nil"/>
              <w:left w:val="nil"/>
              <w:bottom w:val="single" w:sz="8" w:space="0" w:color="auto"/>
              <w:right w:val="single" w:sz="8" w:space="0" w:color="auto"/>
            </w:tcBorders>
            <w:shd w:val="clear" w:color="auto" w:fill="auto"/>
            <w:noWrap/>
            <w:vAlign w:val="center"/>
            <w:hideMark/>
          </w:tcPr>
          <w:p w14:paraId="03B6BF3B"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10 Mbps</w:t>
            </w:r>
          </w:p>
        </w:tc>
        <w:tc>
          <w:tcPr>
            <w:tcW w:w="1980" w:type="dxa"/>
            <w:tcBorders>
              <w:top w:val="nil"/>
              <w:left w:val="nil"/>
              <w:bottom w:val="single" w:sz="8" w:space="0" w:color="auto"/>
              <w:right w:val="single" w:sz="8" w:space="0" w:color="auto"/>
            </w:tcBorders>
            <w:shd w:val="clear" w:color="auto" w:fill="auto"/>
            <w:vAlign w:val="center"/>
            <w:hideMark/>
          </w:tcPr>
          <w:p w14:paraId="14D2E9D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7A629C4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113DC5C9"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591BFE46"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23</w:t>
            </w:r>
          </w:p>
        </w:tc>
        <w:tc>
          <w:tcPr>
            <w:tcW w:w="4614" w:type="dxa"/>
            <w:tcBorders>
              <w:top w:val="nil"/>
              <w:left w:val="nil"/>
              <w:bottom w:val="single" w:sz="8" w:space="0" w:color="auto"/>
              <w:right w:val="single" w:sz="8" w:space="0" w:color="auto"/>
            </w:tcBorders>
            <w:shd w:val="clear" w:color="auto" w:fill="auto"/>
            <w:vAlign w:val="center"/>
            <w:hideMark/>
          </w:tcPr>
          <w:p w14:paraId="21F6BAD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гр. Видин</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en-US" w:eastAsia="en-US" w:bidi="ar-SA"/>
              </w:rPr>
              <w:t xml:space="preserve"> ул. Дунавска 6</w:t>
            </w:r>
          </w:p>
        </w:tc>
        <w:tc>
          <w:tcPr>
            <w:tcW w:w="1440" w:type="dxa"/>
            <w:tcBorders>
              <w:top w:val="nil"/>
              <w:left w:val="nil"/>
              <w:bottom w:val="single" w:sz="8" w:space="0" w:color="auto"/>
              <w:right w:val="single" w:sz="8" w:space="0" w:color="auto"/>
            </w:tcBorders>
            <w:shd w:val="clear" w:color="auto" w:fill="auto"/>
            <w:noWrap/>
            <w:vAlign w:val="center"/>
            <w:hideMark/>
          </w:tcPr>
          <w:p w14:paraId="116B9EA8"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20</w:t>
            </w:r>
            <w:r w:rsidRPr="00313ACA">
              <w:rPr>
                <w:rFonts w:ascii="Times New Roman" w:eastAsia="Times New Roman" w:hAnsi="Times New Roman" w:cs="Times New Roman"/>
                <w:lang w:val="en-US" w:eastAsia="en-US" w:bidi="ar-SA"/>
              </w:rPr>
              <w:t xml:space="preserve"> Mbps</w:t>
            </w:r>
          </w:p>
        </w:tc>
        <w:tc>
          <w:tcPr>
            <w:tcW w:w="1980" w:type="dxa"/>
            <w:tcBorders>
              <w:top w:val="nil"/>
              <w:left w:val="nil"/>
              <w:bottom w:val="single" w:sz="8" w:space="0" w:color="auto"/>
              <w:right w:val="single" w:sz="8" w:space="0" w:color="auto"/>
            </w:tcBorders>
            <w:shd w:val="clear" w:color="auto" w:fill="auto"/>
            <w:vAlign w:val="center"/>
            <w:hideMark/>
          </w:tcPr>
          <w:p w14:paraId="68B25BD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1D7AF60B"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008B0A9C"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9D975EE"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24</w:t>
            </w:r>
          </w:p>
        </w:tc>
        <w:tc>
          <w:tcPr>
            <w:tcW w:w="4614" w:type="dxa"/>
            <w:tcBorders>
              <w:top w:val="nil"/>
              <w:left w:val="nil"/>
              <w:bottom w:val="single" w:sz="8" w:space="0" w:color="auto"/>
              <w:right w:val="single" w:sz="8" w:space="0" w:color="auto"/>
            </w:tcBorders>
            <w:shd w:val="clear" w:color="auto" w:fill="auto"/>
            <w:vAlign w:val="center"/>
            <w:hideMark/>
          </w:tcPr>
          <w:p w14:paraId="768DF0FE"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Пазарджик</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Екзарх Йосиф 2</w:t>
            </w:r>
          </w:p>
        </w:tc>
        <w:tc>
          <w:tcPr>
            <w:tcW w:w="1440" w:type="dxa"/>
            <w:tcBorders>
              <w:top w:val="nil"/>
              <w:left w:val="nil"/>
              <w:bottom w:val="single" w:sz="8" w:space="0" w:color="auto"/>
              <w:right w:val="single" w:sz="8" w:space="0" w:color="auto"/>
            </w:tcBorders>
            <w:shd w:val="clear" w:color="auto" w:fill="auto"/>
            <w:noWrap/>
            <w:vAlign w:val="center"/>
            <w:hideMark/>
          </w:tcPr>
          <w:p w14:paraId="3E632FB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8 Mbps</w:t>
            </w:r>
          </w:p>
        </w:tc>
        <w:tc>
          <w:tcPr>
            <w:tcW w:w="1980" w:type="dxa"/>
            <w:tcBorders>
              <w:top w:val="nil"/>
              <w:left w:val="nil"/>
              <w:bottom w:val="single" w:sz="8" w:space="0" w:color="auto"/>
              <w:right w:val="single" w:sz="8" w:space="0" w:color="auto"/>
            </w:tcBorders>
            <w:shd w:val="clear" w:color="auto" w:fill="auto"/>
            <w:vAlign w:val="center"/>
            <w:hideMark/>
          </w:tcPr>
          <w:p w14:paraId="7E297708"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17C87707"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0B034B4B"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7122A596"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25</w:t>
            </w:r>
          </w:p>
        </w:tc>
        <w:tc>
          <w:tcPr>
            <w:tcW w:w="4614" w:type="dxa"/>
            <w:tcBorders>
              <w:top w:val="nil"/>
              <w:left w:val="nil"/>
              <w:bottom w:val="single" w:sz="8" w:space="0" w:color="auto"/>
              <w:right w:val="single" w:sz="8" w:space="0" w:color="auto"/>
            </w:tcBorders>
            <w:shd w:val="clear" w:color="auto" w:fill="auto"/>
            <w:vAlign w:val="center"/>
            <w:hideMark/>
          </w:tcPr>
          <w:p w14:paraId="59375E0F"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Хасково</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ул. Цар Освободител 4</w:t>
            </w:r>
          </w:p>
        </w:tc>
        <w:tc>
          <w:tcPr>
            <w:tcW w:w="1440" w:type="dxa"/>
            <w:tcBorders>
              <w:top w:val="nil"/>
              <w:left w:val="nil"/>
              <w:bottom w:val="single" w:sz="8" w:space="0" w:color="auto"/>
              <w:right w:val="single" w:sz="8" w:space="0" w:color="auto"/>
            </w:tcBorders>
            <w:shd w:val="clear" w:color="auto" w:fill="auto"/>
            <w:noWrap/>
            <w:vAlign w:val="center"/>
            <w:hideMark/>
          </w:tcPr>
          <w:p w14:paraId="3C20407D"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8 Mbps</w:t>
            </w:r>
          </w:p>
        </w:tc>
        <w:tc>
          <w:tcPr>
            <w:tcW w:w="1980" w:type="dxa"/>
            <w:tcBorders>
              <w:top w:val="nil"/>
              <w:left w:val="nil"/>
              <w:bottom w:val="single" w:sz="8" w:space="0" w:color="auto"/>
              <w:right w:val="single" w:sz="8" w:space="0" w:color="auto"/>
            </w:tcBorders>
            <w:shd w:val="clear" w:color="auto" w:fill="auto"/>
            <w:vAlign w:val="center"/>
            <w:hideMark/>
          </w:tcPr>
          <w:p w14:paraId="3C56C97C"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687C7E39"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r w:rsidR="00313ACA" w:rsidRPr="00313ACA" w14:paraId="16DBF37E" w14:textId="77777777" w:rsidTr="00313ACA">
        <w:trPr>
          <w:trHeight w:val="825"/>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186C3605" w14:textId="77777777" w:rsidR="00313ACA" w:rsidRPr="00313ACA" w:rsidRDefault="00313ACA" w:rsidP="00313ACA">
            <w:pPr>
              <w:widowControl/>
              <w:jc w:val="right"/>
              <w:rPr>
                <w:rFonts w:ascii="Times New Roman" w:eastAsia="Times New Roman" w:hAnsi="Times New Roman" w:cs="Times New Roman"/>
                <w:lang w:val="en-US" w:eastAsia="en-US" w:bidi="ar-SA"/>
              </w:rPr>
            </w:pPr>
            <w:r w:rsidRPr="00313ACA">
              <w:rPr>
                <w:rFonts w:ascii="Times New Roman" w:eastAsia="Times New Roman" w:hAnsi="Times New Roman" w:cs="Times New Roman"/>
                <w:lang w:eastAsia="en-US" w:bidi="ar-SA"/>
              </w:rPr>
              <w:t>26</w:t>
            </w:r>
          </w:p>
        </w:tc>
        <w:tc>
          <w:tcPr>
            <w:tcW w:w="4614" w:type="dxa"/>
            <w:tcBorders>
              <w:top w:val="nil"/>
              <w:left w:val="nil"/>
              <w:bottom w:val="single" w:sz="8" w:space="0" w:color="auto"/>
              <w:right w:val="single" w:sz="8" w:space="0" w:color="auto"/>
            </w:tcBorders>
            <w:shd w:val="clear" w:color="auto" w:fill="auto"/>
            <w:vAlign w:val="center"/>
            <w:hideMark/>
          </w:tcPr>
          <w:p w14:paraId="0A611305" w14:textId="77777777" w:rsidR="00313ACA" w:rsidRPr="00313ACA" w:rsidRDefault="00313ACA" w:rsidP="00313ACA">
            <w:pPr>
              <w:widowControl/>
              <w:jc w:val="center"/>
              <w:rPr>
                <w:rFonts w:ascii="Times New Roman" w:eastAsia="Times New Roman" w:hAnsi="Times New Roman" w:cs="Times New Roman"/>
                <w:lang w:val="ru-RU" w:eastAsia="en-US" w:bidi="ar-SA"/>
              </w:rPr>
            </w:pPr>
            <w:r w:rsidRPr="00313ACA">
              <w:rPr>
                <w:rFonts w:ascii="Times New Roman" w:eastAsia="Times New Roman" w:hAnsi="Times New Roman" w:cs="Times New Roman"/>
                <w:lang w:val="ru-RU" w:eastAsia="en-US" w:bidi="ar-SA"/>
              </w:rPr>
              <w:t>гр. Пловдив</w:t>
            </w:r>
            <w:r w:rsidRPr="00313ACA">
              <w:rPr>
                <w:rFonts w:ascii="Times New Roman" w:eastAsia="Times New Roman" w:hAnsi="Times New Roman" w:cs="Times New Roman"/>
                <w:lang w:eastAsia="en-US" w:bidi="ar-SA"/>
              </w:rPr>
              <w:t>,</w:t>
            </w:r>
            <w:r w:rsidRPr="00313ACA">
              <w:rPr>
                <w:rFonts w:ascii="Times New Roman" w:eastAsia="Times New Roman" w:hAnsi="Times New Roman" w:cs="Times New Roman"/>
                <w:lang w:val="ru-RU" w:eastAsia="en-US" w:bidi="ar-SA"/>
              </w:rPr>
              <w:t xml:space="preserve"> бул. 6-ти септември 142</w:t>
            </w:r>
          </w:p>
        </w:tc>
        <w:tc>
          <w:tcPr>
            <w:tcW w:w="1440" w:type="dxa"/>
            <w:tcBorders>
              <w:top w:val="nil"/>
              <w:left w:val="nil"/>
              <w:bottom w:val="single" w:sz="8" w:space="0" w:color="auto"/>
              <w:right w:val="single" w:sz="8" w:space="0" w:color="auto"/>
            </w:tcBorders>
            <w:shd w:val="clear" w:color="auto" w:fill="auto"/>
            <w:noWrap/>
            <w:vAlign w:val="center"/>
            <w:hideMark/>
          </w:tcPr>
          <w:p w14:paraId="492358F1"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4 Mbps</w:t>
            </w:r>
          </w:p>
        </w:tc>
        <w:tc>
          <w:tcPr>
            <w:tcW w:w="1980" w:type="dxa"/>
            <w:tcBorders>
              <w:top w:val="nil"/>
              <w:left w:val="nil"/>
              <w:bottom w:val="single" w:sz="8" w:space="0" w:color="auto"/>
              <w:right w:val="single" w:sz="8" w:space="0" w:color="auto"/>
            </w:tcBorders>
            <w:shd w:val="clear" w:color="auto" w:fill="auto"/>
            <w:vAlign w:val="center"/>
            <w:hideMark/>
          </w:tcPr>
          <w:p w14:paraId="6C18033E"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Интернет достъп</w:t>
            </w:r>
          </w:p>
        </w:tc>
        <w:tc>
          <w:tcPr>
            <w:tcW w:w="1260" w:type="dxa"/>
            <w:tcBorders>
              <w:top w:val="nil"/>
              <w:left w:val="nil"/>
              <w:bottom w:val="single" w:sz="8" w:space="0" w:color="auto"/>
              <w:right w:val="single" w:sz="8" w:space="0" w:color="auto"/>
            </w:tcBorders>
            <w:shd w:val="clear" w:color="auto" w:fill="auto"/>
            <w:vAlign w:val="center"/>
            <w:hideMark/>
          </w:tcPr>
          <w:p w14:paraId="70415EBA" w14:textId="77777777" w:rsidR="00313ACA" w:rsidRPr="00313ACA" w:rsidRDefault="00313ACA" w:rsidP="00313ACA">
            <w:pPr>
              <w:widowControl/>
              <w:jc w:val="center"/>
              <w:rPr>
                <w:rFonts w:ascii="Times New Roman" w:eastAsia="Times New Roman" w:hAnsi="Times New Roman" w:cs="Times New Roman"/>
                <w:lang w:val="en-US" w:eastAsia="en-US" w:bidi="ar-SA"/>
              </w:rPr>
            </w:pPr>
            <w:r w:rsidRPr="00313ACA">
              <w:rPr>
                <w:rFonts w:ascii="Times New Roman" w:eastAsia="Times New Roman" w:hAnsi="Times New Roman" w:cs="Times New Roman"/>
                <w:lang w:val="en-US" w:eastAsia="en-US" w:bidi="ar-SA"/>
              </w:rPr>
              <w:t>1</w:t>
            </w:r>
          </w:p>
        </w:tc>
      </w:tr>
    </w:tbl>
    <w:p w14:paraId="1D8D4FF6" w14:textId="77777777" w:rsidR="00313ACA" w:rsidRPr="00087C41" w:rsidRDefault="00313ACA" w:rsidP="00313ACA">
      <w:pPr>
        <w:pStyle w:val="Heading11"/>
        <w:keepNext/>
        <w:keepLines/>
        <w:tabs>
          <w:tab w:val="left" w:pos="1068"/>
        </w:tabs>
        <w:spacing w:before="120" w:line="360" w:lineRule="auto"/>
        <w:rPr>
          <w:b w:val="0"/>
        </w:rPr>
      </w:pPr>
    </w:p>
    <w:p w14:paraId="1216CC70" w14:textId="77777777" w:rsidR="00D849D3" w:rsidRPr="00062471" w:rsidRDefault="00B31EC8" w:rsidP="0053781C">
      <w:pPr>
        <w:pStyle w:val="Heading11"/>
        <w:keepNext/>
        <w:keepLines/>
        <w:shd w:val="clear" w:color="auto" w:fill="auto"/>
        <w:spacing w:before="120" w:after="0" w:line="360" w:lineRule="auto"/>
        <w:ind w:firstLine="720"/>
      </w:pPr>
      <w:bookmarkStart w:id="5" w:name="bookmark19"/>
      <w:r w:rsidRPr="00062471">
        <w:t>РАЗДЕЛ III. КРИТЕРИИ ЗА ПОДБОР</w:t>
      </w:r>
      <w:bookmarkEnd w:id="5"/>
    </w:p>
    <w:p w14:paraId="0FAD9A6A" w14:textId="75762073" w:rsidR="00D849D3" w:rsidRPr="00062471" w:rsidRDefault="00B31EC8" w:rsidP="00B1098E">
      <w:pPr>
        <w:pStyle w:val="Bodytext21"/>
        <w:shd w:val="clear" w:color="auto" w:fill="auto"/>
        <w:spacing w:before="0" w:after="0" w:line="360" w:lineRule="auto"/>
        <w:ind w:firstLine="720"/>
        <w:jc w:val="both"/>
      </w:pPr>
      <w:r w:rsidRPr="00062471">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w:t>
      </w:r>
      <w:r w:rsidR="000741A0" w:rsidRPr="00062471">
        <w:t>Възложителя</w:t>
      </w:r>
      <w:r w:rsidRPr="00062471">
        <w:t xml:space="preserve">, и се посочват националните бази данни, в които се съдържат декларираните обстоятелства, или компетентните органи, които съгласно </w:t>
      </w:r>
      <w:r w:rsidRPr="00062471">
        <w:lastRenderedPageBreak/>
        <w:t>законодателството на държавата, в която участникът е установен, са длъжни да предоставят информация.</w:t>
      </w:r>
    </w:p>
    <w:p w14:paraId="684CA1CC" w14:textId="434F5B56" w:rsidR="004F03C8" w:rsidRPr="00062471" w:rsidRDefault="00B31EC8" w:rsidP="004F03C8">
      <w:pPr>
        <w:pStyle w:val="Bodytext21"/>
        <w:shd w:val="clear" w:color="auto" w:fill="auto"/>
        <w:spacing w:before="0" w:after="0" w:line="360" w:lineRule="auto"/>
        <w:ind w:firstLine="720"/>
        <w:jc w:val="both"/>
      </w:pPr>
      <w:r w:rsidRPr="00062471">
        <w:t xml:space="preserve">Преди сключването на договор за обществена поръчка, </w:t>
      </w:r>
      <w:r w:rsidR="000741A0" w:rsidRPr="00062471">
        <w:t xml:space="preserve">Възложителят </w:t>
      </w:r>
      <w:r w:rsidRPr="00062471">
        <w:t xml:space="preserve">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w:t>
      </w:r>
    </w:p>
    <w:p w14:paraId="4FF8E29E" w14:textId="559DBB00" w:rsidR="00D849D3" w:rsidRDefault="00B31EC8" w:rsidP="002D7EE9">
      <w:pPr>
        <w:pStyle w:val="Heading11"/>
        <w:keepNext/>
        <w:keepLines/>
        <w:numPr>
          <w:ilvl w:val="0"/>
          <w:numId w:val="3"/>
        </w:numPr>
        <w:shd w:val="clear" w:color="auto" w:fill="auto"/>
        <w:tabs>
          <w:tab w:val="left" w:pos="1033"/>
        </w:tabs>
        <w:spacing w:before="120" w:after="0" w:line="360" w:lineRule="auto"/>
        <w:ind w:firstLine="720"/>
      </w:pPr>
      <w:bookmarkStart w:id="6" w:name="bookmark20"/>
      <w:r w:rsidRPr="00062471">
        <w:t>Изисквания относно годността (правоспособността) за упражняване на професионална дейност на участниците</w:t>
      </w:r>
      <w:bookmarkEnd w:id="6"/>
      <w:r w:rsidR="00184A77">
        <w:t>:</w:t>
      </w:r>
    </w:p>
    <w:p w14:paraId="7F08D851" w14:textId="6F7F6D91" w:rsidR="00184A77" w:rsidRPr="00184A77" w:rsidRDefault="00184A77" w:rsidP="00184A77">
      <w:pPr>
        <w:pStyle w:val="Heading11"/>
        <w:keepNext/>
        <w:keepLines/>
        <w:tabs>
          <w:tab w:val="left" w:pos="1033"/>
        </w:tabs>
        <w:spacing w:before="120" w:line="360" w:lineRule="auto"/>
        <w:rPr>
          <w:b w:val="0"/>
        </w:rPr>
      </w:pPr>
      <w:r w:rsidRPr="00184A77">
        <w:rPr>
          <w:b w:val="0"/>
        </w:rPr>
        <w:tab/>
        <w:t>За обособена позиция 1: Участниците следва да притежават издадено от КРС разрешение за ползване на индивидуално определен ограничен ресурс - радиочестотен спектър за осъществяване на обществени електронни съобщения чрез мобилна наземна мрежа - GSM.</w:t>
      </w:r>
    </w:p>
    <w:p w14:paraId="4A659B9A" w14:textId="069B56A7" w:rsidR="00184A77" w:rsidRPr="00184A77" w:rsidRDefault="00184A77" w:rsidP="00184A77">
      <w:pPr>
        <w:pStyle w:val="Heading11"/>
        <w:keepNext/>
        <w:keepLines/>
        <w:tabs>
          <w:tab w:val="left" w:pos="1033"/>
        </w:tabs>
        <w:spacing w:before="120" w:line="360" w:lineRule="auto"/>
        <w:rPr>
          <w:b w:val="0"/>
        </w:rPr>
      </w:pPr>
      <w:r w:rsidRPr="00184A77">
        <w:rPr>
          <w:b w:val="0"/>
        </w:rPr>
        <w:tab/>
        <w:t>За обособена позиция 2: Участниците следва да притежават издадено от Комисията за регулиране на съобщенията (КРС) разрешение за ползване на индивидуално определен ограничен ресурс - номера, за осъществяване на обществени електронни съобщения чрез обществена електронна съобщителна мрежа.</w:t>
      </w:r>
    </w:p>
    <w:p w14:paraId="5FEEED6E" w14:textId="77777777" w:rsidR="00184A77" w:rsidRPr="00184A77" w:rsidRDefault="00184A77" w:rsidP="00184A77">
      <w:pPr>
        <w:pStyle w:val="Heading11"/>
        <w:keepNext/>
        <w:keepLines/>
        <w:tabs>
          <w:tab w:val="left" w:pos="1033"/>
        </w:tabs>
        <w:spacing w:before="120" w:line="360" w:lineRule="auto"/>
        <w:rPr>
          <w:b w:val="0"/>
        </w:rPr>
      </w:pPr>
      <w:r w:rsidRPr="00184A77">
        <w:rPr>
          <w:b w:val="0"/>
        </w:rPr>
        <w:t>Информацията се попълва в Част ІV, Раздел А от еЕЕДОП, а обстоятелствата във връзка с поставеното изискване се доказват с документ от компетентния орган по смисъла на Закона за регулиране на съобщенията, при условията на чл. 67, ал. 5 и ал. 6 от ЗОП.</w:t>
      </w:r>
    </w:p>
    <w:p w14:paraId="530A8504" w14:textId="6C177AC9" w:rsidR="00184A77" w:rsidRPr="00184A77" w:rsidRDefault="00184A77" w:rsidP="00184A77">
      <w:pPr>
        <w:pStyle w:val="Heading11"/>
        <w:keepNext/>
        <w:keepLines/>
        <w:shd w:val="clear" w:color="auto" w:fill="auto"/>
        <w:tabs>
          <w:tab w:val="left" w:pos="1033"/>
        </w:tabs>
        <w:spacing w:before="120" w:after="0" w:line="360" w:lineRule="auto"/>
        <w:rPr>
          <w:b w:val="0"/>
        </w:rPr>
      </w:pPr>
      <w:r w:rsidRPr="00184A77">
        <w:rPr>
          <w:b w:val="0"/>
        </w:rPr>
        <w:t>В случай че участникът предвижда участието на подизпълнители по обособена позиция № 1 съот. на № 2, изискването следва да бъде изпълнено от подизпълнителите съобразно вида и дела на тяхното участие. При участие на обединение на физически и/или юридически лица, което е неперсонифицирано, съответствието с критериите за подбор се доказва от лицата, включени в него, съобразно разпределението на участието им при изпълнение на дейностите, предвидено в договора за създаване на обединението.</w:t>
      </w:r>
    </w:p>
    <w:p w14:paraId="1A1AB4A6" w14:textId="68DA577F" w:rsidR="00D849D3" w:rsidRPr="00062471" w:rsidRDefault="00B31EC8" w:rsidP="002D7EE9">
      <w:pPr>
        <w:pStyle w:val="Heading11"/>
        <w:keepNext/>
        <w:keepLines/>
        <w:numPr>
          <w:ilvl w:val="0"/>
          <w:numId w:val="3"/>
        </w:numPr>
        <w:shd w:val="clear" w:color="auto" w:fill="auto"/>
        <w:tabs>
          <w:tab w:val="left" w:pos="1147"/>
        </w:tabs>
        <w:spacing w:before="120" w:after="0" w:line="360" w:lineRule="auto"/>
        <w:ind w:firstLine="720"/>
      </w:pPr>
      <w:bookmarkStart w:id="7" w:name="bookmark21"/>
      <w:r w:rsidRPr="00062471">
        <w:t>Изисквания към икономическото и финансово състояние на участниците</w:t>
      </w:r>
      <w:bookmarkEnd w:id="7"/>
      <w:r w:rsidR="00806BAE">
        <w:t xml:space="preserve"> - </w:t>
      </w:r>
      <w:r w:rsidR="00806BAE" w:rsidRPr="00806BAE">
        <w:t>възложителят не поставя изисквания относно икономическото и финансово състояние на участниците</w:t>
      </w:r>
    </w:p>
    <w:p w14:paraId="421DBF35" w14:textId="5BDE8109" w:rsidR="00D849D3" w:rsidRPr="00062471" w:rsidRDefault="00B31EC8" w:rsidP="002D7EE9">
      <w:pPr>
        <w:pStyle w:val="Heading11"/>
        <w:keepNext/>
        <w:keepLines/>
        <w:numPr>
          <w:ilvl w:val="0"/>
          <w:numId w:val="3"/>
        </w:numPr>
        <w:shd w:val="clear" w:color="auto" w:fill="auto"/>
        <w:tabs>
          <w:tab w:val="left" w:pos="1200"/>
        </w:tabs>
        <w:spacing w:before="120" w:after="0" w:line="360" w:lineRule="auto"/>
        <w:ind w:firstLine="720"/>
      </w:pPr>
      <w:bookmarkStart w:id="8" w:name="bookmark22"/>
      <w:r w:rsidRPr="00062471">
        <w:t>Изисквания относно техническите и професионални способности на участниците</w:t>
      </w:r>
      <w:bookmarkEnd w:id="8"/>
      <w:r w:rsidR="00184A77">
        <w:t xml:space="preserve"> - </w:t>
      </w:r>
      <w:r w:rsidR="00184A77" w:rsidRPr="00184A77">
        <w:t>възложителят не поставя изисквания относно техническите и професионални способности на участниците</w:t>
      </w:r>
    </w:p>
    <w:p w14:paraId="056986CB" w14:textId="77777777" w:rsidR="00D849D3" w:rsidRPr="00062471" w:rsidRDefault="00B31EC8" w:rsidP="002D7EE9">
      <w:pPr>
        <w:pStyle w:val="Heading11"/>
        <w:keepNext/>
        <w:keepLines/>
        <w:numPr>
          <w:ilvl w:val="0"/>
          <w:numId w:val="3"/>
        </w:numPr>
        <w:shd w:val="clear" w:color="auto" w:fill="auto"/>
        <w:tabs>
          <w:tab w:val="left" w:pos="1087"/>
        </w:tabs>
        <w:spacing w:before="120" w:after="0" w:line="360" w:lineRule="auto"/>
        <w:ind w:firstLine="720"/>
      </w:pPr>
      <w:bookmarkStart w:id="9" w:name="bookmark23"/>
      <w:r w:rsidRPr="00062471">
        <w:t>Изисквания при участници обединения</w:t>
      </w:r>
      <w:bookmarkEnd w:id="9"/>
    </w:p>
    <w:p w14:paraId="3C64BCE3" w14:textId="35A9DC31" w:rsidR="00D849D3" w:rsidRPr="00062471" w:rsidRDefault="00B31EC8" w:rsidP="00B1098E">
      <w:pPr>
        <w:pStyle w:val="Bodytext21"/>
        <w:shd w:val="clear" w:color="auto" w:fill="auto"/>
        <w:spacing w:before="0" w:after="0" w:line="360" w:lineRule="auto"/>
        <w:ind w:firstLine="720"/>
        <w:jc w:val="both"/>
      </w:pPr>
      <w:r w:rsidRPr="00062471">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поръчката, съгласно изискванията </w:t>
      </w:r>
      <w:r w:rsidR="00C3476B" w:rsidRPr="00062471">
        <w:t xml:space="preserve">на </w:t>
      </w:r>
      <w:r w:rsidRPr="00062471">
        <w:t xml:space="preserve">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w:t>
      </w:r>
      <w:r w:rsidRPr="00062471">
        <w:lastRenderedPageBreak/>
        <w:t>обединението.</w:t>
      </w:r>
    </w:p>
    <w:p w14:paraId="7FAF3191" w14:textId="2F4A00A7" w:rsidR="00D849D3" w:rsidRPr="00062471" w:rsidRDefault="00B31EC8" w:rsidP="000E2E6C">
      <w:pPr>
        <w:pStyle w:val="Bodytext21"/>
        <w:shd w:val="clear" w:color="auto" w:fill="auto"/>
        <w:spacing w:before="0" w:after="0" w:line="360" w:lineRule="auto"/>
        <w:ind w:firstLine="720"/>
        <w:jc w:val="both"/>
      </w:pPr>
      <w:r w:rsidRPr="00062471">
        <w:rPr>
          <w:rStyle w:val="Bodytext25"/>
        </w:rPr>
        <w:t>Когато участник в процедурата е обединение, което не е юридическо лице, към офертата се представя и заверено от участника копие на документ, с който е създадено обединението. С този документ следва по безусловен начин да е видно:</w:t>
      </w:r>
    </w:p>
    <w:p w14:paraId="7F0D9776" w14:textId="59E5BC1D" w:rsidR="00D849D3" w:rsidRPr="00062471" w:rsidRDefault="00B31EC8" w:rsidP="002D7EE9">
      <w:pPr>
        <w:pStyle w:val="Bodytext21"/>
        <w:numPr>
          <w:ilvl w:val="0"/>
          <w:numId w:val="2"/>
        </w:numPr>
        <w:shd w:val="clear" w:color="auto" w:fill="auto"/>
        <w:tabs>
          <w:tab w:val="left" w:pos="962"/>
        </w:tabs>
        <w:spacing w:before="0" w:after="0" w:line="360" w:lineRule="auto"/>
        <w:ind w:firstLine="720"/>
        <w:jc w:val="both"/>
      </w:pPr>
      <w:r w:rsidRPr="00062471">
        <w:rPr>
          <w:rStyle w:val="Bodytext25"/>
        </w:rPr>
        <w:t>правното основание за създаване на обединението</w:t>
      </w:r>
      <w:r w:rsidR="009E476C" w:rsidRPr="00062471">
        <w:rPr>
          <w:rStyle w:val="Bodytext25"/>
        </w:rPr>
        <w:t>;</w:t>
      </w:r>
    </w:p>
    <w:p w14:paraId="47787996" w14:textId="77777777" w:rsidR="00D849D3" w:rsidRPr="00062471" w:rsidRDefault="00B31EC8" w:rsidP="002D7EE9">
      <w:pPr>
        <w:pStyle w:val="Bodytext21"/>
        <w:numPr>
          <w:ilvl w:val="0"/>
          <w:numId w:val="2"/>
        </w:numPr>
        <w:shd w:val="clear" w:color="auto" w:fill="auto"/>
        <w:tabs>
          <w:tab w:val="left" w:pos="961"/>
        </w:tabs>
        <w:spacing w:before="0" w:after="0" w:line="360" w:lineRule="auto"/>
        <w:ind w:firstLine="720"/>
        <w:jc w:val="both"/>
      </w:pPr>
      <w:r w:rsidRPr="00062471">
        <w:rPr>
          <w:rStyle w:val="Bodytext25"/>
        </w:rPr>
        <w:t>че е определен партньор в обединението, който да представлява обединението за целите на обществената поръчка;</w:t>
      </w:r>
    </w:p>
    <w:p w14:paraId="73DD42BC" w14:textId="77777777" w:rsidR="00D849D3" w:rsidRPr="00062471" w:rsidRDefault="00B31EC8" w:rsidP="002D7EE9">
      <w:pPr>
        <w:pStyle w:val="Bodytext21"/>
        <w:numPr>
          <w:ilvl w:val="0"/>
          <w:numId w:val="2"/>
        </w:numPr>
        <w:shd w:val="clear" w:color="auto" w:fill="auto"/>
        <w:tabs>
          <w:tab w:val="left" w:pos="962"/>
        </w:tabs>
        <w:spacing w:before="0" w:after="0" w:line="360" w:lineRule="auto"/>
        <w:ind w:firstLine="720"/>
        <w:jc w:val="both"/>
      </w:pPr>
      <w:r w:rsidRPr="00062471">
        <w:rPr>
          <w:rStyle w:val="Bodytext25"/>
        </w:rPr>
        <w:t>че участниците в обединението носят солидарна отговорност;</w:t>
      </w:r>
    </w:p>
    <w:p w14:paraId="0A561EEF" w14:textId="77777777" w:rsidR="00D849D3" w:rsidRPr="00062471" w:rsidRDefault="00B31EC8" w:rsidP="002D7EE9">
      <w:pPr>
        <w:pStyle w:val="Bodytext21"/>
        <w:numPr>
          <w:ilvl w:val="0"/>
          <w:numId w:val="2"/>
        </w:numPr>
        <w:shd w:val="clear" w:color="auto" w:fill="auto"/>
        <w:tabs>
          <w:tab w:val="left" w:pos="962"/>
        </w:tabs>
        <w:spacing w:before="0" w:after="0" w:line="360" w:lineRule="auto"/>
        <w:ind w:firstLine="720"/>
        <w:jc w:val="both"/>
      </w:pPr>
      <w:r w:rsidRPr="00062471">
        <w:rPr>
          <w:rStyle w:val="Bodytext25"/>
        </w:rPr>
        <w:t>следната информация във връзка с конкретната обществена поръчка:</w:t>
      </w:r>
    </w:p>
    <w:p w14:paraId="24ED7B63" w14:textId="77777777" w:rsidR="00D849D3" w:rsidRPr="00062471" w:rsidRDefault="00B31EC8" w:rsidP="002D7EE9">
      <w:pPr>
        <w:pStyle w:val="Bodytext21"/>
        <w:numPr>
          <w:ilvl w:val="0"/>
          <w:numId w:val="4"/>
        </w:numPr>
        <w:shd w:val="clear" w:color="auto" w:fill="auto"/>
        <w:spacing w:before="0" w:after="0" w:line="360" w:lineRule="auto"/>
        <w:ind w:firstLine="1170"/>
        <w:jc w:val="left"/>
      </w:pPr>
      <w:r w:rsidRPr="00062471">
        <w:rPr>
          <w:rStyle w:val="Bodytext25"/>
        </w:rPr>
        <w:t>правата и задълженията на участниците в обединението;</w:t>
      </w:r>
    </w:p>
    <w:p w14:paraId="45A34028" w14:textId="77777777" w:rsidR="00D849D3" w:rsidRPr="00062471" w:rsidRDefault="00B31EC8" w:rsidP="002D7EE9">
      <w:pPr>
        <w:pStyle w:val="Bodytext21"/>
        <w:numPr>
          <w:ilvl w:val="0"/>
          <w:numId w:val="4"/>
        </w:numPr>
        <w:shd w:val="clear" w:color="auto" w:fill="auto"/>
        <w:spacing w:before="0" w:after="0" w:line="360" w:lineRule="auto"/>
        <w:ind w:firstLine="1170"/>
        <w:jc w:val="left"/>
      </w:pPr>
      <w:r w:rsidRPr="00062471">
        <w:rPr>
          <w:rStyle w:val="Bodytext25"/>
        </w:rPr>
        <w:t>разпределението на отговорността между членовете на обединението;</w:t>
      </w:r>
    </w:p>
    <w:p w14:paraId="22E12B67" w14:textId="77777777" w:rsidR="00D849D3" w:rsidRPr="00062471" w:rsidRDefault="00B31EC8" w:rsidP="002D7EE9">
      <w:pPr>
        <w:pStyle w:val="Bodytext21"/>
        <w:numPr>
          <w:ilvl w:val="0"/>
          <w:numId w:val="4"/>
        </w:numPr>
        <w:shd w:val="clear" w:color="auto" w:fill="auto"/>
        <w:spacing w:before="0" w:after="0" w:line="360" w:lineRule="auto"/>
        <w:ind w:firstLine="1170"/>
        <w:jc w:val="left"/>
      </w:pPr>
      <w:r w:rsidRPr="00062471">
        <w:rPr>
          <w:rStyle w:val="Bodytext25"/>
        </w:rPr>
        <w:t>дейностите, които ще изпълнява всеки член на обединението.</w:t>
      </w:r>
    </w:p>
    <w:p w14:paraId="334AE556" w14:textId="77777777" w:rsidR="00D849D3" w:rsidRPr="00062471" w:rsidRDefault="00B31EC8" w:rsidP="002D7EE9">
      <w:pPr>
        <w:pStyle w:val="Heading11"/>
        <w:keepNext/>
        <w:keepLines/>
        <w:numPr>
          <w:ilvl w:val="0"/>
          <w:numId w:val="3"/>
        </w:numPr>
        <w:shd w:val="clear" w:color="auto" w:fill="auto"/>
        <w:tabs>
          <w:tab w:val="left" w:pos="1087"/>
        </w:tabs>
        <w:spacing w:before="120" w:after="0" w:line="360" w:lineRule="auto"/>
        <w:ind w:firstLine="720"/>
      </w:pPr>
      <w:bookmarkStart w:id="10" w:name="bookmark24"/>
      <w:r w:rsidRPr="00062471">
        <w:t>Подизпълнители</w:t>
      </w:r>
      <w:bookmarkEnd w:id="10"/>
    </w:p>
    <w:p w14:paraId="4CAC04B9" w14:textId="2CA9E1DC" w:rsidR="00440042" w:rsidRPr="00062471" w:rsidRDefault="00B31EC8" w:rsidP="00B1098E">
      <w:pPr>
        <w:pStyle w:val="Bodytext21"/>
        <w:shd w:val="clear" w:color="auto" w:fill="auto"/>
        <w:spacing w:before="0" w:after="0" w:line="360" w:lineRule="auto"/>
        <w:ind w:firstLine="720"/>
        <w:jc w:val="both"/>
      </w:pPr>
      <w:r w:rsidRPr="00062471">
        <w:t>В случай, че участникът предвижда участието на подизпълнители, той следва да посочи в офертата си предвидените подизпълнители и дела от поръчката, който ще им възложат, както и да представят доказателство за поетите от подизпълнител</w:t>
      </w:r>
      <w:r w:rsidR="00591C1B" w:rsidRPr="00062471">
        <w:t>ите</w:t>
      </w:r>
      <w:r w:rsidRPr="00062471">
        <w:t xml:space="preserve"> задължения. Подизпълнителите трябва да нямат свързаност с друг участник и да отговарят на съответните критерии за подбор съобразно вида и дела от поръчката, който ще изпълняват, както и за тях не трябва да са налице основанията за отстраняване от процедурата.</w:t>
      </w:r>
    </w:p>
    <w:p w14:paraId="5B4CE2B1" w14:textId="2BE16EB8" w:rsidR="00D849D3" w:rsidRPr="00062471" w:rsidRDefault="00B31EC8" w:rsidP="00B1098E">
      <w:pPr>
        <w:pStyle w:val="Bodytext21"/>
        <w:shd w:val="clear" w:color="auto" w:fill="auto"/>
        <w:spacing w:before="0" w:after="0" w:line="360" w:lineRule="auto"/>
        <w:ind w:firstLine="720"/>
        <w:jc w:val="both"/>
        <w:rPr>
          <w:b/>
        </w:rPr>
      </w:pPr>
      <w:r w:rsidRPr="00062471">
        <w:rPr>
          <w:b/>
        </w:rPr>
        <w:t xml:space="preserve">Информацията </w:t>
      </w:r>
      <w:r w:rsidR="00A162CB" w:rsidRPr="00062471">
        <w:rPr>
          <w:b/>
        </w:rPr>
        <w:t xml:space="preserve">следва да се </w:t>
      </w:r>
      <w:r w:rsidRPr="00062471">
        <w:rPr>
          <w:b/>
        </w:rPr>
        <w:t>посоч</w:t>
      </w:r>
      <w:r w:rsidR="00A162CB" w:rsidRPr="00062471">
        <w:rPr>
          <w:b/>
        </w:rPr>
        <w:t>и</w:t>
      </w:r>
      <w:r w:rsidRPr="00062471">
        <w:rPr>
          <w:b/>
        </w:rPr>
        <w:t xml:space="preserve"> в Част II</w:t>
      </w:r>
      <w:r w:rsidR="00A20609" w:rsidRPr="00062471">
        <w:rPr>
          <w:b/>
        </w:rPr>
        <w:t>: Информация за икономическия оператор</w:t>
      </w:r>
      <w:r w:rsidRPr="00062471">
        <w:rPr>
          <w:b/>
        </w:rPr>
        <w:t>,</w:t>
      </w:r>
      <w:r w:rsidR="00C21B9F" w:rsidRPr="00062471">
        <w:rPr>
          <w:b/>
        </w:rPr>
        <w:t xml:space="preserve"> </w:t>
      </w:r>
      <w:r w:rsidRPr="00062471">
        <w:rPr>
          <w:b/>
        </w:rPr>
        <w:t>буква Г</w:t>
      </w:r>
      <w:r w:rsidR="00A20609" w:rsidRPr="00062471">
        <w:rPr>
          <w:b/>
        </w:rPr>
        <w:t>: ИНФОРМАЦИЯ</w:t>
      </w:r>
      <w:r w:rsidR="00591C1B" w:rsidRPr="00062471">
        <w:rPr>
          <w:b/>
        </w:rPr>
        <w:t xml:space="preserve"> ЗА ПОДИЗПЪЛНИТЕЛИ, ЧИЙТО КАПАЦИ</w:t>
      </w:r>
      <w:r w:rsidR="00A20609" w:rsidRPr="00062471">
        <w:rPr>
          <w:b/>
        </w:rPr>
        <w:t>ТЕТ ИКОНОМИЧЕСКИЯТ ОПЕРАТОР НЯМА ДА ИЗПОЛЗВА</w:t>
      </w:r>
      <w:r w:rsidRPr="00062471">
        <w:rPr>
          <w:b/>
        </w:rPr>
        <w:t xml:space="preserve"> от ЕЕДОП, ако участникът няма да използва капацитета на подизпълнителя, или Част </w:t>
      </w:r>
      <w:r w:rsidR="00FA572E" w:rsidRPr="00062471">
        <w:rPr>
          <w:b/>
        </w:rPr>
        <w:t>I</w:t>
      </w:r>
      <w:r w:rsidR="00FA572E" w:rsidRPr="00062471">
        <w:rPr>
          <w:b/>
          <w:lang w:val="en-US"/>
        </w:rPr>
        <w:t>V</w:t>
      </w:r>
      <w:r w:rsidR="00587CAE" w:rsidRPr="00062471">
        <w:rPr>
          <w:b/>
        </w:rPr>
        <w:t>: Критерии за подбор</w:t>
      </w:r>
      <w:r w:rsidRPr="00062471">
        <w:rPr>
          <w:b/>
        </w:rPr>
        <w:t>, буква В</w:t>
      </w:r>
      <w:r w:rsidR="00587CAE" w:rsidRPr="00062471">
        <w:rPr>
          <w:b/>
        </w:rPr>
        <w:t>: ТЕХНИЧЕСКИ И ПРОФЕСИОНАЛНИ СПОСОБНОСТИ</w:t>
      </w:r>
      <w:r w:rsidRPr="00062471">
        <w:rPr>
          <w:b/>
        </w:rPr>
        <w:t>, т. 10</w:t>
      </w:r>
      <w:r w:rsidR="00A01D4F" w:rsidRPr="00062471">
        <w:rPr>
          <w:b/>
        </w:rPr>
        <w:t xml:space="preserve"> </w:t>
      </w:r>
      <w:r w:rsidRPr="00062471">
        <w:rPr>
          <w:b/>
        </w:rPr>
        <w:t>от ЕЕДОП, ако ще използва капацитета им.</w:t>
      </w:r>
    </w:p>
    <w:p w14:paraId="2FA180F6" w14:textId="77777777" w:rsidR="00D849D3" w:rsidRPr="00062471" w:rsidRDefault="00B31EC8" w:rsidP="00B1098E">
      <w:pPr>
        <w:pStyle w:val="Bodytext21"/>
        <w:shd w:val="clear" w:color="auto" w:fill="auto"/>
        <w:spacing w:before="0" w:after="0" w:line="360" w:lineRule="auto"/>
        <w:ind w:firstLine="720"/>
        <w:jc w:val="both"/>
      </w:pPr>
      <w:r w:rsidRPr="00062471">
        <w:t>В този случай, участникът трябва да представи доказателство за поетите от подизпълнителите задължения.</w:t>
      </w:r>
    </w:p>
    <w:p w14:paraId="61DD1CFB" w14:textId="77777777" w:rsidR="00D849D3" w:rsidRPr="00062471" w:rsidRDefault="00B31EC8" w:rsidP="002D7EE9">
      <w:pPr>
        <w:pStyle w:val="Heading11"/>
        <w:keepNext/>
        <w:keepLines/>
        <w:numPr>
          <w:ilvl w:val="0"/>
          <w:numId w:val="3"/>
        </w:numPr>
        <w:shd w:val="clear" w:color="auto" w:fill="auto"/>
        <w:tabs>
          <w:tab w:val="left" w:pos="1090"/>
        </w:tabs>
        <w:spacing w:before="120" w:after="0" w:line="360" w:lineRule="auto"/>
        <w:ind w:firstLine="720"/>
      </w:pPr>
      <w:bookmarkStart w:id="11" w:name="bookmark25"/>
      <w:r w:rsidRPr="00062471">
        <w:t>Използване на капацитета на трети лица</w:t>
      </w:r>
      <w:bookmarkEnd w:id="11"/>
    </w:p>
    <w:p w14:paraId="7AADAB30" w14:textId="160A533B" w:rsidR="00D849D3" w:rsidRPr="00062471" w:rsidRDefault="00B31EC8" w:rsidP="00B1098E">
      <w:pPr>
        <w:pStyle w:val="Bodytext21"/>
        <w:shd w:val="clear" w:color="auto" w:fill="auto"/>
        <w:spacing w:before="0" w:after="0" w:line="360" w:lineRule="auto"/>
        <w:ind w:firstLine="720"/>
        <w:jc w:val="both"/>
      </w:pPr>
      <w:r w:rsidRPr="00062471">
        <w:t xml:space="preserve">Участниците в настоящата поръчка могат да се позоват на капацитета на трети лица, независимо от правната връзка между тях, по отношение на критериите, </w:t>
      </w:r>
      <w:r w:rsidR="00802457">
        <w:t>свързани с икономическото и финансовото състояние, техническите способности и професионалната компетентност.</w:t>
      </w:r>
    </w:p>
    <w:p w14:paraId="738D40C1" w14:textId="0521550C" w:rsidR="00D849D3" w:rsidRPr="00062471" w:rsidRDefault="00B31EC8" w:rsidP="00B1098E">
      <w:pPr>
        <w:pStyle w:val="Bodytext21"/>
        <w:shd w:val="clear" w:color="auto" w:fill="auto"/>
        <w:spacing w:before="0" w:after="0" w:line="360" w:lineRule="auto"/>
        <w:ind w:firstLine="720"/>
        <w:jc w:val="both"/>
      </w:pPr>
      <w:r w:rsidRPr="00062471">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71726B64" w14:textId="5FEDBECC" w:rsidR="00797AFA" w:rsidRDefault="00B31EC8" w:rsidP="00802457">
      <w:pPr>
        <w:pStyle w:val="Bodytext21"/>
        <w:shd w:val="clear" w:color="auto" w:fill="auto"/>
        <w:spacing w:before="0" w:after="0" w:line="360" w:lineRule="auto"/>
        <w:ind w:firstLine="720"/>
        <w:jc w:val="both"/>
        <w:rPr>
          <w:b/>
        </w:rPr>
      </w:pPr>
      <w:r w:rsidRPr="00062471">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r w:rsidR="001E47A8" w:rsidRPr="00062471">
        <w:t>.</w:t>
      </w:r>
    </w:p>
    <w:p w14:paraId="34A00DFA" w14:textId="002FF4A8" w:rsidR="001E47A8" w:rsidRPr="00062471" w:rsidRDefault="001E47A8" w:rsidP="00B1098E">
      <w:pPr>
        <w:pStyle w:val="Bodytext21"/>
        <w:shd w:val="clear" w:color="auto" w:fill="auto"/>
        <w:spacing w:before="0" w:after="0" w:line="360" w:lineRule="auto"/>
        <w:ind w:firstLine="720"/>
        <w:jc w:val="both"/>
      </w:pPr>
      <w:r w:rsidRPr="00062471">
        <w:rPr>
          <w:b/>
        </w:rPr>
        <w:t xml:space="preserve">Информацията следва да се посочи в Част II: Информация за </w:t>
      </w:r>
      <w:r w:rsidRPr="00062471">
        <w:rPr>
          <w:b/>
        </w:rPr>
        <w:lastRenderedPageBreak/>
        <w:t>икономическия оператор, буква В: ИНФОРМАЦИЯ ОТНОСНО ИЗПОЛЗВАНЕТО НА КА</w:t>
      </w:r>
      <w:r w:rsidR="00EA12D4" w:rsidRPr="00062471">
        <w:rPr>
          <w:b/>
        </w:rPr>
        <w:t>ПАЦИТЕТА НА ДРУГИ СУБЕКТИ от ЕЕД</w:t>
      </w:r>
      <w:r w:rsidRPr="00062471">
        <w:rPr>
          <w:b/>
        </w:rPr>
        <w:t>ОП.</w:t>
      </w:r>
    </w:p>
    <w:p w14:paraId="706120C3" w14:textId="77777777" w:rsidR="00D849D3" w:rsidRPr="00062471" w:rsidRDefault="00B31EC8" w:rsidP="00B1098E">
      <w:pPr>
        <w:pStyle w:val="Heading11"/>
        <w:keepNext/>
        <w:keepLines/>
        <w:shd w:val="clear" w:color="auto" w:fill="auto"/>
        <w:spacing w:before="0" w:after="0" w:line="360" w:lineRule="auto"/>
        <w:ind w:firstLine="720"/>
      </w:pPr>
      <w:bookmarkStart w:id="12" w:name="bookmark26"/>
      <w:r w:rsidRPr="00062471">
        <w:t>Важно!</w:t>
      </w:r>
      <w:bookmarkEnd w:id="12"/>
    </w:p>
    <w:p w14:paraId="5932CD94" w14:textId="7660E477" w:rsidR="00D849D3" w:rsidRPr="00030C13" w:rsidRDefault="00B31EC8" w:rsidP="00B1098E">
      <w:pPr>
        <w:pStyle w:val="Bodytext21"/>
        <w:shd w:val="clear" w:color="auto" w:fill="auto"/>
        <w:spacing w:before="0" w:after="0" w:line="360" w:lineRule="auto"/>
        <w:ind w:firstLine="720"/>
        <w:jc w:val="both"/>
        <w:rPr>
          <w:b/>
        </w:rPr>
      </w:pPr>
      <w:r w:rsidRPr="00062471">
        <w:rPr>
          <w:b/>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съответствие с критериите за подбор, съгласно чл. 67, ал. 1 от ЗОП.</w:t>
      </w:r>
    </w:p>
    <w:p w14:paraId="651092BD" w14:textId="77777777" w:rsidR="000E46AD" w:rsidRPr="00030C13" w:rsidRDefault="000E46AD" w:rsidP="00B1098E">
      <w:pPr>
        <w:pStyle w:val="Bodytext21"/>
        <w:shd w:val="clear" w:color="auto" w:fill="auto"/>
        <w:spacing w:before="0" w:after="0" w:line="360" w:lineRule="auto"/>
        <w:ind w:firstLine="720"/>
        <w:jc w:val="both"/>
        <w:rPr>
          <w:b/>
        </w:rPr>
      </w:pPr>
    </w:p>
    <w:p w14:paraId="6784255A" w14:textId="4FB5ABF4" w:rsidR="00D849D3" w:rsidRPr="00030C13" w:rsidRDefault="00B31EC8" w:rsidP="009204BD">
      <w:pPr>
        <w:pStyle w:val="Heading11"/>
        <w:keepNext/>
        <w:keepLines/>
        <w:shd w:val="clear" w:color="auto" w:fill="auto"/>
        <w:spacing w:before="120" w:after="0" w:line="360" w:lineRule="auto"/>
        <w:ind w:firstLine="720"/>
        <w:jc w:val="left"/>
      </w:pPr>
      <w:bookmarkStart w:id="13" w:name="bookmark27"/>
      <w:r w:rsidRPr="00062471">
        <w:t>РАЗДЕЛ IV. КРИТЕРИ</w:t>
      </w:r>
      <w:r w:rsidR="0017143A" w:rsidRPr="00062471">
        <w:t>Й</w:t>
      </w:r>
      <w:r w:rsidRPr="00062471">
        <w:t xml:space="preserve"> ЗА ВЪЗЛАГАНЕ НА ПОРЪЧКАТА</w:t>
      </w:r>
      <w:bookmarkEnd w:id="13"/>
    </w:p>
    <w:p w14:paraId="55D8E4A3" w14:textId="61F3E7CD" w:rsidR="000E46AD" w:rsidRPr="00030C13" w:rsidRDefault="000E46AD" w:rsidP="000E46AD">
      <w:pPr>
        <w:widowControl/>
        <w:suppressAutoHyphens/>
        <w:spacing w:line="360" w:lineRule="auto"/>
        <w:jc w:val="both"/>
        <w:rPr>
          <w:rFonts w:ascii="Verdana" w:eastAsia="Verdana" w:hAnsi="Verdana" w:cs="Verdana"/>
          <w:sz w:val="20"/>
          <w:szCs w:val="20"/>
        </w:rPr>
      </w:pPr>
    </w:p>
    <w:p w14:paraId="41CAD409" w14:textId="77777777" w:rsidR="000E46AD" w:rsidRPr="000E46AD" w:rsidRDefault="000E46AD" w:rsidP="000E46AD">
      <w:pPr>
        <w:widowControl/>
        <w:suppressAutoHyphens/>
        <w:spacing w:line="360" w:lineRule="auto"/>
        <w:ind w:firstLine="720"/>
        <w:jc w:val="both"/>
        <w:rPr>
          <w:rFonts w:ascii="Verdana" w:eastAsia="Verdana" w:hAnsi="Verdana" w:cs="Verdana"/>
          <w:sz w:val="20"/>
          <w:szCs w:val="20"/>
        </w:rPr>
      </w:pPr>
      <w:r w:rsidRPr="000E46AD">
        <w:rPr>
          <w:rFonts w:ascii="Verdana" w:eastAsia="Verdana" w:hAnsi="Verdana" w:cs="Verdana"/>
          <w:sz w:val="20"/>
          <w:szCs w:val="20"/>
        </w:rPr>
        <w:t xml:space="preserve">Обществената поръчка се възлага въз основа на „икономически най-изгодната оферта”.  </w:t>
      </w:r>
    </w:p>
    <w:p w14:paraId="1D3526B4" w14:textId="77777777" w:rsidR="000E46AD" w:rsidRPr="000E46AD" w:rsidRDefault="000E46AD" w:rsidP="000E46AD">
      <w:pPr>
        <w:widowControl/>
        <w:suppressAutoHyphens/>
        <w:spacing w:line="360" w:lineRule="auto"/>
        <w:ind w:firstLine="720"/>
        <w:jc w:val="both"/>
        <w:rPr>
          <w:rFonts w:ascii="Verdana" w:eastAsia="Verdana" w:hAnsi="Verdana" w:cs="Verdana"/>
          <w:sz w:val="20"/>
          <w:szCs w:val="20"/>
        </w:rPr>
      </w:pPr>
      <w:r w:rsidRPr="000E46AD">
        <w:rPr>
          <w:rFonts w:ascii="Verdana" w:eastAsia="Verdana" w:hAnsi="Verdana" w:cs="Verdana"/>
          <w:sz w:val="20"/>
          <w:szCs w:val="20"/>
        </w:rPr>
        <w:t xml:space="preserve">Икономически най-изгодната оферта се определя въз основа на </w:t>
      </w:r>
      <w:r w:rsidRPr="000E46AD">
        <w:rPr>
          <w:rFonts w:ascii="Verdana" w:eastAsia="Verdana" w:hAnsi="Verdana" w:cs="Verdana"/>
          <w:b/>
          <w:bCs/>
          <w:sz w:val="20"/>
          <w:szCs w:val="20"/>
        </w:rPr>
        <w:t>критерий за възлагане - „оптимално съотношение качество/цена“ по чл. 70, ал. 2, т. 3 от ЗОП.</w:t>
      </w:r>
    </w:p>
    <w:p w14:paraId="1B1A7B2B" w14:textId="47DA52BF" w:rsidR="000E46AD" w:rsidRDefault="000E46AD" w:rsidP="000E46AD">
      <w:pPr>
        <w:widowControl/>
        <w:suppressAutoHyphens/>
        <w:spacing w:line="360" w:lineRule="auto"/>
        <w:ind w:firstLine="720"/>
        <w:jc w:val="both"/>
        <w:rPr>
          <w:rFonts w:ascii="Verdana" w:eastAsia="Verdana" w:hAnsi="Verdana" w:cs="Verdana"/>
          <w:sz w:val="20"/>
          <w:szCs w:val="20"/>
        </w:rPr>
      </w:pPr>
      <w:r w:rsidRPr="000E46AD">
        <w:rPr>
          <w:rFonts w:ascii="Verdana" w:eastAsia="Verdana" w:hAnsi="Verdana" w:cs="Verdana"/>
          <w:sz w:val="20"/>
          <w:szCs w:val="20"/>
        </w:rPr>
        <w:t>Комплексната оценка (КО) на всеки участник се получава като сума от оценките на офертата, изчислени в точки, по следните показателя:</w:t>
      </w:r>
    </w:p>
    <w:p w14:paraId="020916A2" w14:textId="2AA8DB5A" w:rsidR="00184A77" w:rsidRDefault="00184A77" w:rsidP="000E46AD">
      <w:pPr>
        <w:widowControl/>
        <w:suppressAutoHyphens/>
        <w:spacing w:line="360" w:lineRule="auto"/>
        <w:ind w:firstLine="720"/>
        <w:jc w:val="both"/>
        <w:rPr>
          <w:rFonts w:ascii="Verdana" w:eastAsia="Verdana" w:hAnsi="Verdana" w:cs="Verdana"/>
          <w:b/>
          <w:sz w:val="20"/>
          <w:szCs w:val="20"/>
        </w:rPr>
      </w:pPr>
      <w:r w:rsidRPr="00184A77">
        <w:rPr>
          <w:rFonts w:ascii="Verdana" w:eastAsia="Verdana" w:hAnsi="Verdana" w:cs="Verdana"/>
          <w:b/>
          <w:sz w:val="20"/>
          <w:szCs w:val="20"/>
        </w:rPr>
        <w:t>За обособена позиция № 1:</w:t>
      </w:r>
    </w:p>
    <w:p w14:paraId="1DC2B6D1" w14:textId="77777777" w:rsidR="00184A77" w:rsidRPr="00184A77" w:rsidRDefault="00184A77" w:rsidP="00184A77">
      <w:pPr>
        <w:widowControl/>
        <w:suppressAutoHyphens/>
        <w:spacing w:line="360" w:lineRule="auto"/>
        <w:ind w:firstLine="720"/>
        <w:jc w:val="both"/>
        <w:rPr>
          <w:rFonts w:ascii="Verdana" w:eastAsia="Verdana" w:hAnsi="Verdana" w:cs="Verdana"/>
          <w:b/>
          <w:sz w:val="20"/>
          <w:szCs w:val="20"/>
        </w:rPr>
      </w:pPr>
      <w:r w:rsidRPr="00184A77">
        <w:rPr>
          <w:rFonts w:ascii="Verdana" w:eastAsia="Verdana" w:hAnsi="Verdana" w:cs="Verdana"/>
          <w:b/>
          <w:sz w:val="20"/>
          <w:szCs w:val="20"/>
        </w:rPr>
        <w:t>Комплексната оценка се определя като сбор от оценките по всеки един от показателите:</w:t>
      </w:r>
    </w:p>
    <w:p w14:paraId="51EC3E86" w14:textId="388EAC5E" w:rsidR="00184A77" w:rsidRPr="00184A77" w:rsidRDefault="00184A77" w:rsidP="00184A77">
      <w:pPr>
        <w:widowControl/>
        <w:suppressAutoHyphens/>
        <w:spacing w:line="360" w:lineRule="auto"/>
        <w:ind w:firstLine="720"/>
        <w:jc w:val="both"/>
        <w:rPr>
          <w:rFonts w:ascii="Verdana" w:eastAsia="Verdana" w:hAnsi="Verdana" w:cs="Verdana"/>
          <w:b/>
          <w:sz w:val="20"/>
          <w:szCs w:val="20"/>
        </w:rPr>
      </w:pPr>
      <w:r w:rsidRPr="00184A77">
        <w:rPr>
          <w:rFonts w:ascii="Verdana" w:eastAsia="Verdana" w:hAnsi="Verdana" w:cs="Verdana"/>
          <w:b/>
          <w:sz w:val="20"/>
          <w:szCs w:val="20"/>
        </w:rPr>
        <w:t>К=К1</w:t>
      </w:r>
      <w:r>
        <w:rPr>
          <w:rFonts w:ascii="Verdana" w:eastAsia="Verdana" w:hAnsi="Verdana" w:cs="Verdana"/>
          <w:b/>
          <w:sz w:val="20"/>
          <w:szCs w:val="20"/>
        </w:rPr>
        <w:t xml:space="preserve"> </w:t>
      </w:r>
      <w:r w:rsidRPr="00184A77">
        <w:rPr>
          <w:rFonts w:ascii="Verdana" w:eastAsia="Verdana" w:hAnsi="Verdana" w:cs="Verdana"/>
          <w:b/>
          <w:sz w:val="20"/>
          <w:szCs w:val="20"/>
        </w:rPr>
        <w:t>х</w:t>
      </w:r>
      <w:r>
        <w:rPr>
          <w:rFonts w:ascii="Verdana" w:eastAsia="Verdana" w:hAnsi="Verdana" w:cs="Verdana"/>
          <w:b/>
          <w:sz w:val="20"/>
          <w:szCs w:val="20"/>
        </w:rPr>
        <w:t xml:space="preserve"> </w:t>
      </w:r>
      <w:r w:rsidRPr="00184A77">
        <w:rPr>
          <w:rFonts w:ascii="Verdana" w:eastAsia="Verdana" w:hAnsi="Verdana" w:cs="Verdana"/>
          <w:b/>
          <w:sz w:val="20"/>
          <w:szCs w:val="20"/>
        </w:rPr>
        <w:t>70% +K2</w:t>
      </w:r>
      <w:r>
        <w:rPr>
          <w:rFonts w:ascii="Verdana" w:eastAsia="Verdana" w:hAnsi="Verdana" w:cs="Verdana"/>
          <w:b/>
          <w:sz w:val="20"/>
          <w:szCs w:val="20"/>
        </w:rPr>
        <w:t xml:space="preserve"> </w:t>
      </w:r>
      <w:r w:rsidRPr="00184A77">
        <w:rPr>
          <w:rFonts w:ascii="Verdana" w:eastAsia="Verdana" w:hAnsi="Verdana" w:cs="Verdana"/>
          <w:b/>
          <w:sz w:val="20"/>
          <w:szCs w:val="20"/>
        </w:rPr>
        <w:t>x</w:t>
      </w:r>
      <w:r>
        <w:rPr>
          <w:rFonts w:ascii="Verdana" w:eastAsia="Verdana" w:hAnsi="Verdana" w:cs="Verdana"/>
          <w:b/>
          <w:sz w:val="20"/>
          <w:szCs w:val="20"/>
        </w:rPr>
        <w:t xml:space="preserve"> </w:t>
      </w:r>
      <w:r w:rsidRPr="00184A77">
        <w:rPr>
          <w:rFonts w:ascii="Verdana" w:eastAsia="Verdana" w:hAnsi="Verdana" w:cs="Verdana"/>
          <w:b/>
          <w:sz w:val="20"/>
          <w:szCs w:val="20"/>
        </w:rPr>
        <w:t>30% където,</w:t>
      </w:r>
    </w:p>
    <w:p w14:paraId="6F278945" w14:textId="77777777" w:rsidR="00184A77" w:rsidRPr="00184A77" w:rsidRDefault="00184A77" w:rsidP="00184A77">
      <w:pPr>
        <w:widowControl/>
        <w:suppressAutoHyphens/>
        <w:spacing w:line="360" w:lineRule="auto"/>
        <w:ind w:firstLine="720"/>
        <w:jc w:val="both"/>
        <w:rPr>
          <w:rFonts w:ascii="Verdana" w:eastAsia="Verdana" w:hAnsi="Verdana" w:cs="Verdana"/>
          <w:b/>
          <w:sz w:val="20"/>
          <w:szCs w:val="20"/>
        </w:rPr>
      </w:pPr>
      <w:r w:rsidRPr="00184A77">
        <w:rPr>
          <w:rFonts w:ascii="Verdana" w:eastAsia="Verdana" w:hAnsi="Verdana" w:cs="Verdana"/>
          <w:b/>
          <w:sz w:val="20"/>
          <w:szCs w:val="20"/>
        </w:rPr>
        <w:t>К1 е сбор от точки за ценови показатели за мобилни услуги,</w:t>
      </w:r>
    </w:p>
    <w:p w14:paraId="5ACA202A" w14:textId="77777777" w:rsidR="00184A77" w:rsidRPr="00184A77" w:rsidRDefault="00184A77" w:rsidP="00184A77">
      <w:pPr>
        <w:widowControl/>
        <w:suppressAutoHyphens/>
        <w:spacing w:line="360" w:lineRule="auto"/>
        <w:ind w:firstLine="720"/>
        <w:jc w:val="both"/>
        <w:rPr>
          <w:rFonts w:ascii="Verdana" w:eastAsia="Verdana" w:hAnsi="Verdana" w:cs="Verdana"/>
          <w:b/>
          <w:sz w:val="20"/>
          <w:szCs w:val="20"/>
        </w:rPr>
      </w:pPr>
      <w:r w:rsidRPr="00184A77">
        <w:rPr>
          <w:rFonts w:ascii="Verdana" w:eastAsia="Verdana" w:hAnsi="Verdana" w:cs="Verdana"/>
          <w:b/>
          <w:sz w:val="20"/>
          <w:szCs w:val="20"/>
        </w:rPr>
        <w:t>K2 е сбор от точки от предоставени безплатни минути,</w:t>
      </w:r>
    </w:p>
    <w:p w14:paraId="4E873B63" w14:textId="77777777" w:rsidR="00184A77" w:rsidRPr="00184A77" w:rsidRDefault="00184A77" w:rsidP="00184A77">
      <w:pPr>
        <w:widowControl/>
        <w:suppressAutoHyphens/>
        <w:spacing w:line="360" w:lineRule="auto"/>
        <w:jc w:val="both"/>
        <w:rPr>
          <w:rFonts w:ascii="Verdana" w:eastAsia="Verdana" w:hAnsi="Verdana" w:cs="Verdana"/>
          <w:b/>
          <w:sz w:val="20"/>
          <w:szCs w:val="20"/>
        </w:rPr>
      </w:pPr>
    </w:p>
    <w:tbl>
      <w:tblPr>
        <w:tblOverlap w:val="never"/>
        <w:tblW w:w="9547" w:type="dxa"/>
        <w:tblLayout w:type="fixed"/>
        <w:tblCellMar>
          <w:left w:w="10" w:type="dxa"/>
          <w:right w:w="10" w:type="dxa"/>
        </w:tblCellMar>
        <w:tblLook w:val="04A0" w:firstRow="1" w:lastRow="0" w:firstColumn="1" w:lastColumn="0" w:noHBand="0" w:noVBand="1"/>
      </w:tblPr>
      <w:tblGrid>
        <w:gridCol w:w="6859"/>
        <w:gridCol w:w="2688"/>
      </w:tblGrid>
      <w:tr w:rsidR="00184A77" w:rsidRPr="00184A77" w14:paraId="58652574" w14:textId="77777777" w:rsidTr="00652AF7">
        <w:trPr>
          <w:trHeight w:val="566"/>
        </w:trPr>
        <w:tc>
          <w:tcPr>
            <w:tcW w:w="6859" w:type="dxa"/>
            <w:tcBorders>
              <w:top w:val="single" w:sz="4" w:space="0" w:color="auto"/>
              <w:left w:val="single" w:sz="4" w:space="0" w:color="auto"/>
              <w:bottom w:val="nil"/>
              <w:right w:val="nil"/>
            </w:tcBorders>
            <w:shd w:val="clear" w:color="auto" w:fill="FFFFFF"/>
            <w:hideMark/>
          </w:tcPr>
          <w:p w14:paraId="6623F59A"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b/>
                <w:bCs/>
                <w:sz w:val="22"/>
                <w:szCs w:val="22"/>
                <w:lang w:eastAsia="en-US" w:bidi="ar-SA"/>
              </w:rPr>
              <w:t>Показатели</w:t>
            </w:r>
          </w:p>
        </w:tc>
        <w:tc>
          <w:tcPr>
            <w:tcW w:w="2688" w:type="dxa"/>
            <w:tcBorders>
              <w:top w:val="single" w:sz="4" w:space="0" w:color="auto"/>
              <w:left w:val="single" w:sz="4" w:space="0" w:color="auto"/>
              <w:bottom w:val="nil"/>
              <w:right w:val="single" w:sz="4" w:space="0" w:color="auto"/>
            </w:tcBorders>
            <w:shd w:val="clear" w:color="auto" w:fill="FFFFFF"/>
            <w:vAlign w:val="bottom"/>
            <w:hideMark/>
          </w:tcPr>
          <w:p w14:paraId="0C92020B"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b/>
                <w:bCs/>
                <w:sz w:val="22"/>
                <w:szCs w:val="22"/>
                <w:lang w:eastAsia="en-US" w:bidi="ar-SA"/>
              </w:rPr>
              <w:t>Максимален брой точки</w:t>
            </w:r>
          </w:p>
        </w:tc>
      </w:tr>
      <w:tr w:rsidR="00184A77" w:rsidRPr="00184A77" w14:paraId="57A355A0" w14:textId="77777777" w:rsidTr="00652AF7">
        <w:trPr>
          <w:trHeight w:val="317"/>
        </w:trPr>
        <w:tc>
          <w:tcPr>
            <w:tcW w:w="6859" w:type="dxa"/>
            <w:tcBorders>
              <w:top w:val="single" w:sz="4" w:space="0" w:color="auto"/>
              <w:left w:val="single" w:sz="4" w:space="0" w:color="auto"/>
              <w:bottom w:val="nil"/>
              <w:right w:val="nil"/>
            </w:tcBorders>
            <w:shd w:val="clear" w:color="auto" w:fill="FFFFFF"/>
            <w:vAlign w:val="bottom"/>
            <w:hideMark/>
          </w:tcPr>
          <w:p w14:paraId="3B5ABB97" w14:textId="77777777" w:rsidR="00184A77" w:rsidRPr="00184A77" w:rsidRDefault="00184A77" w:rsidP="00184A77">
            <w:pPr>
              <w:ind w:firstLine="360"/>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b/>
                <w:bCs/>
                <w:sz w:val="22"/>
                <w:szCs w:val="22"/>
                <w:lang w:eastAsia="en-US" w:bidi="ar-SA"/>
              </w:rPr>
              <w:t>1. Ценови показатели за мобилни услуги - К1</w:t>
            </w:r>
          </w:p>
        </w:tc>
        <w:tc>
          <w:tcPr>
            <w:tcW w:w="2688" w:type="dxa"/>
            <w:tcBorders>
              <w:top w:val="single" w:sz="4" w:space="0" w:color="auto"/>
              <w:left w:val="single" w:sz="4" w:space="0" w:color="auto"/>
              <w:bottom w:val="nil"/>
              <w:right w:val="single" w:sz="4" w:space="0" w:color="auto"/>
            </w:tcBorders>
            <w:shd w:val="clear" w:color="auto" w:fill="FFFFFF"/>
            <w:vAlign w:val="bottom"/>
            <w:hideMark/>
          </w:tcPr>
          <w:p w14:paraId="22DB71A4"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b/>
                <w:bCs/>
                <w:sz w:val="22"/>
                <w:szCs w:val="22"/>
                <w:lang w:eastAsia="en-US" w:bidi="ar-SA"/>
              </w:rPr>
              <w:t>100т.</w:t>
            </w:r>
          </w:p>
        </w:tc>
      </w:tr>
      <w:tr w:rsidR="00184A77" w:rsidRPr="00184A77" w14:paraId="5B0B60DB" w14:textId="77777777" w:rsidTr="00652AF7">
        <w:trPr>
          <w:trHeight w:val="2218"/>
        </w:trPr>
        <w:tc>
          <w:tcPr>
            <w:tcW w:w="6859" w:type="dxa"/>
            <w:tcBorders>
              <w:top w:val="single" w:sz="4" w:space="0" w:color="auto"/>
              <w:left w:val="single" w:sz="4" w:space="0" w:color="auto"/>
              <w:bottom w:val="nil"/>
              <w:right w:val="nil"/>
            </w:tcBorders>
            <w:shd w:val="clear" w:color="auto" w:fill="FFFFFF"/>
            <w:vAlign w:val="bottom"/>
            <w:hideMark/>
          </w:tcPr>
          <w:p w14:paraId="3018CC0B"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 xml:space="preserve">1.1. Месечна абонаментна такса - </w:t>
            </w:r>
            <w:r w:rsidRPr="00184A77">
              <w:rPr>
                <w:rFonts w:ascii="Times New Roman" w:eastAsia="Times New Roman" w:hAnsi="Times New Roman" w:cs="Times New Roman"/>
                <w:b/>
                <w:bCs/>
                <w:sz w:val="22"/>
                <w:szCs w:val="22"/>
                <w:lang w:val="en-US" w:eastAsia="en-US" w:bidi="en-US"/>
              </w:rPr>
              <w:t>K</w:t>
            </w:r>
            <w:r w:rsidRPr="00184A77">
              <w:rPr>
                <w:rFonts w:ascii="Times New Roman" w:eastAsia="Times New Roman" w:hAnsi="Times New Roman" w:cs="Times New Roman"/>
                <w:b/>
                <w:bCs/>
                <w:sz w:val="22"/>
                <w:szCs w:val="22"/>
                <w:lang w:val="ru-RU" w:eastAsia="en-US" w:bidi="en-US"/>
              </w:rPr>
              <w:t>1.1</w:t>
            </w:r>
          </w:p>
          <w:p w14:paraId="42589192" w14:textId="77777777" w:rsidR="00184A77" w:rsidRPr="00184A77" w:rsidRDefault="00184A77" w:rsidP="00184A77">
            <w:pPr>
              <w:ind w:firstLine="360"/>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b/>
                <w:bCs/>
                <w:sz w:val="22"/>
                <w:szCs w:val="22"/>
                <w:lang w:eastAsia="en-US" w:bidi="ar-SA"/>
              </w:rPr>
              <w:t xml:space="preserve">К1.1 = </w:t>
            </w:r>
            <w:r w:rsidRPr="00184A77">
              <w:rPr>
                <w:rFonts w:ascii="Times New Roman" w:eastAsia="Times New Roman" w:hAnsi="Times New Roman" w:cs="Times New Roman"/>
                <w:sz w:val="22"/>
                <w:szCs w:val="22"/>
                <w:lang w:val="en-US" w:eastAsia="en-US" w:bidi="en-US"/>
              </w:rPr>
              <w:t>K</w:t>
            </w:r>
            <w:r w:rsidRPr="00184A77">
              <w:rPr>
                <w:rFonts w:ascii="Times New Roman" w:eastAsia="Times New Roman" w:hAnsi="Times New Roman" w:cs="Times New Roman"/>
                <w:sz w:val="22"/>
                <w:szCs w:val="22"/>
                <w:lang w:val="ru-RU" w:eastAsia="en-US" w:bidi="en-US"/>
              </w:rPr>
              <w:t xml:space="preserve">1.1.1+ </w:t>
            </w:r>
            <w:r w:rsidRPr="00184A77">
              <w:rPr>
                <w:rFonts w:ascii="Times New Roman" w:eastAsia="Times New Roman" w:hAnsi="Times New Roman" w:cs="Times New Roman"/>
                <w:sz w:val="22"/>
                <w:szCs w:val="22"/>
                <w:lang w:val="en-US" w:eastAsia="en-US" w:bidi="en-US"/>
              </w:rPr>
              <w:t>K</w:t>
            </w:r>
            <w:r w:rsidRPr="00184A77">
              <w:rPr>
                <w:rFonts w:ascii="Times New Roman" w:eastAsia="Times New Roman" w:hAnsi="Times New Roman" w:cs="Times New Roman"/>
                <w:sz w:val="22"/>
                <w:szCs w:val="22"/>
                <w:lang w:val="ru-RU" w:eastAsia="en-US" w:bidi="en-US"/>
              </w:rPr>
              <w:t>1.1.2</w:t>
            </w:r>
            <w:r w:rsidRPr="00184A77">
              <w:rPr>
                <w:rFonts w:ascii="Times New Roman" w:eastAsia="Times New Roman" w:hAnsi="Times New Roman" w:cs="Times New Roman"/>
                <w:sz w:val="22"/>
                <w:szCs w:val="22"/>
                <w:lang w:eastAsia="en-US" w:bidi="en-US"/>
              </w:rPr>
              <w:t>, където</w:t>
            </w:r>
          </w:p>
          <w:p w14:paraId="5AD56421"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val="en-US" w:eastAsia="en-US" w:bidi="en-US"/>
              </w:rPr>
              <w:t>K</w:t>
            </w:r>
            <w:r w:rsidRPr="00184A77">
              <w:rPr>
                <w:rFonts w:ascii="Times New Roman" w:eastAsia="Times New Roman" w:hAnsi="Times New Roman" w:cs="Times New Roman"/>
                <w:sz w:val="22"/>
                <w:szCs w:val="22"/>
                <w:lang w:val="ru-RU" w:eastAsia="en-US" w:bidi="en-US"/>
              </w:rPr>
              <w:t xml:space="preserve">1.1.1 </w:t>
            </w:r>
            <w:r w:rsidRPr="00184A77">
              <w:rPr>
                <w:rFonts w:ascii="Times New Roman" w:eastAsia="Times New Roman" w:hAnsi="Times New Roman" w:cs="Times New Roman"/>
                <w:sz w:val="22"/>
                <w:szCs w:val="22"/>
                <w:lang w:eastAsia="en-US" w:bidi="ar-SA"/>
              </w:rPr>
              <w:t xml:space="preserve">Месечна абонаментна такса за 1 </w:t>
            </w:r>
            <w:r w:rsidRPr="00184A77">
              <w:rPr>
                <w:rFonts w:ascii="Times New Roman" w:eastAsia="Times New Roman" w:hAnsi="Times New Roman" w:cs="Times New Roman"/>
                <w:sz w:val="22"/>
                <w:szCs w:val="22"/>
                <w:lang w:val="en-US" w:eastAsia="en-US" w:bidi="en-US"/>
              </w:rPr>
              <w:t>SIM</w:t>
            </w:r>
            <w:r w:rsidRPr="00184A77">
              <w:rPr>
                <w:rFonts w:ascii="Times New Roman" w:eastAsia="Times New Roman" w:hAnsi="Times New Roman" w:cs="Times New Roman"/>
                <w:sz w:val="22"/>
                <w:szCs w:val="22"/>
                <w:lang w:val="ru-RU" w:eastAsia="en-US" w:bidi="en-US"/>
              </w:rPr>
              <w:t xml:space="preserve"> </w:t>
            </w:r>
            <w:r w:rsidRPr="00184A77">
              <w:rPr>
                <w:rFonts w:ascii="Times New Roman" w:eastAsia="Times New Roman" w:hAnsi="Times New Roman" w:cs="Times New Roman"/>
                <w:sz w:val="22"/>
                <w:szCs w:val="22"/>
                <w:lang w:eastAsia="en-US" w:bidi="ar-SA"/>
              </w:rPr>
              <w:t xml:space="preserve">карта за разговори с пакет с включен 10 </w:t>
            </w:r>
            <w:r w:rsidRPr="00184A77">
              <w:rPr>
                <w:rFonts w:ascii="Times New Roman" w:eastAsia="Times New Roman" w:hAnsi="Times New Roman" w:cs="Times New Roman"/>
                <w:sz w:val="22"/>
                <w:szCs w:val="22"/>
                <w:lang w:val="en-US" w:eastAsia="en-US" w:bidi="en-US"/>
              </w:rPr>
              <w:t>GB</w:t>
            </w:r>
            <w:r w:rsidRPr="00184A77">
              <w:rPr>
                <w:rFonts w:ascii="Times New Roman" w:eastAsia="Times New Roman" w:hAnsi="Times New Roman" w:cs="Times New Roman"/>
                <w:sz w:val="22"/>
                <w:szCs w:val="22"/>
                <w:lang w:val="ru-RU" w:eastAsia="en-US" w:bidi="en-US"/>
              </w:rPr>
              <w:t xml:space="preserve"> </w:t>
            </w:r>
            <w:r w:rsidRPr="00184A77">
              <w:rPr>
                <w:rFonts w:ascii="Times New Roman" w:eastAsia="Times New Roman" w:hAnsi="Times New Roman" w:cs="Times New Roman"/>
                <w:sz w:val="22"/>
                <w:szCs w:val="22"/>
                <w:lang w:eastAsia="en-US" w:bidi="ar-SA"/>
              </w:rPr>
              <w:t xml:space="preserve">трафик за Интернет с неограничено потребление на </w:t>
            </w:r>
            <w:r w:rsidRPr="00184A77">
              <w:rPr>
                <w:rFonts w:ascii="Times New Roman" w:eastAsia="Times New Roman" w:hAnsi="Times New Roman" w:cs="Times New Roman"/>
                <w:sz w:val="22"/>
                <w:szCs w:val="22"/>
                <w:lang w:val="en-US" w:eastAsia="en-US" w:bidi="en-US"/>
              </w:rPr>
              <w:t>SIM</w:t>
            </w:r>
            <w:r w:rsidRPr="00184A77">
              <w:rPr>
                <w:rFonts w:ascii="Times New Roman" w:eastAsia="Times New Roman" w:hAnsi="Times New Roman" w:cs="Times New Roman"/>
                <w:sz w:val="22"/>
                <w:szCs w:val="22"/>
                <w:lang w:val="ru-RU" w:eastAsia="en-US" w:bidi="en-US"/>
              </w:rPr>
              <w:t xml:space="preserve"> </w:t>
            </w:r>
            <w:r w:rsidRPr="00184A77">
              <w:rPr>
                <w:rFonts w:ascii="Times New Roman" w:eastAsia="Times New Roman" w:hAnsi="Times New Roman" w:cs="Times New Roman"/>
                <w:sz w:val="22"/>
                <w:szCs w:val="22"/>
                <w:lang w:eastAsia="en-US" w:bidi="ar-SA"/>
              </w:rPr>
              <w:t>карта .</w:t>
            </w:r>
          </w:p>
          <w:p w14:paraId="476F3AE0"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val="en-US" w:eastAsia="en-US" w:bidi="en-US"/>
              </w:rPr>
              <w:t>K</w:t>
            </w:r>
            <w:r w:rsidRPr="00184A77">
              <w:rPr>
                <w:rFonts w:ascii="Times New Roman" w:eastAsia="Times New Roman" w:hAnsi="Times New Roman" w:cs="Times New Roman"/>
                <w:sz w:val="22"/>
                <w:szCs w:val="22"/>
                <w:lang w:val="ru-RU" w:eastAsia="en-US" w:bidi="en-US"/>
              </w:rPr>
              <w:t xml:space="preserve">1.1.2 </w:t>
            </w:r>
            <w:r w:rsidRPr="00184A77">
              <w:rPr>
                <w:rFonts w:ascii="Times New Roman" w:eastAsia="Times New Roman" w:hAnsi="Times New Roman" w:cs="Times New Roman"/>
                <w:sz w:val="22"/>
                <w:szCs w:val="22"/>
                <w:lang w:eastAsia="en-US" w:bidi="ar-SA"/>
              </w:rPr>
              <w:t>Месечна абонаментна такса за 1</w:t>
            </w:r>
            <w:r w:rsidRPr="00184A77">
              <w:rPr>
                <w:rFonts w:ascii="Times New Roman" w:eastAsia="Times New Roman" w:hAnsi="Times New Roman" w:cs="Times New Roman"/>
                <w:sz w:val="22"/>
                <w:szCs w:val="22"/>
                <w:lang w:val="ru-RU" w:eastAsia="en-US" w:bidi="ar-SA"/>
              </w:rPr>
              <w:t xml:space="preserve"> </w:t>
            </w:r>
            <w:r w:rsidRPr="00184A77">
              <w:rPr>
                <w:rFonts w:ascii="Times New Roman" w:eastAsia="Times New Roman" w:hAnsi="Times New Roman" w:cs="Times New Roman"/>
                <w:sz w:val="22"/>
                <w:szCs w:val="22"/>
                <w:lang w:val="en-US" w:eastAsia="en-US" w:bidi="ar-SA"/>
              </w:rPr>
              <w:t>Data</w:t>
            </w:r>
            <w:r w:rsidRPr="00184A77">
              <w:rPr>
                <w:rFonts w:ascii="Times New Roman" w:eastAsia="Times New Roman" w:hAnsi="Times New Roman" w:cs="Times New Roman"/>
                <w:sz w:val="22"/>
                <w:szCs w:val="22"/>
                <w:lang w:val="ru-RU" w:eastAsia="en-US" w:bidi="ar-SA"/>
              </w:rPr>
              <w:t xml:space="preserve"> </w:t>
            </w:r>
            <w:r w:rsidRPr="00184A77">
              <w:rPr>
                <w:rFonts w:ascii="Times New Roman" w:eastAsia="Times New Roman" w:hAnsi="Times New Roman" w:cs="Times New Roman"/>
                <w:sz w:val="22"/>
                <w:szCs w:val="22"/>
                <w:lang w:eastAsia="en-US" w:bidi="ar-SA"/>
              </w:rPr>
              <w:t xml:space="preserve"> </w:t>
            </w:r>
            <w:r w:rsidRPr="00184A77">
              <w:rPr>
                <w:rFonts w:ascii="Times New Roman" w:eastAsia="Times New Roman" w:hAnsi="Times New Roman" w:cs="Times New Roman"/>
                <w:sz w:val="22"/>
                <w:szCs w:val="22"/>
                <w:lang w:val="en-US" w:eastAsia="en-US" w:bidi="en-US"/>
              </w:rPr>
              <w:t>SIM</w:t>
            </w:r>
            <w:r w:rsidRPr="00184A77">
              <w:rPr>
                <w:rFonts w:ascii="Times New Roman" w:eastAsia="Times New Roman" w:hAnsi="Times New Roman" w:cs="Times New Roman"/>
                <w:sz w:val="22"/>
                <w:szCs w:val="22"/>
                <w:lang w:val="ru-RU" w:eastAsia="en-US" w:bidi="en-US"/>
              </w:rPr>
              <w:t xml:space="preserve"> </w:t>
            </w:r>
            <w:r w:rsidRPr="00184A77">
              <w:rPr>
                <w:rFonts w:ascii="Times New Roman" w:eastAsia="Times New Roman" w:hAnsi="Times New Roman" w:cs="Times New Roman"/>
                <w:sz w:val="22"/>
                <w:szCs w:val="22"/>
                <w:lang w:eastAsia="en-US" w:bidi="ar-SA"/>
              </w:rPr>
              <w:t xml:space="preserve">карта за пакет с включен 20 </w:t>
            </w:r>
            <w:r w:rsidRPr="00184A77">
              <w:rPr>
                <w:rFonts w:ascii="Times New Roman" w:eastAsia="Times New Roman" w:hAnsi="Times New Roman" w:cs="Times New Roman"/>
                <w:sz w:val="22"/>
                <w:szCs w:val="22"/>
                <w:lang w:val="en-US" w:eastAsia="en-US" w:bidi="en-US"/>
              </w:rPr>
              <w:t>GB</w:t>
            </w:r>
            <w:r w:rsidRPr="00184A77">
              <w:rPr>
                <w:rFonts w:ascii="Times New Roman" w:eastAsia="Times New Roman" w:hAnsi="Times New Roman" w:cs="Times New Roman"/>
                <w:sz w:val="22"/>
                <w:szCs w:val="22"/>
                <w:lang w:val="ru-RU" w:eastAsia="en-US" w:bidi="en-US"/>
              </w:rPr>
              <w:t xml:space="preserve"> </w:t>
            </w:r>
            <w:r w:rsidRPr="00184A77">
              <w:rPr>
                <w:rFonts w:ascii="Times New Roman" w:eastAsia="Times New Roman" w:hAnsi="Times New Roman" w:cs="Times New Roman"/>
                <w:sz w:val="22"/>
                <w:szCs w:val="22"/>
                <w:lang w:eastAsia="en-US" w:bidi="ar-SA"/>
              </w:rPr>
              <w:t>трафик за Интернет с неограничено потребление + устройство</w:t>
            </w:r>
          </w:p>
        </w:tc>
        <w:tc>
          <w:tcPr>
            <w:tcW w:w="2688" w:type="dxa"/>
            <w:tcBorders>
              <w:top w:val="single" w:sz="4" w:space="0" w:color="auto"/>
              <w:left w:val="single" w:sz="4" w:space="0" w:color="auto"/>
              <w:bottom w:val="nil"/>
              <w:right w:val="single" w:sz="4" w:space="0" w:color="auto"/>
            </w:tcBorders>
            <w:shd w:val="clear" w:color="auto" w:fill="FFFFFF"/>
            <w:hideMark/>
          </w:tcPr>
          <w:p w14:paraId="11328B01"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 xml:space="preserve">    15 т.</w:t>
            </w:r>
          </w:p>
        </w:tc>
      </w:tr>
      <w:tr w:rsidR="00184A77" w:rsidRPr="00184A77" w14:paraId="2D1DCC2F" w14:textId="77777777" w:rsidTr="00652AF7">
        <w:trPr>
          <w:trHeight w:val="904"/>
        </w:trPr>
        <w:tc>
          <w:tcPr>
            <w:tcW w:w="6859" w:type="dxa"/>
            <w:tcBorders>
              <w:top w:val="single" w:sz="4" w:space="0" w:color="auto"/>
              <w:left w:val="single" w:sz="4" w:space="0" w:color="auto"/>
              <w:bottom w:val="nil"/>
              <w:right w:val="nil"/>
            </w:tcBorders>
            <w:shd w:val="clear" w:color="auto" w:fill="FFFFFF"/>
            <w:vAlign w:val="bottom"/>
            <w:hideMark/>
          </w:tcPr>
          <w:p w14:paraId="5E8F93F0" w14:textId="77777777" w:rsidR="00184A77" w:rsidRPr="00184A77" w:rsidRDefault="00184A77" w:rsidP="00184A77">
            <w:pPr>
              <w:rPr>
                <w:rFonts w:ascii="Times New Roman" w:eastAsia="Times New Roman" w:hAnsi="Times New Roman" w:cs="Times New Roman"/>
                <w:b/>
                <w:bCs/>
                <w:sz w:val="22"/>
                <w:szCs w:val="22"/>
                <w:lang w:val="ru-RU" w:eastAsia="en-US" w:bidi="en-US"/>
              </w:rPr>
            </w:pPr>
            <w:r w:rsidRPr="00184A77">
              <w:rPr>
                <w:rFonts w:ascii="Times New Roman" w:eastAsia="Times New Roman" w:hAnsi="Times New Roman" w:cs="Times New Roman"/>
                <w:sz w:val="22"/>
                <w:szCs w:val="22"/>
                <w:lang w:eastAsia="en-US" w:bidi="ar-SA"/>
              </w:rPr>
              <w:t xml:space="preserve">1.2. Цена на минута изходящ разговор към всички национални моблини и фиксирани мрежи извън корпоративната група след изчерпване на безплатните минути - </w:t>
            </w:r>
            <w:r w:rsidRPr="00184A77">
              <w:rPr>
                <w:rFonts w:ascii="Times New Roman" w:eastAsia="Times New Roman" w:hAnsi="Times New Roman" w:cs="Times New Roman"/>
                <w:b/>
                <w:bCs/>
                <w:sz w:val="22"/>
                <w:szCs w:val="22"/>
                <w:lang w:val="en-US" w:eastAsia="en-US" w:bidi="en-US"/>
              </w:rPr>
              <w:t>K</w:t>
            </w:r>
            <w:r w:rsidRPr="00184A77">
              <w:rPr>
                <w:rFonts w:ascii="Times New Roman" w:eastAsia="Times New Roman" w:hAnsi="Times New Roman" w:cs="Times New Roman"/>
                <w:b/>
                <w:bCs/>
                <w:sz w:val="22"/>
                <w:szCs w:val="22"/>
                <w:lang w:val="ru-RU" w:eastAsia="en-US" w:bidi="en-US"/>
              </w:rPr>
              <w:t>1.2</w:t>
            </w:r>
          </w:p>
          <w:p w14:paraId="452B4AFC" w14:textId="77777777" w:rsidR="00184A77" w:rsidRPr="00184A77" w:rsidRDefault="00184A77" w:rsidP="00184A77">
            <w:pPr>
              <w:rPr>
                <w:rFonts w:ascii="Times New Roman" w:eastAsia="Times New Roman" w:hAnsi="Times New Roman" w:cs="Times New Roman"/>
                <w:b/>
                <w:bCs/>
                <w:sz w:val="22"/>
                <w:szCs w:val="22"/>
                <w:lang w:val="ru-RU" w:eastAsia="en-US" w:bidi="en-US"/>
              </w:rPr>
            </w:pPr>
          </w:p>
          <w:p w14:paraId="28E8757F" w14:textId="77777777" w:rsidR="00184A77" w:rsidRPr="00184A77" w:rsidRDefault="00184A77" w:rsidP="00184A77">
            <w:pPr>
              <w:shd w:val="clear" w:color="auto" w:fill="FFFFFF"/>
              <w:ind w:firstLine="400"/>
              <w:rPr>
                <w:rFonts w:ascii="Times New Roman" w:eastAsia="Times New Roman" w:hAnsi="Times New Roman" w:cs="Times New Roman"/>
                <w:bCs/>
                <w:i/>
                <w:color w:val="auto"/>
                <w:sz w:val="22"/>
                <w:szCs w:val="22"/>
                <w:lang w:val="ru-RU" w:eastAsia="en-US" w:bidi="en-US"/>
              </w:rPr>
            </w:pPr>
            <w:r w:rsidRPr="00184A77">
              <w:rPr>
                <w:rFonts w:ascii="Times New Roman" w:eastAsia="Times New Roman" w:hAnsi="Times New Roman" w:cs="Times New Roman"/>
                <w:bCs/>
                <w:i/>
                <w:color w:val="auto"/>
                <w:sz w:val="22"/>
                <w:szCs w:val="22"/>
                <w:lang w:val="ru-RU" w:eastAsia="en-US"/>
              </w:rPr>
              <w:t xml:space="preserve">К1.2 </w:t>
            </w:r>
            <w:r w:rsidRPr="00184A77">
              <w:rPr>
                <w:rFonts w:ascii="Times New Roman" w:eastAsia="Times New Roman" w:hAnsi="Times New Roman" w:cs="Times New Roman"/>
                <w:bCs/>
                <w:i/>
                <w:color w:val="auto"/>
                <w:sz w:val="22"/>
                <w:szCs w:val="22"/>
                <w:lang w:val="ru-RU" w:eastAsia="en-US" w:bidi="en-US"/>
              </w:rPr>
              <w:t>=</w:t>
            </w:r>
            <w:r w:rsidRPr="00184A77">
              <w:rPr>
                <w:rFonts w:ascii="Times New Roman" w:eastAsia="Times New Roman" w:hAnsi="Times New Roman" w:cs="Times New Roman"/>
                <w:bCs/>
                <w:i/>
                <w:color w:val="auto"/>
                <w:sz w:val="22"/>
                <w:szCs w:val="22"/>
                <w:lang w:val="ru-RU" w:eastAsia="en-US"/>
              </w:rPr>
              <w:t>Ц</w:t>
            </w:r>
            <w:r w:rsidRPr="00184A77">
              <w:rPr>
                <w:rFonts w:ascii="Times New Roman" w:eastAsia="Times New Roman" w:hAnsi="Times New Roman" w:cs="Times New Roman"/>
                <w:bCs/>
                <w:i/>
                <w:color w:val="auto"/>
                <w:sz w:val="22"/>
                <w:szCs w:val="22"/>
                <w:vertAlign w:val="subscript"/>
                <w:lang w:val="ru-RU" w:eastAsia="en-US"/>
              </w:rPr>
              <w:t>А1</w:t>
            </w:r>
            <w:r w:rsidRPr="00184A77">
              <w:rPr>
                <w:rFonts w:ascii="Times New Roman" w:eastAsia="Times New Roman" w:hAnsi="Times New Roman" w:cs="Times New Roman"/>
                <w:bCs/>
                <w:i/>
                <w:color w:val="auto"/>
                <w:sz w:val="22"/>
                <w:szCs w:val="22"/>
                <w:lang w:val="ru-RU" w:eastAsia="en-US"/>
              </w:rPr>
              <w:t>*50,86 + Ц</w:t>
            </w:r>
            <w:r w:rsidRPr="00184A77">
              <w:rPr>
                <w:rFonts w:ascii="Times New Roman" w:eastAsia="Times New Roman" w:hAnsi="Times New Roman" w:cs="Times New Roman"/>
                <w:bCs/>
                <w:i/>
                <w:color w:val="auto"/>
                <w:sz w:val="22"/>
                <w:szCs w:val="22"/>
                <w:vertAlign w:val="subscript"/>
                <w:lang w:val="ru-RU" w:eastAsia="en-US"/>
              </w:rPr>
              <w:t>бтк</w:t>
            </w:r>
            <w:r w:rsidRPr="00184A77">
              <w:rPr>
                <w:rFonts w:ascii="Times New Roman" w:eastAsia="Times New Roman" w:hAnsi="Times New Roman" w:cs="Times New Roman"/>
                <w:bCs/>
                <w:i/>
                <w:color w:val="auto"/>
                <w:sz w:val="22"/>
                <w:szCs w:val="22"/>
                <w:lang w:val="ru-RU" w:eastAsia="en-US"/>
              </w:rPr>
              <w:t>*22,05 + Ц</w:t>
            </w:r>
            <w:r w:rsidRPr="00184A77">
              <w:rPr>
                <w:rFonts w:ascii="Times New Roman" w:eastAsia="Times New Roman" w:hAnsi="Times New Roman" w:cs="Times New Roman"/>
                <w:bCs/>
                <w:i/>
                <w:color w:val="auto"/>
                <w:sz w:val="22"/>
                <w:szCs w:val="22"/>
                <w:vertAlign w:val="subscript"/>
                <w:lang w:val="ru-RU" w:eastAsia="en-US"/>
              </w:rPr>
              <w:t>теленор</w:t>
            </w:r>
            <w:r w:rsidRPr="00184A77">
              <w:rPr>
                <w:rFonts w:ascii="Times New Roman" w:eastAsia="Times New Roman" w:hAnsi="Times New Roman" w:cs="Times New Roman"/>
                <w:bCs/>
                <w:i/>
                <w:color w:val="auto"/>
                <w:sz w:val="22"/>
                <w:szCs w:val="22"/>
                <w:lang w:val="ru-RU" w:eastAsia="en-US"/>
              </w:rPr>
              <w:t>*20,54 + Ц</w:t>
            </w:r>
            <w:r w:rsidRPr="00184A77">
              <w:rPr>
                <w:rFonts w:ascii="Times New Roman" w:eastAsia="Times New Roman" w:hAnsi="Times New Roman" w:cs="Times New Roman"/>
                <w:bCs/>
                <w:i/>
                <w:color w:val="auto"/>
                <w:sz w:val="22"/>
                <w:szCs w:val="22"/>
                <w:vertAlign w:val="subscript"/>
                <w:lang w:val="ru-RU" w:eastAsia="en-US"/>
              </w:rPr>
              <w:t>ф</w:t>
            </w:r>
            <w:r w:rsidRPr="00184A77">
              <w:rPr>
                <w:rFonts w:ascii="Times New Roman" w:eastAsia="Times New Roman" w:hAnsi="Times New Roman" w:cs="Times New Roman"/>
                <w:bCs/>
                <w:i/>
                <w:color w:val="auto"/>
                <w:sz w:val="22"/>
                <w:szCs w:val="22"/>
                <w:lang w:val="ru-RU" w:eastAsia="en-US"/>
              </w:rPr>
              <w:t>*6,55,</w:t>
            </w:r>
            <w:r w:rsidRPr="00184A77">
              <w:rPr>
                <w:rFonts w:ascii="Times New Roman" w:eastAsia="Times New Roman" w:hAnsi="Times New Roman" w:cs="Times New Roman"/>
                <w:bCs/>
                <w:i/>
                <w:color w:val="auto"/>
                <w:sz w:val="22"/>
                <w:szCs w:val="22"/>
                <w:lang w:val="ru-RU" w:eastAsia="en-US" w:bidi="en-US"/>
              </w:rPr>
              <w:t xml:space="preserve"> където:</w:t>
            </w:r>
          </w:p>
          <w:p w14:paraId="78F05BB4" w14:textId="77777777" w:rsidR="00184A77" w:rsidRPr="00184A77" w:rsidRDefault="00184A77" w:rsidP="00184A77">
            <w:pPr>
              <w:shd w:val="clear" w:color="auto" w:fill="FFFFFF"/>
              <w:ind w:firstLine="400"/>
              <w:rPr>
                <w:rFonts w:ascii="Times New Roman" w:eastAsia="Times New Roman" w:hAnsi="Times New Roman" w:cs="Times New Roman"/>
                <w:bCs/>
                <w:i/>
                <w:color w:val="auto"/>
                <w:sz w:val="22"/>
                <w:szCs w:val="22"/>
                <w:lang w:val="ru-RU" w:eastAsia="en-US" w:bidi="en-US"/>
              </w:rPr>
            </w:pPr>
          </w:p>
          <w:p w14:paraId="37FB0F0A" w14:textId="77777777" w:rsidR="00184A77" w:rsidRPr="00184A77" w:rsidRDefault="00184A77" w:rsidP="00184A77">
            <w:pPr>
              <w:shd w:val="clear" w:color="auto" w:fill="FFFFFF"/>
              <w:ind w:firstLine="400"/>
              <w:rPr>
                <w:rFonts w:ascii="Times New Roman" w:eastAsia="Times New Roman" w:hAnsi="Times New Roman" w:cs="Times New Roman"/>
                <w:bCs/>
                <w:i/>
                <w:color w:val="auto"/>
                <w:sz w:val="22"/>
                <w:szCs w:val="22"/>
                <w:lang w:val="ru-RU" w:eastAsia="en-US"/>
              </w:rPr>
            </w:pPr>
            <w:r w:rsidRPr="00184A77">
              <w:rPr>
                <w:rFonts w:ascii="Times New Roman" w:eastAsia="Times New Roman" w:hAnsi="Times New Roman" w:cs="Times New Roman"/>
                <w:bCs/>
                <w:i/>
                <w:color w:val="auto"/>
                <w:sz w:val="22"/>
                <w:szCs w:val="22"/>
                <w:lang w:val="ru-RU" w:eastAsia="en-US" w:bidi="en-US"/>
              </w:rPr>
              <w:t>- Ц</w:t>
            </w:r>
            <w:r w:rsidRPr="00184A77">
              <w:rPr>
                <w:rFonts w:ascii="Times New Roman" w:eastAsia="Times New Roman" w:hAnsi="Times New Roman" w:cs="Times New Roman"/>
                <w:bCs/>
                <w:i/>
                <w:color w:val="auto"/>
                <w:sz w:val="22"/>
                <w:szCs w:val="22"/>
                <w:vertAlign w:val="subscript"/>
                <w:lang w:val="ru-RU" w:eastAsia="en-US" w:bidi="en-US"/>
              </w:rPr>
              <w:t>А1</w:t>
            </w:r>
            <w:r w:rsidRPr="00184A77">
              <w:rPr>
                <w:rFonts w:ascii="Times New Roman" w:eastAsia="Times New Roman" w:hAnsi="Times New Roman" w:cs="Times New Roman"/>
                <w:bCs/>
                <w:i/>
                <w:color w:val="auto"/>
                <w:sz w:val="22"/>
                <w:szCs w:val="22"/>
                <w:lang w:val="ru-RU" w:eastAsia="en-US" w:bidi="en-US"/>
              </w:rPr>
              <w:t xml:space="preserve"> - конкретното предложение на участника за минута разговор с абонат в мобилна мрежа на А1 България,</w:t>
            </w:r>
            <w:r w:rsidRPr="00184A77">
              <w:rPr>
                <w:rFonts w:ascii="Times New Roman" w:eastAsia="Times New Roman" w:hAnsi="Times New Roman" w:cs="Times New Roman"/>
                <w:bCs/>
                <w:i/>
                <w:color w:val="auto"/>
                <w:sz w:val="22"/>
                <w:szCs w:val="22"/>
                <w:lang w:val="ru-RU" w:eastAsia="en-US"/>
              </w:rPr>
              <w:t xml:space="preserve"> чието предложение се оценява.</w:t>
            </w:r>
          </w:p>
          <w:p w14:paraId="357CB5D8" w14:textId="77777777" w:rsidR="00184A77" w:rsidRPr="00184A77" w:rsidRDefault="00184A77" w:rsidP="00184A77">
            <w:pPr>
              <w:shd w:val="clear" w:color="auto" w:fill="FFFFFF"/>
              <w:ind w:firstLine="400"/>
              <w:rPr>
                <w:rFonts w:ascii="Times New Roman" w:eastAsia="Times New Roman" w:hAnsi="Times New Roman" w:cs="Times New Roman"/>
                <w:bCs/>
                <w:i/>
                <w:color w:val="auto"/>
                <w:sz w:val="22"/>
                <w:szCs w:val="22"/>
                <w:lang w:val="ru-RU" w:eastAsia="en-US"/>
              </w:rPr>
            </w:pPr>
            <w:r w:rsidRPr="00184A77">
              <w:rPr>
                <w:rFonts w:ascii="Times New Roman" w:eastAsia="Times New Roman" w:hAnsi="Times New Roman" w:cs="Times New Roman"/>
                <w:bCs/>
                <w:i/>
                <w:color w:val="auto"/>
                <w:sz w:val="22"/>
                <w:szCs w:val="22"/>
                <w:lang w:val="ru-RU" w:eastAsia="en-US" w:bidi="en-US"/>
              </w:rPr>
              <w:lastRenderedPageBreak/>
              <w:t>- Ц</w:t>
            </w:r>
            <w:r w:rsidRPr="00184A77">
              <w:rPr>
                <w:rFonts w:ascii="Times New Roman" w:eastAsia="Times New Roman" w:hAnsi="Times New Roman" w:cs="Times New Roman"/>
                <w:bCs/>
                <w:i/>
                <w:color w:val="auto"/>
                <w:sz w:val="22"/>
                <w:szCs w:val="22"/>
                <w:vertAlign w:val="subscript"/>
                <w:lang w:val="ru-RU" w:eastAsia="en-US" w:bidi="en-US"/>
              </w:rPr>
              <w:t>бтк</w:t>
            </w:r>
            <w:r w:rsidRPr="00184A77">
              <w:rPr>
                <w:rFonts w:ascii="Times New Roman" w:eastAsia="Times New Roman" w:hAnsi="Times New Roman" w:cs="Times New Roman"/>
                <w:bCs/>
                <w:i/>
                <w:color w:val="auto"/>
                <w:sz w:val="22"/>
                <w:szCs w:val="22"/>
                <w:lang w:val="ru-RU" w:eastAsia="en-US" w:bidi="en-US"/>
              </w:rPr>
              <w:t xml:space="preserve"> - конкретното предложение на участника за минута разговор с абонат в мобилна мрежа на БТК,</w:t>
            </w:r>
            <w:r w:rsidRPr="00184A77">
              <w:rPr>
                <w:rFonts w:ascii="Times New Roman" w:eastAsia="Times New Roman" w:hAnsi="Times New Roman" w:cs="Times New Roman"/>
                <w:bCs/>
                <w:i/>
                <w:color w:val="auto"/>
                <w:sz w:val="22"/>
                <w:szCs w:val="22"/>
                <w:lang w:val="ru-RU" w:eastAsia="en-US"/>
              </w:rPr>
              <w:t xml:space="preserve"> чието предложение се оценява.</w:t>
            </w:r>
          </w:p>
          <w:p w14:paraId="0C58F6B0" w14:textId="77777777" w:rsidR="00184A77" w:rsidRPr="00184A77" w:rsidRDefault="00184A77" w:rsidP="00184A77">
            <w:pPr>
              <w:shd w:val="clear" w:color="auto" w:fill="FFFFFF"/>
              <w:ind w:firstLine="400"/>
              <w:rPr>
                <w:rFonts w:ascii="Times New Roman" w:eastAsia="Times New Roman" w:hAnsi="Times New Roman" w:cs="Times New Roman"/>
                <w:bCs/>
                <w:i/>
                <w:color w:val="auto"/>
                <w:sz w:val="22"/>
                <w:szCs w:val="22"/>
                <w:lang w:val="ru-RU" w:eastAsia="en-US"/>
              </w:rPr>
            </w:pPr>
            <w:r w:rsidRPr="00184A77">
              <w:rPr>
                <w:rFonts w:ascii="Times New Roman" w:eastAsia="Times New Roman" w:hAnsi="Times New Roman" w:cs="Times New Roman"/>
                <w:bCs/>
                <w:i/>
                <w:color w:val="auto"/>
                <w:sz w:val="22"/>
                <w:szCs w:val="22"/>
                <w:lang w:val="ru-RU" w:eastAsia="en-US" w:bidi="en-US"/>
              </w:rPr>
              <w:t>- Ц</w:t>
            </w:r>
            <w:r w:rsidRPr="00184A77">
              <w:rPr>
                <w:rFonts w:ascii="Times New Roman" w:eastAsia="Times New Roman" w:hAnsi="Times New Roman" w:cs="Times New Roman"/>
                <w:bCs/>
                <w:i/>
                <w:color w:val="auto"/>
                <w:sz w:val="22"/>
                <w:szCs w:val="22"/>
                <w:vertAlign w:val="subscript"/>
                <w:lang w:val="ru-RU" w:eastAsia="en-US" w:bidi="en-US"/>
              </w:rPr>
              <w:t>теленор</w:t>
            </w:r>
            <w:r w:rsidRPr="00184A77">
              <w:rPr>
                <w:rFonts w:ascii="Times New Roman" w:eastAsia="Times New Roman" w:hAnsi="Times New Roman" w:cs="Times New Roman"/>
                <w:bCs/>
                <w:i/>
                <w:color w:val="auto"/>
                <w:sz w:val="22"/>
                <w:szCs w:val="22"/>
                <w:lang w:val="ru-RU" w:eastAsia="en-US" w:bidi="en-US"/>
              </w:rPr>
              <w:t xml:space="preserve"> - конкретното предложение на участника за минута разговор с абонат в мобилна мрежа на Теленор България,</w:t>
            </w:r>
            <w:r w:rsidRPr="00184A77">
              <w:rPr>
                <w:rFonts w:ascii="Times New Roman" w:eastAsia="Times New Roman" w:hAnsi="Times New Roman" w:cs="Times New Roman"/>
                <w:bCs/>
                <w:i/>
                <w:color w:val="auto"/>
                <w:sz w:val="22"/>
                <w:szCs w:val="22"/>
                <w:lang w:val="ru-RU" w:eastAsia="en-US"/>
              </w:rPr>
              <w:t xml:space="preserve"> чието предложение се оценява.</w:t>
            </w:r>
          </w:p>
          <w:p w14:paraId="4BFC81E6" w14:textId="77777777" w:rsidR="00184A77" w:rsidRPr="00184A77" w:rsidRDefault="00184A77" w:rsidP="00184A77">
            <w:pPr>
              <w:shd w:val="clear" w:color="auto" w:fill="FFFFFF"/>
              <w:ind w:firstLine="400"/>
              <w:rPr>
                <w:rFonts w:ascii="Times New Roman" w:eastAsia="Times New Roman" w:hAnsi="Times New Roman" w:cs="Times New Roman"/>
                <w:bCs/>
                <w:i/>
                <w:color w:val="auto"/>
                <w:sz w:val="22"/>
                <w:szCs w:val="22"/>
                <w:lang w:val="ru-RU" w:eastAsia="en-US"/>
              </w:rPr>
            </w:pPr>
            <w:r w:rsidRPr="00184A77">
              <w:rPr>
                <w:rFonts w:ascii="Times New Roman" w:eastAsia="Times New Roman" w:hAnsi="Times New Roman" w:cs="Times New Roman"/>
                <w:bCs/>
                <w:i/>
                <w:color w:val="auto"/>
                <w:sz w:val="22"/>
                <w:szCs w:val="22"/>
                <w:lang w:val="ru-RU" w:eastAsia="en-US" w:bidi="en-US"/>
              </w:rPr>
              <w:t>- Ц</w:t>
            </w:r>
            <w:r w:rsidRPr="00184A77">
              <w:rPr>
                <w:rFonts w:ascii="Times New Roman" w:eastAsia="Times New Roman" w:hAnsi="Times New Roman" w:cs="Times New Roman"/>
                <w:bCs/>
                <w:i/>
                <w:color w:val="auto"/>
                <w:sz w:val="22"/>
                <w:szCs w:val="22"/>
                <w:vertAlign w:val="subscript"/>
                <w:lang w:val="ru-RU" w:eastAsia="en-US" w:bidi="en-US"/>
              </w:rPr>
              <w:t>ф</w:t>
            </w:r>
            <w:r w:rsidRPr="00184A77">
              <w:rPr>
                <w:rFonts w:ascii="Times New Roman" w:eastAsia="Times New Roman" w:hAnsi="Times New Roman" w:cs="Times New Roman"/>
                <w:bCs/>
                <w:i/>
                <w:color w:val="auto"/>
                <w:sz w:val="22"/>
                <w:szCs w:val="22"/>
                <w:lang w:val="ru-RU" w:eastAsia="en-US" w:bidi="en-US"/>
              </w:rPr>
              <w:t xml:space="preserve"> - конкретното предложение на участника за минута разговор с абонат на всички фиксирани мрежи в Република България,</w:t>
            </w:r>
            <w:r w:rsidRPr="00184A77">
              <w:rPr>
                <w:rFonts w:ascii="Times New Roman" w:eastAsia="Times New Roman" w:hAnsi="Times New Roman" w:cs="Times New Roman"/>
                <w:bCs/>
                <w:i/>
                <w:color w:val="auto"/>
                <w:sz w:val="22"/>
                <w:szCs w:val="22"/>
                <w:lang w:val="ru-RU" w:eastAsia="en-US"/>
              </w:rPr>
              <w:t xml:space="preserve"> чието предложение се оценява.</w:t>
            </w:r>
          </w:p>
          <w:p w14:paraId="311024BB" w14:textId="77777777" w:rsidR="00184A77" w:rsidRPr="00184A77" w:rsidRDefault="00184A77" w:rsidP="00184A77">
            <w:pPr>
              <w:rPr>
                <w:rFonts w:ascii="Times New Roman" w:eastAsia="Times New Roman" w:hAnsi="Times New Roman" w:cs="Times New Roman"/>
                <w:bCs/>
                <w:sz w:val="22"/>
                <w:szCs w:val="22"/>
                <w:lang w:val="ru-RU" w:eastAsia="en-US"/>
              </w:rPr>
            </w:pPr>
          </w:p>
          <w:p w14:paraId="535DDB0C" w14:textId="77777777" w:rsidR="00184A77" w:rsidRPr="00184A77" w:rsidRDefault="00184A77" w:rsidP="00184A77">
            <w:pPr>
              <w:rPr>
                <w:rFonts w:ascii="Times New Roman" w:eastAsia="Times New Roman" w:hAnsi="Times New Roman" w:cs="Times New Roman"/>
                <w:bCs/>
                <w:sz w:val="22"/>
                <w:szCs w:val="22"/>
                <w:lang w:val="ru-RU" w:eastAsia="en-US"/>
              </w:rPr>
            </w:pPr>
            <w:r w:rsidRPr="00184A77">
              <w:rPr>
                <w:rFonts w:ascii="Times New Roman" w:eastAsia="Times New Roman" w:hAnsi="Times New Roman" w:cs="Times New Roman"/>
                <w:bCs/>
                <w:sz w:val="22"/>
                <w:szCs w:val="22"/>
                <w:lang w:val="ru-RU" w:eastAsia="en-US"/>
              </w:rPr>
              <w:t xml:space="preserve">Разпределението на процентната тежест е направено на база реално реализирано потребление от Възложителя в съответните направления през периода Май 2018  – </w:t>
            </w:r>
            <w:r w:rsidRPr="00184A77">
              <w:rPr>
                <w:rFonts w:ascii="Times New Roman" w:eastAsia="Times New Roman" w:hAnsi="Times New Roman" w:cs="Times New Roman"/>
                <w:bCs/>
                <w:sz w:val="22"/>
                <w:szCs w:val="22"/>
                <w:lang w:val="ru-RU" w:eastAsia="en-US" w:bidi="en-US"/>
              </w:rPr>
              <w:t xml:space="preserve"> </w:t>
            </w:r>
            <w:r w:rsidRPr="00184A77">
              <w:rPr>
                <w:rFonts w:ascii="Times New Roman" w:eastAsia="Times New Roman" w:hAnsi="Times New Roman" w:cs="Times New Roman"/>
                <w:bCs/>
                <w:sz w:val="22"/>
                <w:szCs w:val="22"/>
                <w:lang w:val="ru-RU" w:eastAsia="en-US"/>
              </w:rPr>
              <w:t>Октомври 2018</w:t>
            </w:r>
          </w:p>
          <w:p w14:paraId="52A92F47" w14:textId="77777777" w:rsidR="00184A77" w:rsidRPr="00184A77" w:rsidRDefault="00184A77" w:rsidP="00184A77">
            <w:pPr>
              <w:rPr>
                <w:rFonts w:ascii="Century Gothic" w:eastAsia="Calibri" w:hAnsi="Century Gothic" w:cs="Times New Roman"/>
                <w:bCs/>
                <w:color w:val="auto"/>
                <w:sz w:val="20"/>
                <w:szCs w:val="20"/>
                <w:lang w:eastAsia="en-US" w:bidi="ar-SA"/>
              </w:rPr>
            </w:pPr>
          </w:p>
          <w:p w14:paraId="3F87A16B" w14:textId="77777777" w:rsidR="00184A77" w:rsidRPr="00184A77" w:rsidRDefault="00184A77" w:rsidP="00184A77">
            <w:pPr>
              <w:rPr>
                <w:rFonts w:ascii="Times New Roman" w:eastAsia="Times New Roman" w:hAnsi="Times New Roman" w:cs="Times New Roman"/>
                <w:b/>
                <w:bCs/>
                <w:i/>
                <w:sz w:val="22"/>
                <w:szCs w:val="22"/>
                <w:lang w:val="ru-RU" w:eastAsia="en-US" w:bidi="en-US"/>
              </w:rPr>
            </w:pPr>
            <w:r w:rsidRPr="00184A77">
              <w:rPr>
                <w:rFonts w:ascii="Times New Roman" w:eastAsia="Calibri" w:hAnsi="Times New Roman" w:cs="Times New Roman"/>
                <w:bCs/>
                <w:i/>
                <w:color w:val="auto"/>
                <w:sz w:val="22"/>
                <w:szCs w:val="22"/>
                <w:lang w:eastAsia="en-US" w:bidi="ar-SA"/>
              </w:rPr>
              <w:t>Цените на дребно за повиквания към други национални мобилни мрежи и национални фиксирани мрежи не трябва да бъдат по-ниски от приложимите цени, определени в акт на компетентен регулаторен орган (КРС), за терминиране на гласови повиквания в национални мобилни мрежи и национални фиксирани мрежи, актуални към датата на подаване на офертата от страна на изпълнителя</w:t>
            </w:r>
          </w:p>
          <w:p w14:paraId="51484B8E" w14:textId="77777777" w:rsidR="00184A77" w:rsidRPr="00184A77" w:rsidRDefault="00184A77" w:rsidP="00184A77">
            <w:pPr>
              <w:rPr>
                <w:rFonts w:ascii="Times New Roman" w:eastAsia="Times New Roman" w:hAnsi="Times New Roman" w:cs="Times New Roman"/>
                <w:b/>
                <w:bCs/>
                <w:sz w:val="22"/>
                <w:szCs w:val="22"/>
                <w:lang w:val="ru-RU" w:eastAsia="en-US" w:bidi="en-US"/>
              </w:rPr>
            </w:pPr>
          </w:p>
        </w:tc>
        <w:tc>
          <w:tcPr>
            <w:tcW w:w="2688" w:type="dxa"/>
            <w:tcBorders>
              <w:top w:val="single" w:sz="4" w:space="0" w:color="auto"/>
              <w:left w:val="single" w:sz="4" w:space="0" w:color="auto"/>
              <w:bottom w:val="nil"/>
              <w:right w:val="single" w:sz="4" w:space="0" w:color="auto"/>
            </w:tcBorders>
            <w:shd w:val="clear" w:color="auto" w:fill="FFFFFF"/>
            <w:hideMark/>
          </w:tcPr>
          <w:p w14:paraId="5D875D94"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lastRenderedPageBreak/>
              <w:t xml:space="preserve">     40 т.</w:t>
            </w:r>
          </w:p>
        </w:tc>
      </w:tr>
      <w:tr w:rsidR="00184A77" w:rsidRPr="00184A77" w14:paraId="566E1736" w14:textId="77777777" w:rsidTr="00652AF7">
        <w:trPr>
          <w:trHeight w:val="562"/>
        </w:trPr>
        <w:tc>
          <w:tcPr>
            <w:tcW w:w="6859" w:type="dxa"/>
            <w:tcBorders>
              <w:top w:val="single" w:sz="4" w:space="0" w:color="auto"/>
              <w:left w:val="single" w:sz="4" w:space="0" w:color="auto"/>
              <w:bottom w:val="nil"/>
              <w:right w:val="nil"/>
            </w:tcBorders>
            <w:shd w:val="clear" w:color="auto" w:fill="FFFFFF"/>
            <w:vAlign w:val="bottom"/>
            <w:hideMark/>
          </w:tcPr>
          <w:p w14:paraId="6B2F039C"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1.3. Цена на минута изходящ разговор в роуминг в страни от ЕС</w:t>
            </w:r>
          </w:p>
          <w:p w14:paraId="05AA5E07"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b/>
                <w:bCs/>
                <w:sz w:val="22"/>
                <w:szCs w:val="22"/>
                <w:lang w:eastAsia="en-US" w:bidi="ar-SA"/>
              </w:rPr>
              <w:t>- К1.3</w:t>
            </w:r>
          </w:p>
        </w:tc>
        <w:tc>
          <w:tcPr>
            <w:tcW w:w="2688" w:type="dxa"/>
            <w:tcBorders>
              <w:top w:val="single" w:sz="4" w:space="0" w:color="auto"/>
              <w:left w:val="single" w:sz="4" w:space="0" w:color="auto"/>
              <w:bottom w:val="nil"/>
              <w:right w:val="single" w:sz="4" w:space="0" w:color="auto"/>
            </w:tcBorders>
            <w:shd w:val="clear" w:color="auto" w:fill="FFFFFF"/>
            <w:hideMark/>
          </w:tcPr>
          <w:p w14:paraId="73E5EAD0"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 xml:space="preserve">  10 т.</w:t>
            </w:r>
          </w:p>
        </w:tc>
      </w:tr>
      <w:tr w:rsidR="00184A77" w:rsidRPr="00184A77" w14:paraId="3AACEE0D" w14:textId="77777777" w:rsidTr="00652AF7">
        <w:trPr>
          <w:trHeight w:val="562"/>
        </w:trPr>
        <w:tc>
          <w:tcPr>
            <w:tcW w:w="6859" w:type="dxa"/>
            <w:tcBorders>
              <w:top w:val="single" w:sz="4" w:space="0" w:color="auto"/>
              <w:left w:val="single" w:sz="4" w:space="0" w:color="auto"/>
              <w:bottom w:val="nil"/>
              <w:right w:val="nil"/>
            </w:tcBorders>
            <w:shd w:val="clear" w:color="auto" w:fill="FFFFFF"/>
            <w:vAlign w:val="bottom"/>
            <w:hideMark/>
          </w:tcPr>
          <w:p w14:paraId="587D50F3"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1.4. Цена на минута входящ разговор в роуминг в страни от ЕС-</w:t>
            </w:r>
          </w:p>
          <w:p w14:paraId="5A976E6A"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b/>
                <w:bCs/>
                <w:sz w:val="22"/>
                <w:szCs w:val="22"/>
                <w:lang w:eastAsia="en-US" w:bidi="ar-SA"/>
              </w:rPr>
              <w:t>К1.4</w:t>
            </w:r>
          </w:p>
        </w:tc>
        <w:tc>
          <w:tcPr>
            <w:tcW w:w="2688" w:type="dxa"/>
            <w:tcBorders>
              <w:top w:val="single" w:sz="4" w:space="0" w:color="auto"/>
              <w:left w:val="single" w:sz="4" w:space="0" w:color="auto"/>
              <w:bottom w:val="nil"/>
              <w:right w:val="single" w:sz="4" w:space="0" w:color="auto"/>
            </w:tcBorders>
            <w:shd w:val="clear" w:color="auto" w:fill="FFFFFF"/>
            <w:hideMark/>
          </w:tcPr>
          <w:p w14:paraId="7E73C72C"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 xml:space="preserve">   10 т.</w:t>
            </w:r>
          </w:p>
        </w:tc>
      </w:tr>
      <w:tr w:rsidR="00184A77" w:rsidRPr="00184A77" w14:paraId="6BD498F0" w14:textId="77777777" w:rsidTr="00652AF7">
        <w:trPr>
          <w:trHeight w:val="566"/>
        </w:trPr>
        <w:tc>
          <w:tcPr>
            <w:tcW w:w="6859" w:type="dxa"/>
            <w:tcBorders>
              <w:top w:val="single" w:sz="4" w:space="0" w:color="auto"/>
              <w:left w:val="single" w:sz="4" w:space="0" w:color="auto"/>
              <w:bottom w:val="nil"/>
              <w:right w:val="nil"/>
            </w:tcBorders>
            <w:shd w:val="clear" w:color="auto" w:fill="FFFFFF"/>
            <w:vAlign w:val="bottom"/>
            <w:hideMark/>
          </w:tcPr>
          <w:p w14:paraId="1735475C"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 xml:space="preserve">1.5. Цена за минута международен разговор към фиксирани и мобилни мрежи за страни от ЕС - </w:t>
            </w:r>
            <w:r w:rsidRPr="00184A77">
              <w:rPr>
                <w:rFonts w:ascii="Times New Roman" w:eastAsia="Times New Roman" w:hAnsi="Times New Roman" w:cs="Times New Roman"/>
                <w:b/>
                <w:bCs/>
                <w:sz w:val="22"/>
                <w:szCs w:val="22"/>
                <w:lang w:eastAsia="en-US" w:bidi="ar-SA"/>
              </w:rPr>
              <w:t>К1.5</w:t>
            </w:r>
          </w:p>
        </w:tc>
        <w:tc>
          <w:tcPr>
            <w:tcW w:w="2688" w:type="dxa"/>
            <w:tcBorders>
              <w:top w:val="single" w:sz="4" w:space="0" w:color="auto"/>
              <w:left w:val="single" w:sz="4" w:space="0" w:color="auto"/>
              <w:bottom w:val="nil"/>
              <w:right w:val="single" w:sz="4" w:space="0" w:color="auto"/>
            </w:tcBorders>
            <w:shd w:val="clear" w:color="auto" w:fill="FFFFFF"/>
            <w:hideMark/>
          </w:tcPr>
          <w:p w14:paraId="71FF57B4"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 xml:space="preserve">   10 т.</w:t>
            </w:r>
          </w:p>
        </w:tc>
      </w:tr>
      <w:tr w:rsidR="00184A77" w:rsidRPr="00184A77" w14:paraId="4C465817" w14:textId="77777777" w:rsidTr="00652AF7">
        <w:trPr>
          <w:trHeight w:val="317"/>
        </w:trPr>
        <w:tc>
          <w:tcPr>
            <w:tcW w:w="6859" w:type="dxa"/>
            <w:tcBorders>
              <w:top w:val="single" w:sz="4" w:space="0" w:color="auto"/>
              <w:left w:val="single" w:sz="4" w:space="0" w:color="auto"/>
              <w:bottom w:val="nil"/>
              <w:right w:val="nil"/>
            </w:tcBorders>
            <w:shd w:val="clear" w:color="auto" w:fill="FFFFFF"/>
            <w:hideMark/>
          </w:tcPr>
          <w:p w14:paraId="55FC1577"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 xml:space="preserve">1.6. Цена за един брой смс към всички мобилни мрежи - </w:t>
            </w:r>
            <w:r w:rsidRPr="00184A77">
              <w:rPr>
                <w:rFonts w:ascii="Times New Roman" w:eastAsia="Times New Roman" w:hAnsi="Times New Roman" w:cs="Times New Roman"/>
                <w:b/>
                <w:bCs/>
                <w:sz w:val="22"/>
                <w:szCs w:val="22"/>
                <w:lang w:eastAsia="en-US" w:bidi="ar-SA"/>
              </w:rPr>
              <w:t>К1.6</w:t>
            </w:r>
          </w:p>
        </w:tc>
        <w:tc>
          <w:tcPr>
            <w:tcW w:w="2688" w:type="dxa"/>
            <w:tcBorders>
              <w:top w:val="single" w:sz="4" w:space="0" w:color="auto"/>
              <w:left w:val="single" w:sz="4" w:space="0" w:color="auto"/>
              <w:bottom w:val="nil"/>
              <w:right w:val="single" w:sz="4" w:space="0" w:color="auto"/>
            </w:tcBorders>
            <w:shd w:val="clear" w:color="auto" w:fill="FFFFFF"/>
            <w:hideMark/>
          </w:tcPr>
          <w:p w14:paraId="42D04DD2"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 xml:space="preserve">   15 т.</w:t>
            </w:r>
          </w:p>
        </w:tc>
      </w:tr>
      <w:tr w:rsidR="00184A77" w:rsidRPr="00184A77" w14:paraId="7103AE52" w14:textId="77777777" w:rsidTr="00652AF7">
        <w:trPr>
          <w:trHeight w:val="298"/>
        </w:trPr>
        <w:tc>
          <w:tcPr>
            <w:tcW w:w="6859" w:type="dxa"/>
            <w:tcBorders>
              <w:top w:val="single" w:sz="4" w:space="0" w:color="auto"/>
              <w:left w:val="single" w:sz="4" w:space="0" w:color="auto"/>
              <w:bottom w:val="nil"/>
              <w:right w:val="nil"/>
            </w:tcBorders>
            <w:shd w:val="clear" w:color="auto" w:fill="FFFFFF"/>
            <w:vAlign w:val="bottom"/>
            <w:hideMark/>
          </w:tcPr>
          <w:p w14:paraId="41AE4C49" w14:textId="77777777" w:rsidR="00184A77" w:rsidRPr="00184A77" w:rsidRDefault="00184A77" w:rsidP="00184A77">
            <w:pPr>
              <w:ind w:firstLine="360"/>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b/>
                <w:bCs/>
                <w:sz w:val="22"/>
                <w:szCs w:val="22"/>
                <w:lang w:eastAsia="en-US" w:bidi="ar-SA"/>
              </w:rPr>
              <w:t>2. Безплатни минути месечно - К2</w:t>
            </w:r>
          </w:p>
        </w:tc>
        <w:tc>
          <w:tcPr>
            <w:tcW w:w="2688" w:type="dxa"/>
            <w:tcBorders>
              <w:top w:val="single" w:sz="4" w:space="0" w:color="auto"/>
              <w:left w:val="single" w:sz="4" w:space="0" w:color="auto"/>
              <w:bottom w:val="nil"/>
              <w:right w:val="single" w:sz="4" w:space="0" w:color="auto"/>
            </w:tcBorders>
            <w:shd w:val="clear" w:color="auto" w:fill="FFFFFF"/>
            <w:vAlign w:val="bottom"/>
            <w:hideMark/>
          </w:tcPr>
          <w:p w14:paraId="56B175DE" w14:textId="77777777" w:rsidR="00184A77" w:rsidRPr="00184A77" w:rsidRDefault="00184A77" w:rsidP="00184A77">
            <w:pPr>
              <w:ind w:firstLine="360"/>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b/>
                <w:bCs/>
                <w:sz w:val="22"/>
                <w:szCs w:val="22"/>
                <w:lang w:eastAsia="en-US" w:bidi="ar-SA"/>
              </w:rPr>
              <w:t>100 т.</w:t>
            </w:r>
          </w:p>
        </w:tc>
      </w:tr>
      <w:tr w:rsidR="00184A77" w:rsidRPr="00184A77" w14:paraId="3CE60931" w14:textId="77777777" w:rsidTr="00652AF7">
        <w:trPr>
          <w:trHeight w:val="562"/>
        </w:trPr>
        <w:tc>
          <w:tcPr>
            <w:tcW w:w="6859" w:type="dxa"/>
            <w:tcBorders>
              <w:top w:val="single" w:sz="4" w:space="0" w:color="auto"/>
              <w:left w:val="single" w:sz="4" w:space="0" w:color="auto"/>
              <w:bottom w:val="nil"/>
              <w:right w:val="nil"/>
            </w:tcBorders>
            <w:shd w:val="clear" w:color="auto" w:fill="FFFFFF"/>
            <w:vAlign w:val="bottom"/>
            <w:hideMark/>
          </w:tcPr>
          <w:p w14:paraId="3543767A"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 xml:space="preserve">2.1 Безплатни минути за разговори извън корпоративната група в собствената мрежа на участника - </w:t>
            </w:r>
            <w:r w:rsidRPr="00184A77">
              <w:rPr>
                <w:rFonts w:ascii="Times New Roman" w:eastAsia="Times New Roman" w:hAnsi="Times New Roman" w:cs="Times New Roman"/>
                <w:b/>
                <w:bCs/>
                <w:sz w:val="22"/>
                <w:szCs w:val="22"/>
                <w:lang w:eastAsia="en-US" w:bidi="ar-SA"/>
              </w:rPr>
              <w:t>К2.1</w:t>
            </w:r>
          </w:p>
        </w:tc>
        <w:tc>
          <w:tcPr>
            <w:tcW w:w="2688" w:type="dxa"/>
            <w:tcBorders>
              <w:top w:val="single" w:sz="4" w:space="0" w:color="auto"/>
              <w:left w:val="single" w:sz="4" w:space="0" w:color="auto"/>
              <w:bottom w:val="nil"/>
              <w:right w:val="single" w:sz="4" w:space="0" w:color="auto"/>
            </w:tcBorders>
            <w:shd w:val="clear" w:color="auto" w:fill="FFFFFF"/>
            <w:hideMark/>
          </w:tcPr>
          <w:p w14:paraId="7824F55E"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40 т.</w:t>
            </w:r>
          </w:p>
        </w:tc>
      </w:tr>
      <w:tr w:rsidR="00184A77" w:rsidRPr="00184A77" w14:paraId="2D4D9DD1" w14:textId="77777777" w:rsidTr="00652AF7">
        <w:trPr>
          <w:trHeight w:val="562"/>
        </w:trPr>
        <w:tc>
          <w:tcPr>
            <w:tcW w:w="6859" w:type="dxa"/>
            <w:tcBorders>
              <w:top w:val="single" w:sz="4" w:space="0" w:color="auto"/>
              <w:left w:val="single" w:sz="4" w:space="0" w:color="auto"/>
              <w:bottom w:val="nil"/>
              <w:right w:val="nil"/>
            </w:tcBorders>
            <w:shd w:val="clear" w:color="auto" w:fill="FFFFFF"/>
            <w:vAlign w:val="bottom"/>
            <w:hideMark/>
          </w:tcPr>
          <w:p w14:paraId="5FFB61F5"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 xml:space="preserve">2.2. Безплатни минути за разговори към други фиксирани национални мрежи извън мрежата на участника </w:t>
            </w:r>
            <w:r w:rsidRPr="00184A77">
              <w:rPr>
                <w:rFonts w:ascii="Times New Roman" w:eastAsia="Times New Roman" w:hAnsi="Times New Roman" w:cs="Times New Roman"/>
                <w:b/>
                <w:bCs/>
                <w:sz w:val="22"/>
                <w:szCs w:val="22"/>
                <w:lang w:eastAsia="en-US" w:bidi="ar-SA"/>
              </w:rPr>
              <w:t>- К2.2</w:t>
            </w:r>
          </w:p>
        </w:tc>
        <w:tc>
          <w:tcPr>
            <w:tcW w:w="2688" w:type="dxa"/>
            <w:tcBorders>
              <w:top w:val="single" w:sz="4" w:space="0" w:color="auto"/>
              <w:left w:val="single" w:sz="4" w:space="0" w:color="auto"/>
              <w:bottom w:val="nil"/>
              <w:right w:val="single" w:sz="4" w:space="0" w:color="auto"/>
            </w:tcBorders>
            <w:shd w:val="clear" w:color="auto" w:fill="FFFFFF"/>
            <w:hideMark/>
          </w:tcPr>
          <w:p w14:paraId="49E9E6F2"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20 т.</w:t>
            </w:r>
          </w:p>
        </w:tc>
      </w:tr>
      <w:tr w:rsidR="00184A77" w:rsidRPr="00184A77" w14:paraId="7C9BB3A1" w14:textId="77777777" w:rsidTr="00652AF7">
        <w:trPr>
          <w:trHeight w:val="331"/>
        </w:trPr>
        <w:tc>
          <w:tcPr>
            <w:tcW w:w="6859" w:type="dxa"/>
            <w:tcBorders>
              <w:top w:val="single" w:sz="4" w:space="0" w:color="auto"/>
              <w:left w:val="single" w:sz="4" w:space="0" w:color="auto"/>
              <w:bottom w:val="single" w:sz="4" w:space="0" w:color="auto"/>
              <w:right w:val="nil"/>
            </w:tcBorders>
            <w:shd w:val="clear" w:color="auto" w:fill="FFFFFF"/>
            <w:hideMark/>
          </w:tcPr>
          <w:p w14:paraId="15AC34D8" w14:textId="77777777" w:rsidR="00184A77" w:rsidRPr="00184A77" w:rsidRDefault="00184A77" w:rsidP="00184A77">
            <w:pPr>
              <w:rPr>
                <w:rFonts w:ascii="Times New Roman" w:eastAsia="Times New Roman" w:hAnsi="Times New Roman" w:cs="Times New Roman"/>
                <w:b/>
                <w:bCs/>
                <w:sz w:val="22"/>
                <w:szCs w:val="22"/>
                <w:lang w:eastAsia="en-US" w:bidi="ar-SA"/>
              </w:rPr>
            </w:pPr>
            <w:r w:rsidRPr="00184A77">
              <w:rPr>
                <w:rFonts w:ascii="Times New Roman" w:eastAsia="Times New Roman" w:hAnsi="Times New Roman" w:cs="Times New Roman"/>
                <w:sz w:val="22"/>
                <w:szCs w:val="22"/>
                <w:lang w:eastAsia="en-US" w:bidi="ar-SA"/>
              </w:rPr>
              <w:t xml:space="preserve">2.3. Безплатни минути за разговори към други мобилни национални мрежи извън мрежата на участника </w:t>
            </w:r>
            <w:r w:rsidRPr="00184A77">
              <w:rPr>
                <w:rFonts w:ascii="Times New Roman" w:eastAsia="Times New Roman" w:hAnsi="Times New Roman" w:cs="Times New Roman"/>
                <w:b/>
                <w:bCs/>
                <w:sz w:val="22"/>
                <w:szCs w:val="22"/>
                <w:lang w:eastAsia="en-US" w:bidi="ar-SA"/>
              </w:rPr>
              <w:t>- К2.3</w:t>
            </w:r>
          </w:p>
          <w:p w14:paraId="0A73F4C0" w14:textId="77777777" w:rsidR="00184A77" w:rsidRPr="00184A77" w:rsidRDefault="00184A77" w:rsidP="00184A77">
            <w:pPr>
              <w:rPr>
                <w:rFonts w:ascii="Times New Roman" w:eastAsia="Times New Roman" w:hAnsi="Times New Roman" w:cs="Times New Roman"/>
                <w:color w:val="auto"/>
                <w:sz w:val="22"/>
                <w:szCs w:val="22"/>
                <w:lang w:eastAsia="en-US" w:bidi="ar-SA"/>
              </w:rPr>
            </w:pPr>
          </w:p>
        </w:tc>
        <w:tc>
          <w:tcPr>
            <w:tcW w:w="2688" w:type="dxa"/>
            <w:tcBorders>
              <w:top w:val="single" w:sz="4" w:space="0" w:color="auto"/>
              <w:left w:val="single" w:sz="4" w:space="0" w:color="auto"/>
              <w:bottom w:val="single" w:sz="4" w:space="0" w:color="auto"/>
              <w:right w:val="single" w:sz="4" w:space="0" w:color="auto"/>
            </w:tcBorders>
            <w:shd w:val="clear" w:color="auto" w:fill="FFFFFF"/>
            <w:hideMark/>
          </w:tcPr>
          <w:p w14:paraId="1D8118A8" w14:textId="77777777" w:rsidR="00184A77" w:rsidRPr="00184A77" w:rsidRDefault="00184A77" w:rsidP="00184A77">
            <w:pPr>
              <w:rPr>
                <w:rFonts w:ascii="Times New Roman" w:eastAsia="Times New Roman" w:hAnsi="Times New Roman" w:cs="Times New Roman"/>
                <w:color w:val="auto"/>
                <w:sz w:val="22"/>
                <w:szCs w:val="22"/>
                <w:lang w:eastAsia="en-US" w:bidi="ar-SA"/>
              </w:rPr>
            </w:pPr>
            <w:r w:rsidRPr="00184A77">
              <w:rPr>
                <w:rFonts w:ascii="Times New Roman" w:eastAsia="Times New Roman" w:hAnsi="Times New Roman" w:cs="Times New Roman"/>
                <w:sz w:val="22"/>
                <w:szCs w:val="22"/>
                <w:lang w:eastAsia="en-US" w:bidi="ar-SA"/>
              </w:rPr>
              <w:t>40 т.</w:t>
            </w:r>
          </w:p>
        </w:tc>
      </w:tr>
    </w:tbl>
    <w:p w14:paraId="20574356" w14:textId="77777777" w:rsidR="00184A77" w:rsidRPr="00184A77" w:rsidRDefault="00184A77" w:rsidP="00184A77">
      <w:pPr>
        <w:widowControl/>
        <w:suppressAutoHyphens/>
        <w:spacing w:line="360" w:lineRule="auto"/>
        <w:ind w:firstLine="720"/>
        <w:jc w:val="both"/>
        <w:rPr>
          <w:rFonts w:ascii="Verdana" w:eastAsia="Verdana" w:hAnsi="Verdana" w:cs="Verdana"/>
          <w:b/>
          <w:sz w:val="20"/>
          <w:szCs w:val="20"/>
        </w:rPr>
      </w:pPr>
    </w:p>
    <w:p w14:paraId="4EBEFCA1"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Всички цени да бъдат посочени в лева без ДДС, разписани до четвърти знак след десетичната запетая.</w:t>
      </w:r>
    </w:p>
    <w:p w14:paraId="0FEE83C8"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p>
    <w:p w14:paraId="4C425A96"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К1 - Ценови показатели за мобилни услуги с максимален брой точки 100 т. Класирането по този показател се изчислява по формулата:</w:t>
      </w:r>
    </w:p>
    <w:p w14:paraId="2899F88C"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К1 = K1.1 + K1.2 + K1.3+K1.4 + К1.5 + К1.6 </w:t>
      </w:r>
    </w:p>
    <w:p w14:paraId="35E0D459"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Точките за всеки от показателите: K1.1, К.1.2, К.1.3, К.1.4 ,К.1.5, К1.6 и се получават по следните начин :</w:t>
      </w:r>
    </w:p>
    <w:p w14:paraId="0D3F2ABC"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p>
    <w:p w14:paraId="4B571DF3"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K 1.1/1.2/1.3/1.4./1.5/1.6 = 15/40/10/10/10/15 X Цmin/Цп , където</w:t>
      </w:r>
    </w:p>
    <w:p w14:paraId="6824E132"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Ц min - най-ниската предложена стойност в лева без ДДС за съответния показател (К1.1, К.1.2, К.1.3, К.1.4, К 1.5 и К1.6);</w:t>
      </w:r>
    </w:p>
    <w:p w14:paraId="69E026E9"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lastRenderedPageBreak/>
        <w:t>Ц n - предложената стойност, в лева, от оценявания участник по съответния показател;</w:t>
      </w:r>
    </w:p>
    <w:p w14:paraId="57419A20"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15/40/10/10/10/15</w:t>
      </w:r>
      <w:r w:rsidRPr="00554FAD">
        <w:rPr>
          <w:rFonts w:ascii="Verdana" w:eastAsia="Verdana" w:hAnsi="Verdana" w:cs="Verdana"/>
          <w:sz w:val="20"/>
          <w:szCs w:val="20"/>
        </w:rPr>
        <w:tab/>
        <w:t>- максималният брой точки за оценявания показател (К1.1,</w:t>
      </w:r>
    </w:p>
    <w:p w14:paraId="0AC2A388"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К.1.2, К.1.3, К.1.4, К 1.5, К1.6).</w:t>
      </w:r>
    </w:p>
    <w:p w14:paraId="68084D14"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p>
    <w:p w14:paraId="2181ECB5"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В случаите, в които даден участник/ци предложи цена 0.00 лв. по някой от показателите К1.1,</w:t>
      </w:r>
    </w:p>
    <w:p w14:paraId="10629993"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К.1.2, К.1.3, К.1.4, К 1.5, К1.6, то същата за целите на оценката ще бъде заменена във формулата със стойност 0, 0001.</w:t>
      </w:r>
    </w:p>
    <w:p w14:paraId="31AA4A42"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Задължително е предоставянето на безплатни разговори в рамките на корпоративната група.</w:t>
      </w:r>
    </w:p>
    <w:p w14:paraId="6CEFA61B"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p>
    <w:p w14:paraId="40C45BBC"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К2 - Безплатни минути месечно с максимален брой точки - 100 т.</w:t>
      </w:r>
    </w:p>
    <w:p w14:paraId="480013F0"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Класирането по този показател се изчислява по формулата:</w:t>
      </w:r>
    </w:p>
    <w:p w14:paraId="4609B375"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К2 = К 2.1 + К 2.2 + К 2.3</w:t>
      </w:r>
    </w:p>
    <w:p w14:paraId="7D365E1A"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Точките за всеки от показателите: K2.1, К.2.2 и К.2.3 се получават по следната формула:</w:t>
      </w:r>
    </w:p>
    <w:p w14:paraId="29C4FA0B"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K 2.1/2.2/2.3/ = 40/20/40/ х Mn /Mmax , където:</w:t>
      </w:r>
    </w:p>
    <w:p w14:paraId="04B92F5F"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M max - най-голям брой предложени безплатни минути по съответния показател (К2.1, К.2.2, К.2.3);</w:t>
      </w:r>
    </w:p>
    <w:p w14:paraId="4F5B0BE7"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Mn - предложеният брой безплатни минути, от оценявания участник по съответния показател;</w:t>
      </w:r>
    </w:p>
    <w:p w14:paraId="43FCE782" w14:textId="4E27015D"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40/20/40/</w:t>
      </w:r>
      <w:r w:rsidRPr="00554FAD">
        <w:rPr>
          <w:rFonts w:ascii="Verdana" w:eastAsia="Verdana" w:hAnsi="Verdana" w:cs="Verdana"/>
          <w:sz w:val="20"/>
          <w:szCs w:val="20"/>
        </w:rPr>
        <w:tab/>
        <w:t>- максималният брой точки за оценявания показател (К2.1, К.2.2,К.2.3).</w:t>
      </w:r>
    </w:p>
    <w:p w14:paraId="584A3AAB"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Максималният брой минути, който ще се оценява е 44640</w:t>
      </w:r>
    </w:p>
    <w:p w14:paraId="32B9A729"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В случаите, в които даден участник предложи 0 безплатни минути, то той получава точки 0 точки по този критерий.</w:t>
      </w:r>
    </w:p>
    <w:p w14:paraId="174E9F19"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p>
    <w:p w14:paraId="3E3A3555"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Крайният резултат на участника се получава като сбор от точките на участника по съответните показатели, умножени със съответната тежест:</w:t>
      </w:r>
    </w:p>
    <w:p w14:paraId="5A1CE102"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К=К1 х 70% +K2 x 30%</w:t>
      </w:r>
    </w:p>
    <w:p w14:paraId="20F0EF7B" w14:textId="77777777"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Крайното класиране на участниците се извършва по броя на точките, получени от всеки участник.</w:t>
      </w:r>
    </w:p>
    <w:p w14:paraId="2AF3C4CB" w14:textId="56200EC9" w:rsidR="00184A77" w:rsidRPr="00554FAD" w:rsidRDefault="00184A77" w:rsidP="00184A77">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На първо място се класира участникът с най-висок брой точки, получени като комплексна оценка.</w:t>
      </w:r>
    </w:p>
    <w:p w14:paraId="31B5E898" w14:textId="77777777" w:rsidR="00184A77" w:rsidRPr="00030C13" w:rsidRDefault="00184A77" w:rsidP="000E46AD">
      <w:pPr>
        <w:widowControl/>
        <w:suppressAutoHyphens/>
        <w:spacing w:line="360" w:lineRule="auto"/>
        <w:ind w:firstLine="720"/>
        <w:jc w:val="both"/>
        <w:rPr>
          <w:rFonts w:ascii="Verdana" w:eastAsia="Verdana" w:hAnsi="Verdana" w:cs="Verdana"/>
          <w:sz w:val="20"/>
          <w:szCs w:val="20"/>
        </w:rPr>
      </w:pPr>
    </w:p>
    <w:p w14:paraId="6EA1B9D1" w14:textId="77777777" w:rsidR="000E46AD" w:rsidRPr="00652AF7" w:rsidRDefault="000E46AD" w:rsidP="000E46AD">
      <w:pPr>
        <w:widowControl/>
        <w:ind w:firstLine="567"/>
        <w:jc w:val="both"/>
        <w:rPr>
          <w:rFonts w:ascii="Times New Roman" w:eastAsia="Times New Roman" w:hAnsi="Times New Roman" w:cs="Times New Roman"/>
          <w:color w:val="auto"/>
          <w:lang w:val="ru-RU" w:eastAsia="en-US" w:bidi="ar-SA"/>
        </w:rPr>
      </w:pPr>
      <w:r w:rsidRPr="00652AF7">
        <w:rPr>
          <w:rFonts w:ascii="Times New Roman" w:eastAsia="Times New Roman" w:hAnsi="Times New Roman" w:cs="Times New Roman"/>
          <w:color w:val="auto"/>
          <w:lang w:val="ru-RU" w:eastAsia="en-US" w:bidi="ar-SA"/>
        </w:rPr>
        <w:t xml:space="preserve">Оценките по отделните показатели се представят в числово изражение с точност до втория знак след десетичната запетая. </w:t>
      </w:r>
    </w:p>
    <w:p w14:paraId="4D627A51" w14:textId="77777777" w:rsidR="000E46AD" w:rsidRPr="00652AF7" w:rsidRDefault="000E46AD" w:rsidP="000E46AD">
      <w:pPr>
        <w:widowControl/>
        <w:shd w:val="clear" w:color="auto" w:fill="FFFFFF"/>
        <w:ind w:firstLine="567"/>
        <w:jc w:val="both"/>
        <w:rPr>
          <w:rFonts w:ascii="Times New Roman" w:eastAsia="Times New Roman" w:hAnsi="Times New Roman" w:cs="Times New Roman"/>
          <w:color w:val="auto"/>
          <w:lang w:val="ru-RU" w:bidi="ar-SA"/>
        </w:rPr>
      </w:pPr>
      <w:r w:rsidRPr="00652AF7">
        <w:rPr>
          <w:rFonts w:ascii="Times New Roman" w:eastAsia="Times New Roman" w:hAnsi="Times New Roman" w:cs="Times New Roman"/>
          <w:color w:val="auto"/>
          <w:lang w:val="ru-RU" w:bidi="ar-SA"/>
        </w:rPr>
        <w:t>Съгласно чл. 58, ал. 1 от ППЗОП,  Комисията класира участниците по степента на съответствие на офертите с предварително обявените от възложителя условия.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14:paraId="55FB44C6" w14:textId="272610C5" w:rsidR="000E46AD" w:rsidRDefault="000E46AD" w:rsidP="000E46AD">
      <w:pPr>
        <w:widowControl/>
        <w:shd w:val="clear" w:color="auto" w:fill="FFFFFF"/>
        <w:ind w:firstLine="567"/>
        <w:jc w:val="both"/>
        <w:rPr>
          <w:rFonts w:ascii="Times New Roman" w:eastAsia="Times New Roman" w:hAnsi="Times New Roman" w:cs="Times New Roman"/>
          <w:color w:val="auto"/>
          <w:lang w:bidi="ar-SA"/>
        </w:rPr>
      </w:pPr>
      <w:r w:rsidRPr="00652AF7">
        <w:rPr>
          <w:rFonts w:ascii="Times New Roman" w:eastAsia="Times New Roman" w:hAnsi="Times New Roman" w:cs="Times New Roman"/>
          <w:color w:val="auto"/>
          <w:lang w:val="ru-RU" w:bidi="ar-SA"/>
        </w:rPr>
        <w:lastRenderedPageBreak/>
        <w:t xml:space="preserve">1. </w:t>
      </w:r>
      <w:r w:rsidR="00554FAD" w:rsidRPr="00652AF7">
        <w:rPr>
          <w:rFonts w:ascii="Times New Roman" w:eastAsia="Times New Roman" w:hAnsi="Times New Roman" w:cs="Times New Roman"/>
          <w:color w:val="auto"/>
          <w:lang w:val="ru-RU" w:bidi="ar-SA"/>
        </w:rPr>
        <w:t>Ценови показатели за мобилни услуги - К1</w:t>
      </w:r>
      <w:r w:rsidRPr="00652AF7">
        <w:rPr>
          <w:rFonts w:ascii="Times New Roman" w:eastAsia="Times New Roman" w:hAnsi="Times New Roman" w:cs="Times New Roman"/>
          <w:color w:val="auto"/>
          <w:lang w:val="ru-RU" w:bidi="ar-SA"/>
        </w:rPr>
        <w:t>;</w:t>
      </w:r>
    </w:p>
    <w:p w14:paraId="4995CA08" w14:textId="4310780E" w:rsidR="00BD2DC3" w:rsidRPr="000E46AD" w:rsidRDefault="00BD2DC3" w:rsidP="000E46AD">
      <w:pPr>
        <w:widowControl/>
        <w:shd w:val="clear" w:color="auto" w:fill="FFFFFF"/>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2. </w:t>
      </w:r>
      <w:r w:rsidR="00554FAD" w:rsidRPr="00554FAD">
        <w:rPr>
          <w:rFonts w:ascii="Times New Roman" w:eastAsia="Times New Roman" w:hAnsi="Times New Roman" w:cs="Times New Roman"/>
          <w:color w:val="auto"/>
          <w:lang w:bidi="ar-SA"/>
        </w:rPr>
        <w:t>Безплатни минути месечно - К2</w:t>
      </w:r>
    </w:p>
    <w:p w14:paraId="11530B8B" w14:textId="77777777" w:rsidR="000E46AD" w:rsidRPr="00030C13" w:rsidRDefault="000E46AD" w:rsidP="000E46AD">
      <w:pPr>
        <w:widowControl/>
        <w:shd w:val="clear" w:color="auto" w:fill="FFFFFF"/>
        <w:ind w:firstLine="567"/>
        <w:jc w:val="both"/>
        <w:rPr>
          <w:rFonts w:ascii="Times New Roman" w:eastAsia="Times New Roman" w:hAnsi="Times New Roman" w:cs="Times New Roman"/>
          <w:color w:val="auto"/>
          <w:lang w:bidi="ar-SA"/>
        </w:rPr>
      </w:pPr>
      <w:r w:rsidRPr="00030C13">
        <w:rPr>
          <w:rFonts w:ascii="Times New Roman" w:eastAsia="Times New Roman" w:hAnsi="Times New Roman" w:cs="Times New Roman"/>
          <w:color w:val="auto"/>
          <w:lang w:bidi="ar-SA"/>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посочения по-горе ред.</w:t>
      </w:r>
    </w:p>
    <w:p w14:paraId="39EE998E" w14:textId="77777777" w:rsidR="000E46AD" w:rsidRPr="00030C13" w:rsidRDefault="000E46AD" w:rsidP="000E46AD">
      <w:pPr>
        <w:widowControl/>
        <w:ind w:firstLine="567"/>
        <w:jc w:val="both"/>
        <w:rPr>
          <w:rFonts w:ascii="Times New Roman" w:eastAsia="Times New Roman" w:hAnsi="Times New Roman" w:cs="Times New Roman"/>
          <w:color w:val="auto"/>
          <w:lang w:eastAsia="en-US" w:bidi="ar-SA"/>
        </w:rPr>
      </w:pPr>
      <w:r w:rsidRPr="00030C13">
        <w:rPr>
          <w:rFonts w:ascii="Times New Roman" w:eastAsia="Times New Roman" w:hAnsi="Times New Roman" w:cs="Times New Roman"/>
          <w:color w:val="auto"/>
          <w:lang w:eastAsia="en-US" w:bidi="ar-SA"/>
        </w:rPr>
        <w:t>Офертата, получила най-висока комплексна оценка, се класира на първо място.</w:t>
      </w:r>
    </w:p>
    <w:p w14:paraId="03CF527F" w14:textId="77777777" w:rsidR="000E46AD" w:rsidRPr="000E46AD" w:rsidRDefault="000E46AD" w:rsidP="000E46AD">
      <w:pPr>
        <w:widowControl/>
        <w:jc w:val="both"/>
        <w:rPr>
          <w:rFonts w:ascii="Times New Roman" w:eastAsia="Times New Roman" w:hAnsi="Times New Roman" w:cs="Times New Roman"/>
          <w:color w:val="auto"/>
          <w:lang w:eastAsia="en-US" w:bidi="ar-SA"/>
        </w:rPr>
      </w:pPr>
    </w:p>
    <w:p w14:paraId="7CCBC74A" w14:textId="6BBC7C07" w:rsidR="00554FAD" w:rsidRDefault="00554FAD" w:rsidP="00554FAD">
      <w:pPr>
        <w:widowControl/>
        <w:suppressAutoHyphens/>
        <w:spacing w:line="360" w:lineRule="auto"/>
        <w:ind w:firstLine="720"/>
        <w:jc w:val="both"/>
        <w:rPr>
          <w:rFonts w:ascii="Verdana" w:eastAsia="Verdana" w:hAnsi="Verdana" w:cs="Verdana"/>
          <w:b/>
          <w:sz w:val="20"/>
          <w:szCs w:val="20"/>
        </w:rPr>
      </w:pPr>
      <w:r>
        <w:rPr>
          <w:rFonts w:ascii="Verdana" w:eastAsia="Verdana" w:hAnsi="Verdana" w:cs="Verdana"/>
          <w:b/>
          <w:sz w:val="20"/>
          <w:szCs w:val="20"/>
        </w:rPr>
        <w:t>За обособена позиция № 2</w:t>
      </w:r>
      <w:r w:rsidRPr="00184A77">
        <w:rPr>
          <w:rFonts w:ascii="Verdana" w:eastAsia="Verdana" w:hAnsi="Verdana" w:cs="Verdana"/>
          <w:b/>
          <w:sz w:val="20"/>
          <w:szCs w:val="20"/>
        </w:rPr>
        <w:t>:</w:t>
      </w:r>
    </w:p>
    <w:p w14:paraId="38EF0304" w14:textId="77777777" w:rsidR="00554FAD" w:rsidRDefault="00554FAD" w:rsidP="00554FAD">
      <w:pPr>
        <w:widowControl/>
        <w:suppressAutoHyphens/>
        <w:spacing w:line="360" w:lineRule="auto"/>
        <w:ind w:firstLine="720"/>
        <w:jc w:val="both"/>
        <w:rPr>
          <w:rFonts w:ascii="Verdana" w:eastAsia="Verdana" w:hAnsi="Verdana" w:cs="Verdana"/>
          <w:b/>
          <w:sz w:val="20"/>
          <w:szCs w:val="20"/>
        </w:rPr>
      </w:pPr>
    </w:p>
    <w:p w14:paraId="6D31C5AD"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Основен критерий за оценка и класиране на офертата е - икономически най-изгодна оферта, съгласно разпоредбата на чл.70 ал 2 т.3 от ЗОП- оптимално съотношение цена/качество.</w:t>
      </w:r>
    </w:p>
    <w:p w14:paraId="29795C8F"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Участникът трябва да предложи </w:t>
      </w:r>
      <w:r w:rsidRPr="00554FAD">
        <w:rPr>
          <w:rFonts w:ascii="Verdana" w:eastAsia="Verdana" w:hAnsi="Verdana" w:cs="Verdana"/>
          <w:sz w:val="20"/>
          <w:szCs w:val="20"/>
          <w:u w:val="single"/>
        </w:rPr>
        <w:t>цени не по-ниски</w:t>
      </w:r>
      <w:r w:rsidRPr="00554FAD">
        <w:rPr>
          <w:rFonts w:ascii="Verdana" w:eastAsia="Verdana" w:hAnsi="Verdana" w:cs="Verdana"/>
          <w:sz w:val="20"/>
          <w:szCs w:val="20"/>
        </w:rPr>
        <w:t xml:space="preserve"> от регламентираните от КРС </w:t>
      </w:r>
      <w:r w:rsidRPr="00554FAD">
        <w:rPr>
          <w:rFonts w:ascii="Verdana" w:eastAsia="Verdana" w:hAnsi="Verdana" w:cs="Verdana"/>
          <w:sz w:val="20"/>
          <w:szCs w:val="20"/>
          <w:lang w:val="ru-RU"/>
        </w:rPr>
        <w:t>(</w:t>
      </w:r>
      <w:r w:rsidRPr="00554FAD">
        <w:rPr>
          <w:rFonts w:ascii="Verdana" w:eastAsia="Verdana" w:hAnsi="Verdana" w:cs="Verdana"/>
          <w:sz w:val="20"/>
          <w:szCs w:val="20"/>
        </w:rPr>
        <w:t>Комисия за регулиране на съобщенията) за разходоориентирани към съответното направление с решения 550 и 585 от 2016 година</w:t>
      </w:r>
    </w:p>
    <w:p w14:paraId="2FE0A434"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Оценяването на офертите се извършва по методика, разработена от Възложителя, в която Възложителят е определил показателите, относителната им тежест и методиката за определяне на оценката по всеки показател, включително допустимите за него стойности в цифрово изражение и оценката му в предварително определени граници.</w:t>
      </w:r>
    </w:p>
    <w:p w14:paraId="580838F4"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p>
    <w:p w14:paraId="4E7DCF38"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Основен показател е съответствието на предложеното техническо решение с изискванията, определени в раздел “ТЕХНИЧЕСКИ СПЕЦИФИКАЦИИ КЪМ ФИКСИРАНАТА ТЕЛЕФОННА УСЛУГА“ на обявата. Само участници, чиито оферти отговарят на предварително зададените Технически и функционални изисквания за изпълнение на поръчката от Възложителя, се допускат до по-нататъшна оценка. </w:t>
      </w:r>
    </w:p>
    <w:p w14:paraId="4B83645F"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Цените да бъдат посочени в лева, без ДДС, до четвърти знак след десетичната запетая.</w:t>
      </w:r>
    </w:p>
    <w:p w14:paraId="0AAE5FDD"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Крайната оценка К се изчислява по следната формула:</w:t>
      </w:r>
    </w:p>
    <w:p w14:paraId="5EA06279"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 = К1*0.60+K2*0.40, където:</w:t>
      </w:r>
    </w:p>
    <w:p w14:paraId="49EE96D8"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К1 е количествено определим показател, оценяващ цената на фиксирана телефонна услуга</w:t>
      </w:r>
    </w:p>
    <w:p w14:paraId="611DC2F8"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К2 включва количествено определим показател, оценяващ броя предложени безплатни минути, включени в месечната такса и количествено неопределими показатели, оценяващи предлаганото качество.</w:t>
      </w:r>
    </w:p>
    <w:p w14:paraId="4DCD9084"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Показател K1 „Цена на фиксирана телефонна услуга" с максимален брой точки – 100 се изчислява по следната формула:</w:t>
      </w:r>
    </w:p>
    <w:p w14:paraId="622DEB6C"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К1 = Ф1 + Ф2 + ФЗ + Ф4 + Ф5 + Ф6 + Ф7+,Ф8 + Ф9 , където:</w:t>
      </w:r>
    </w:p>
    <w:p w14:paraId="16AD756A"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Ф1 - </w:t>
      </w:r>
      <w:bookmarkStart w:id="14" w:name="_Hlk528071869"/>
      <w:r w:rsidRPr="00554FAD">
        <w:rPr>
          <w:rFonts w:ascii="Verdana" w:eastAsia="Verdana" w:hAnsi="Verdana" w:cs="Verdana"/>
          <w:sz w:val="20"/>
          <w:szCs w:val="20"/>
        </w:rPr>
        <w:t xml:space="preserve">Цена за месечен абонамент общо за всички услуги от Списък 1 от техническите спецификации </w:t>
      </w:r>
      <w:bookmarkEnd w:id="14"/>
      <w:r w:rsidRPr="00554FAD">
        <w:rPr>
          <w:rFonts w:ascii="Verdana" w:eastAsia="Verdana" w:hAnsi="Verdana" w:cs="Verdana"/>
          <w:sz w:val="20"/>
          <w:szCs w:val="20"/>
        </w:rPr>
        <w:t>- максимален брой точки - 10.</w:t>
      </w:r>
    </w:p>
    <w:p w14:paraId="177E1B8F"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p>
    <w:p w14:paraId="5BF3EB54"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Ф1 = 10 х </w:t>
      </w:r>
      <w:r w:rsidRPr="00554FAD">
        <w:rPr>
          <w:rFonts w:ascii="Verdana" w:eastAsia="Verdana" w:hAnsi="Verdana" w:cs="Verdana"/>
          <w:sz w:val="20"/>
          <w:szCs w:val="20"/>
          <w:u w:val="single"/>
        </w:rPr>
        <w:t xml:space="preserve">Ф1min </w:t>
      </w:r>
    </w:p>
    <w:p w14:paraId="3797E011" w14:textId="3B74EC7A" w:rsidR="00554FAD" w:rsidRPr="00554FAD" w:rsidRDefault="00757A15" w:rsidP="00757A15">
      <w:pPr>
        <w:widowControl/>
        <w:suppressAutoHyphens/>
        <w:spacing w:line="360" w:lineRule="auto"/>
        <w:ind w:left="1440"/>
        <w:jc w:val="both"/>
        <w:rPr>
          <w:rFonts w:ascii="Verdana" w:eastAsia="Verdana" w:hAnsi="Verdana" w:cs="Verdana"/>
          <w:sz w:val="20"/>
          <w:szCs w:val="20"/>
        </w:rPr>
      </w:pPr>
      <w:r w:rsidRPr="00030C13">
        <w:rPr>
          <w:rFonts w:ascii="Verdana" w:eastAsia="Verdana" w:hAnsi="Verdana" w:cs="Verdana"/>
          <w:sz w:val="20"/>
          <w:szCs w:val="20"/>
        </w:rPr>
        <w:t xml:space="preserve">      </w:t>
      </w:r>
      <w:r w:rsidR="00554FAD" w:rsidRPr="00554FAD">
        <w:rPr>
          <w:rFonts w:ascii="Verdana" w:eastAsia="Verdana" w:hAnsi="Verdana" w:cs="Verdana"/>
          <w:sz w:val="20"/>
          <w:szCs w:val="20"/>
        </w:rPr>
        <w:t>Ф1 n</w:t>
      </w:r>
    </w:p>
    <w:p w14:paraId="587BAAE4"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lastRenderedPageBreak/>
        <w:t xml:space="preserve">където, </w:t>
      </w:r>
    </w:p>
    <w:p w14:paraId="1B57C7F2"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Ф1 min - най-ниска предложена абонаментна цена за един месец в лева.</w:t>
      </w:r>
    </w:p>
    <w:p w14:paraId="119E3D99"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Ф1n - месечна абонаментна цена на участника, чието предложение се оценява.</w:t>
      </w:r>
    </w:p>
    <w:p w14:paraId="7EADD046"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Ако участник е предложил стойност 0 по този показател, той получава максимален брой точки. При изчислението на точките на другите участници във формулата се използва Ф1 min = </w:t>
      </w:r>
      <w:r w:rsidRPr="00554FAD">
        <w:rPr>
          <w:rFonts w:ascii="Verdana" w:eastAsia="Verdana" w:hAnsi="Verdana" w:cs="Verdana"/>
          <w:sz w:val="20"/>
          <w:szCs w:val="20"/>
          <w:lang w:val="ru-RU"/>
        </w:rPr>
        <w:t>0.000</w:t>
      </w:r>
      <w:r w:rsidRPr="00554FAD">
        <w:rPr>
          <w:rFonts w:ascii="Verdana" w:eastAsia="Verdana" w:hAnsi="Verdana" w:cs="Verdana"/>
          <w:sz w:val="20"/>
          <w:szCs w:val="20"/>
        </w:rPr>
        <w:t>01.</w:t>
      </w:r>
    </w:p>
    <w:p w14:paraId="6D1C0862"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Ф2 - Цена за разговори към географски фиксиран номер в  мрежата на БТК ЕАД извън предложените безплатни минути, максимален брой точки - 47 т.</w:t>
      </w:r>
    </w:p>
    <w:p w14:paraId="677A9AA6"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Ф2 = 47 х </w:t>
      </w:r>
      <w:r w:rsidRPr="00554FAD">
        <w:rPr>
          <w:rFonts w:ascii="Verdana" w:eastAsia="Verdana" w:hAnsi="Verdana" w:cs="Verdana"/>
          <w:sz w:val="20"/>
          <w:szCs w:val="20"/>
          <w:u w:val="single"/>
        </w:rPr>
        <w:t>Ф2min</w:t>
      </w:r>
      <w:r w:rsidRPr="00554FAD">
        <w:rPr>
          <w:rFonts w:ascii="Verdana" w:eastAsia="Verdana" w:hAnsi="Verdana" w:cs="Verdana"/>
          <w:sz w:val="20"/>
          <w:szCs w:val="20"/>
        </w:rPr>
        <w:t xml:space="preserve">  </w:t>
      </w:r>
    </w:p>
    <w:p w14:paraId="658BC6AB" w14:textId="0C569D8F"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                Ф2n</w:t>
      </w:r>
    </w:p>
    <w:p w14:paraId="3E516B55"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където, </w:t>
      </w:r>
    </w:p>
    <w:p w14:paraId="548F7438"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Ф2min - най-ниска предложена цена;</w:t>
      </w:r>
    </w:p>
    <w:p w14:paraId="1E6A681B"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Ф2n - цена в лева за минута разговор на участника, чието предложение се оценява.</w:t>
      </w:r>
    </w:p>
    <w:p w14:paraId="73288C87"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Ако участник е предложил стойност 0 по този показател, той получава максимален брой точки. При изчислението на точките на другите участници във формулата се използва Ф2 min = 0,00001.</w:t>
      </w:r>
    </w:p>
    <w:p w14:paraId="75A40423"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Максималният размер на предложената цена за минута разговор на участника не трябва да надвишава 0.2400лв без ДДС</w:t>
      </w:r>
    </w:p>
    <w:p w14:paraId="303F9E8A"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Ф3 - Цена за разговори към географски фиксиран номер в мрежата на А1 България ЕАД извън предложените безплатни минути, максимален брой точки – 3 т.</w:t>
      </w:r>
    </w:p>
    <w:p w14:paraId="13B1D64C"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p>
    <w:p w14:paraId="2876E3FF"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Ф3 = 3 х </w:t>
      </w:r>
      <w:r w:rsidRPr="00554FAD">
        <w:rPr>
          <w:rFonts w:ascii="Verdana" w:eastAsia="Verdana" w:hAnsi="Verdana" w:cs="Verdana"/>
          <w:sz w:val="20"/>
          <w:szCs w:val="20"/>
          <w:u w:val="single"/>
        </w:rPr>
        <w:t>Ф3min</w:t>
      </w:r>
      <w:r w:rsidRPr="00554FAD">
        <w:rPr>
          <w:rFonts w:ascii="Verdana" w:eastAsia="Verdana" w:hAnsi="Verdana" w:cs="Verdana"/>
          <w:sz w:val="20"/>
          <w:szCs w:val="20"/>
        </w:rPr>
        <w:t xml:space="preserve">  </w:t>
      </w:r>
    </w:p>
    <w:p w14:paraId="741584ED" w14:textId="1C3E9DE6"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              Ф3n</w:t>
      </w:r>
    </w:p>
    <w:p w14:paraId="78996963"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където,</w:t>
      </w:r>
    </w:p>
    <w:p w14:paraId="306CED62"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Ф3min - най-ниска предложена цена;</w:t>
      </w:r>
    </w:p>
    <w:p w14:paraId="5DDB8A2A"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Ф3n - цена в лева за минута разговор на участника, чието предложение се оценява.</w:t>
      </w:r>
    </w:p>
    <w:p w14:paraId="4A5044A0"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Ако участник е предложил стойност 0 по този показател, той получава максимален брой точки. При изчислението на точките на другите участници във формулата се използва Ф3 min = 0,00001.</w:t>
      </w:r>
    </w:p>
    <w:p w14:paraId="04658007"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Максималният размер на предложената цена за минута разговор на участника не трябва да надвишава 0.2400лв без ДДС.</w:t>
      </w:r>
    </w:p>
    <w:p w14:paraId="44ED2E1C"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p>
    <w:p w14:paraId="5A0ED065"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Ф4 - Цена за минута разговори към географски фиксиран номер в мрежата на Теленор България ЕАД, извън предложените безплатни минути, максимален брой точки - 2т.</w:t>
      </w:r>
    </w:p>
    <w:p w14:paraId="293C39A7" w14:textId="77777777" w:rsidR="00757A15" w:rsidRPr="00030C13" w:rsidRDefault="00757A15" w:rsidP="00554FAD">
      <w:pPr>
        <w:widowControl/>
        <w:suppressAutoHyphens/>
        <w:spacing w:line="360" w:lineRule="auto"/>
        <w:ind w:firstLine="720"/>
        <w:jc w:val="both"/>
        <w:rPr>
          <w:rFonts w:ascii="Verdana" w:eastAsia="Verdana" w:hAnsi="Verdana" w:cs="Verdana"/>
          <w:sz w:val="20"/>
          <w:szCs w:val="20"/>
        </w:rPr>
      </w:pPr>
    </w:p>
    <w:p w14:paraId="055DA5EF"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Ф4 = 2 х </w:t>
      </w:r>
      <w:r w:rsidRPr="00554FAD">
        <w:rPr>
          <w:rFonts w:ascii="Verdana" w:eastAsia="Verdana" w:hAnsi="Verdana" w:cs="Verdana"/>
          <w:sz w:val="20"/>
          <w:szCs w:val="20"/>
          <w:u w:val="single"/>
        </w:rPr>
        <w:t>Ф4min</w:t>
      </w:r>
      <w:r w:rsidRPr="00554FAD">
        <w:rPr>
          <w:rFonts w:ascii="Verdana" w:eastAsia="Verdana" w:hAnsi="Verdana" w:cs="Verdana"/>
          <w:sz w:val="20"/>
          <w:szCs w:val="20"/>
        </w:rPr>
        <w:t xml:space="preserve">  </w:t>
      </w:r>
    </w:p>
    <w:p w14:paraId="74B3833C" w14:textId="20934675" w:rsidR="00554FAD" w:rsidRPr="00554FAD" w:rsidRDefault="00757A15" w:rsidP="00554FAD">
      <w:pPr>
        <w:widowControl/>
        <w:suppressAutoHyphens/>
        <w:spacing w:line="360" w:lineRule="auto"/>
        <w:ind w:firstLine="720"/>
        <w:jc w:val="both"/>
        <w:rPr>
          <w:rFonts w:ascii="Verdana" w:eastAsia="Verdana" w:hAnsi="Verdana" w:cs="Verdana"/>
          <w:sz w:val="20"/>
          <w:szCs w:val="20"/>
        </w:rPr>
      </w:pPr>
      <w:r>
        <w:rPr>
          <w:rFonts w:ascii="Verdana" w:eastAsia="Verdana" w:hAnsi="Verdana" w:cs="Verdana"/>
          <w:sz w:val="20"/>
          <w:szCs w:val="20"/>
        </w:rPr>
        <w:t xml:space="preserve">             </w:t>
      </w:r>
      <w:r w:rsidR="00554FAD" w:rsidRPr="00554FAD">
        <w:rPr>
          <w:rFonts w:ascii="Verdana" w:eastAsia="Verdana" w:hAnsi="Verdana" w:cs="Verdana"/>
          <w:sz w:val="20"/>
          <w:szCs w:val="20"/>
        </w:rPr>
        <w:t xml:space="preserve"> Ф4n</w:t>
      </w:r>
    </w:p>
    <w:p w14:paraId="25BE8498"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където,</w:t>
      </w:r>
    </w:p>
    <w:p w14:paraId="18F16EFF"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lastRenderedPageBreak/>
        <w:t>Ф4min - най-ниска предложена цена;</w:t>
      </w:r>
    </w:p>
    <w:p w14:paraId="013BF3D3"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Ф4n - цена в лева за минута разговор на участника, чието предложение се оценява.</w:t>
      </w:r>
    </w:p>
    <w:p w14:paraId="74058831"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Ако участник е предложил стойност 0 по този показател, той получава максимален брой точки. При изчислението на точките на другите участници във формулата се използва Ф4 min = 0,00001.</w:t>
      </w:r>
    </w:p>
    <w:p w14:paraId="1346B5E4"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Максималният размер на предложената цена за минута разговор на участника не трябва да надвишава 0.2400 лв без ДДС.</w:t>
      </w:r>
    </w:p>
    <w:p w14:paraId="1ABCB509"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Ф5 - Цена за минута разговори към географски фиксиран номер в други фиксирани мрежи,  извън предложените безплатни минути, максимален брой точки - 8 т.</w:t>
      </w:r>
    </w:p>
    <w:p w14:paraId="5479DF81"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Ф5 = 8 х </w:t>
      </w:r>
      <w:r w:rsidRPr="00554FAD">
        <w:rPr>
          <w:rFonts w:ascii="Verdana" w:eastAsia="Verdana" w:hAnsi="Verdana" w:cs="Verdana"/>
          <w:sz w:val="20"/>
          <w:szCs w:val="20"/>
          <w:u w:val="single"/>
        </w:rPr>
        <w:t>Ф5min</w:t>
      </w:r>
      <w:r w:rsidRPr="00554FAD">
        <w:rPr>
          <w:rFonts w:ascii="Verdana" w:eastAsia="Verdana" w:hAnsi="Verdana" w:cs="Verdana"/>
          <w:sz w:val="20"/>
          <w:szCs w:val="20"/>
        </w:rPr>
        <w:t xml:space="preserve">  </w:t>
      </w:r>
    </w:p>
    <w:p w14:paraId="62802B68" w14:textId="0563057F" w:rsidR="00554FAD" w:rsidRPr="00554FAD" w:rsidRDefault="00757A15" w:rsidP="00554FAD">
      <w:pPr>
        <w:widowControl/>
        <w:suppressAutoHyphens/>
        <w:spacing w:line="360" w:lineRule="auto"/>
        <w:ind w:firstLine="720"/>
        <w:jc w:val="both"/>
        <w:rPr>
          <w:rFonts w:ascii="Verdana" w:eastAsia="Verdana" w:hAnsi="Verdana" w:cs="Verdana"/>
          <w:sz w:val="20"/>
          <w:szCs w:val="20"/>
        </w:rPr>
      </w:pPr>
      <w:r>
        <w:rPr>
          <w:rFonts w:ascii="Verdana" w:eastAsia="Verdana" w:hAnsi="Verdana" w:cs="Verdana"/>
          <w:sz w:val="20"/>
          <w:szCs w:val="20"/>
        </w:rPr>
        <w:t xml:space="preserve">              </w:t>
      </w:r>
      <w:r w:rsidR="00554FAD" w:rsidRPr="00554FAD">
        <w:rPr>
          <w:rFonts w:ascii="Verdana" w:eastAsia="Verdana" w:hAnsi="Verdana" w:cs="Verdana"/>
          <w:sz w:val="20"/>
          <w:szCs w:val="20"/>
        </w:rPr>
        <w:t xml:space="preserve"> Ф5n</w:t>
      </w:r>
    </w:p>
    <w:p w14:paraId="6A0E22EC"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където,</w:t>
      </w:r>
    </w:p>
    <w:p w14:paraId="3B5EB863"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Ф5min - най-ниска предложена цена;</w:t>
      </w:r>
    </w:p>
    <w:p w14:paraId="3BD48315"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Ф5n - цена в лева за минута разговор на участника, чието предложение се оценява.</w:t>
      </w:r>
    </w:p>
    <w:p w14:paraId="62B5A3A7"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Ако участник е предложил стойност 0 по този показател, той получава максимален брой точки. При изчислението на точките на другите участници във формулата се използва Ф6 min = 0,00001.</w:t>
      </w:r>
    </w:p>
    <w:p w14:paraId="6D543480"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Максималният размер на предложената цена за минута разговор на участника не трябва да надвишава 0.2400лв без ДДС.</w:t>
      </w:r>
    </w:p>
    <w:p w14:paraId="526F15D9" w14:textId="68B35E56"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Ф6–Цена за минута разговор от фиксираните номера на Възложителя за международни разговори към </w:t>
      </w:r>
      <w:r w:rsidR="00B40640" w:rsidRPr="00B40640">
        <w:rPr>
          <w:rFonts w:ascii="Verdana" w:eastAsia="Verdana" w:hAnsi="Verdana" w:cs="Verdana"/>
          <w:sz w:val="20"/>
          <w:szCs w:val="20"/>
        </w:rPr>
        <w:t>фиксирани мрежи на страните в Европа</w:t>
      </w:r>
      <w:r w:rsidRPr="00554FAD">
        <w:rPr>
          <w:rFonts w:ascii="Verdana" w:eastAsia="Verdana" w:hAnsi="Verdana" w:cs="Verdana"/>
          <w:sz w:val="20"/>
          <w:szCs w:val="20"/>
        </w:rPr>
        <w:t xml:space="preserve"> – - максимален брой точки -  5 т.</w:t>
      </w:r>
    </w:p>
    <w:p w14:paraId="0AA60FB6"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Ф6 = 5 х </w:t>
      </w:r>
      <w:r w:rsidRPr="00554FAD">
        <w:rPr>
          <w:rFonts w:ascii="Verdana" w:eastAsia="Verdana" w:hAnsi="Verdana" w:cs="Verdana"/>
          <w:sz w:val="20"/>
          <w:szCs w:val="20"/>
          <w:u w:val="single"/>
        </w:rPr>
        <w:t xml:space="preserve">Ф6min </w:t>
      </w:r>
      <w:r w:rsidRPr="00554FAD">
        <w:rPr>
          <w:rFonts w:ascii="Verdana" w:eastAsia="Verdana" w:hAnsi="Verdana" w:cs="Verdana"/>
          <w:sz w:val="20"/>
          <w:szCs w:val="20"/>
        </w:rPr>
        <w:t xml:space="preserve"> ,</w:t>
      </w:r>
    </w:p>
    <w:p w14:paraId="1FB55F7C" w14:textId="42D68319"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 </w:t>
      </w:r>
      <w:r w:rsidR="00757A15" w:rsidRPr="00030C13">
        <w:rPr>
          <w:rFonts w:ascii="Verdana" w:eastAsia="Verdana" w:hAnsi="Verdana" w:cs="Verdana"/>
          <w:sz w:val="20"/>
          <w:szCs w:val="20"/>
        </w:rPr>
        <w:t xml:space="preserve">              </w:t>
      </w:r>
      <w:r w:rsidRPr="00554FAD">
        <w:rPr>
          <w:rFonts w:ascii="Verdana" w:eastAsia="Verdana" w:hAnsi="Verdana" w:cs="Verdana"/>
          <w:sz w:val="20"/>
          <w:szCs w:val="20"/>
        </w:rPr>
        <w:t>Ф6n</w:t>
      </w:r>
    </w:p>
    <w:p w14:paraId="0C1CCB87"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където,</w:t>
      </w:r>
    </w:p>
    <w:p w14:paraId="47B8A55A"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Ф6min - най-ниска предложена цена;</w:t>
      </w:r>
    </w:p>
    <w:p w14:paraId="11AC4717"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Ф6n - цена в лева за минута разговор на участника, чието предложение се оценява.</w:t>
      </w:r>
    </w:p>
    <w:p w14:paraId="192FE538"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Ако участник е предложил стойност 0 по този показател, той получава максимален брой точки. При изчислението на точките на другите участници във формулата се използва Ф6 min = 0,00001.</w:t>
      </w:r>
    </w:p>
    <w:p w14:paraId="5D796118"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Максималният размер на предложената цена за минута разговор на участника не трябва да надвишава 0.4000 лв. без ДДС.</w:t>
      </w:r>
    </w:p>
    <w:p w14:paraId="148EC810"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Ф7 - Цена за една минута разговори към мобилни номера от мрежата на А1 България ЕАД, извън предложените безплатни минути, максимален брой точки – 9 т.</w:t>
      </w:r>
    </w:p>
    <w:p w14:paraId="3A702522" w14:textId="77777777" w:rsidR="00757A15" w:rsidRPr="00030C13" w:rsidRDefault="00757A15" w:rsidP="00554FAD">
      <w:pPr>
        <w:widowControl/>
        <w:suppressAutoHyphens/>
        <w:spacing w:line="360" w:lineRule="auto"/>
        <w:ind w:firstLine="720"/>
        <w:jc w:val="both"/>
        <w:rPr>
          <w:rFonts w:ascii="Verdana" w:eastAsia="Verdana" w:hAnsi="Verdana" w:cs="Verdana"/>
          <w:sz w:val="20"/>
          <w:szCs w:val="20"/>
        </w:rPr>
      </w:pPr>
    </w:p>
    <w:p w14:paraId="449DC855"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Ф7 = 9 х </w:t>
      </w:r>
      <w:r w:rsidRPr="00554FAD">
        <w:rPr>
          <w:rFonts w:ascii="Verdana" w:eastAsia="Verdana" w:hAnsi="Verdana" w:cs="Verdana"/>
          <w:sz w:val="20"/>
          <w:szCs w:val="20"/>
          <w:u w:val="single"/>
        </w:rPr>
        <w:t>Ф7min</w:t>
      </w:r>
      <w:r w:rsidRPr="00554FAD">
        <w:rPr>
          <w:rFonts w:ascii="Verdana" w:eastAsia="Verdana" w:hAnsi="Verdana" w:cs="Verdana"/>
          <w:sz w:val="20"/>
          <w:szCs w:val="20"/>
        </w:rPr>
        <w:t xml:space="preserve">   </w:t>
      </w:r>
    </w:p>
    <w:p w14:paraId="741B3965" w14:textId="206E1B8A" w:rsidR="00554FAD" w:rsidRPr="00554FAD" w:rsidRDefault="00757A15" w:rsidP="00554FAD">
      <w:pPr>
        <w:widowControl/>
        <w:suppressAutoHyphens/>
        <w:spacing w:line="360" w:lineRule="auto"/>
        <w:ind w:firstLine="720"/>
        <w:jc w:val="both"/>
        <w:rPr>
          <w:rFonts w:ascii="Verdana" w:eastAsia="Verdana" w:hAnsi="Verdana" w:cs="Verdana"/>
          <w:sz w:val="20"/>
          <w:szCs w:val="20"/>
        </w:rPr>
      </w:pPr>
      <w:r>
        <w:rPr>
          <w:rFonts w:ascii="Verdana" w:eastAsia="Verdana" w:hAnsi="Verdana" w:cs="Verdana"/>
          <w:sz w:val="20"/>
          <w:szCs w:val="20"/>
        </w:rPr>
        <w:t xml:space="preserve">             </w:t>
      </w:r>
      <w:r w:rsidR="00554FAD" w:rsidRPr="00554FAD">
        <w:rPr>
          <w:rFonts w:ascii="Verdana" w:eastAsia="Verdana" w:hAnsi="Verdana" w:cs="Verdana"/>
          <w:sz w:val="20"/>
          <w:szCs w:val="20"/>
        </w:rPr>
        <w:t xml:space="preserve"> Ф7n</w:t>
      </w:r>
    </w:p>
    <w:p w14:paraId="5375D3B2"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където, </w:t>
      </w:r>
    </w:p>
    <w:p w14:paraId="6A47452E"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lastRenderedPageBreak/>
        <w:t>Ф7min - най-ниска предложена цена;</w:t>
      </w:r>
    </w:p>
    <w:p w14:paraId="4B35D6AB"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Ф7n - цена в лева за минута разговор на участника, чието предложение се оценява. </w:t>
      </w:r>
    </w:p>
    <w:p w14:paraId="6B79399B"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Ако участник е предложил стойност 0 по този показател, той получава максимален брой точки. При изчислението на точките на другите участници във формулата се използва Ф7 min = 0,00001.</w:t>
      </w:r>
    </w:p>
    <w:p w14:paraId="24A3E732"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Максималният размер на предложената цена за минута разговор на участника не трябва да надвишава 0.2400лв.без ДДС</w:t>
      </w:r>
    </w:p>
    <w:p w14:paraId="3EE9349E"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Ф8 -  Цена за една минута разговори към мобилни номера от мрежата на Теленор България ЕАД, извън предложените безплатни минути - максимален брой точки-  4 т.</w:t>
      </w:r>
    </w:p>
    <w:p w14:paraId="139467DE"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Ф8 = 4 х </w:t>
      </w:r>
      <w:r w:rsidRPr="00554FAD">
        <w:rPr>
          <w:rFonts w:ascii="Verdana" w:eastAsia="Verdana" w:hAnsi="Verdana" w:cs="Verdana"/>
          <w:sz w:val="20"/>
          <w:szCs w:val="20"/>
          <w:u w:val="single"/>
        </w:rPr>
        <w:t xml:space="preserve">Ф8min </w:t>
      </w:r>
      <w:r w:rsidRPr="00554FAD">
        <w:rPr>
          <w:rFonts w:ascii="Verdana" w:eastAsia="Verdana" w:hAnsi="Verdana" w:cs="Verdana"/>
          <w:sz w:val="20"/>
          <w:szCs w:val="20"/>
        </w:rPr>
        <w:t xml:space="preserve"> </w:t>
      </w:r>
    </w:p>
    <w:p w14:paraId="3F617AA7"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 Ф8n</w:t>
      </w:r>
    </w:p>
    <w:p w14:paraId="19AB2BB1"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където, </w:t>
      </w:r>
    </w:p>
    <w:p w14:paraId="56B7E2AA"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Ф8min - най-ниска предложена цена;</w:t>
      </w:r>
    </w:p>
    <w:p w14:paraId="677F8AE4"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Ф8n - цена за минута разговор на участника, чието предложение се оценява.</w:t>
      </w:r>
    </w:p>
    <w:p w14:paraId="230045B1"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Ако участник е предложил стойност 0 по този показател, той получава максимален брой точки. При изчислението на точките на другите участници във формулата се използва Ф8 min = 0,00001.</w:t>
      </w:r>
    </w:p>
    <w:p w14:paraId="5C7E4A40"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Максималният размер на предложената цена за минута разговор на участника не трябва да надвишава 0.2400лв.без ДДС</w:t>
      </w:r>
    </w:p>
    <w:p w14:paraId="73F366DE"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p>
    <w:p w14:paraId="5BBE48E2"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Ф9 -  Цена за една минута разговори към мобилни номера от мрежата на Българска Телекомуникационна компания ЕАД, извън предложените безплатни минути - максимален брой точки-  12 т.</w:t>
      </w:r>
    </w:p>
    <w:p w14:paraId="2DFEF838"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Ф9 = 12 х </w:t>
      </w:r>
      <w:r w:rsidRPr="00554FAD">
        <w:rPr>
          <w:rFonts w:ascii="Verdana" w:eastAsia="Verdana" w:hAnsi="Verdana" w:cs="Verdana"/>
          <w:sz w:val="20"/>
          <w:szCs w:val="20"/>
          <w:u w:val="single"/>
        </w:rPr>
        <w:t xml:space="preserve">Ф9min </w:t>
      </w:r>
      <w:r w:rsidRPr="00554FAD">
        <w:rPr>
          <w:rFonts w:ascii="Verdana" w:eastAsia="Verdana" w:hAnsi="Verdana" w:cs="Verdana"/>
          <w:sz w:val="20"/>
          <w:szCs w:val="20"/>
        </w:rPr>
        <w:t xml:space="preserve"> </w:t>
      </w:r>
    </w:p>
    <w:p w14:paraId="29854853" w14:textId="3B233E2C" w:rsidR="00554FAD" w:rsidRPr="00554FAD" w:rsidRDefault="00757A15" w:rsidP="00554FAD">
      <w:pPr>
        <w:widowControl/>
        <w:suppressAutoHyphens/>
        <w:spacing w:line="360" w:lineRule="auto"/>
        <w:ind w:firstLine="720"/>
        <w:jc w:val="both"/>
        <w:rPr>
          <w:rFonts w:ascii="Verdana" w:eastAsia="Verdana" w:hAnsi="Verdana" w:cs="Verdana"/>
          <w:sz w:val="20"/>
          <w:szCs w:val="20"/>
        </w:rPr>
      </w:pPr>
      <w:r w:rsidRPr="00030C13">
        <w:rPr>
          <w:rFonts w:ascii="Verdana" w:eastAsia="Verdana" w:hAnsi="Verdana" w:cs="Verdana"/>
          <w:sz w:val="20"/>
          <w:szCs w:val="20"/>
        </w:rPr>
        <w:t xml:space="preserve">               </w:t>
      </w:r>
      <w:r w:rsidR="00554FAD" w:rsidRPr="00554FAD">
        <w:rPr>
          <w:rFonts w:ascii="Verdana" w:eastAsia="Verdana" w:hAnsi="Verdana" w:cs="Verdana"/>
          <w:sz w:val="20"/>
          <w:szCs w:val="20"/>
        </w:rPr>
        <w:t xml:space="preserve"> Ф9n</w:t>
      </w:r>
    </w:p>
    <w:p w14:paraId="793452AB"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където, </w:t>
      </w:r>
    </w:p>
    <w:p w14:paraId="67546500"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Ф9min - най-ниска предложена цена;</w:t>
      </w:r>
    </w:p>
    <w:p w14:paraId="2BB3AD02"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Ф9n - цена за минута разговор на участника, чието предложение се оценява.</w:t>
      </w:r>
    </w:p>
    <w:p w14:paraId="2700F0CE"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Ако участник е предложил стойност 0 по този показател, той получава максимален брой точки. При изчислението на точките на другите участници във формулата се използва Ф9 min = 0,00001.</w:t>
      </w:r>
    </w:p>
    <w:p w14:paraId="6A22E8D3"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Максималният размер на предложената цена за минута разговор на участника не трябва да надвишава 0.2400лв. без ДДС.</w:t>
      </w:r>
    </w:p>
    <w:p w14:paraId="584AC642" w14:textId="77777777" w:rsidR="00554FAD" w:rsidRPr="00554FAD" w:rsidRDefault="00554FAD" w:rsidP="002D7EE9">
      <w:pPr>
        <w:widowControl/>
        <w:numPr>
          <w:ilvl w:val="0"/>
          <w:numId w:val="25"/>
        </w:numPr>
        <w:suppressAutoHyphens/>
        <w:spacing w:line="360" w:lineRule="auto"/>
        <w:jc w:val="both"/>
        <w:rPr>
          <w:rFonts w:ascii="Verdana" w:eastAsia="Verdana" w:hAnsi="Verdana" w:cs="Verdana"/>
          <w:sz w:val="20"/>
          <w:szCs w:val="20"/>
        </w:rPr>
      </w:pPr>
      <w:r w:rsidRPr="00554FAD">
        <w:rPr>
          <w:rFonts w:ascii="Verdana" w:eastAsia="Verdana" w:hAnsi="Verdana" w:cs="Verdana"/>
          <w:sz w:val="20"/>
          <w:szCs w:val="20"/>
        </w:rPr>
        <w:t>Показател К2 „Специфични условия” -максимален брой точки - 100 т.</w:t>
      </w:r>
    </w:p>
    <w:p w14:paraId="47A4C97D"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p>
    <w:p w14:paraId="17D28F63"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К2=К2.1+К2.2+К2.3</w:t>
      </w:r>
    </w:p>
    <w:p w14:paraId="03D38DAE"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p>
    <w:p w14:paraId="65EEEEFA" w14:textId="6033CFA9"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К2.1 – Предложен брой безплатни минути към всички национални фиксирани оператори </w:t>
      </w:r>
      <w:r w:rsidR="00B40640" w:rsidRPr="00B40640">
        <w:rPr>
          <w:rFonts w:ascii="Verdana" w:eastAsia="Verdana" w:hAnsi="Verdana" w:cs="Verdana"/>
          <w:sz w:val="20"/>
          <w:szCs w:val="20"/>
        </w:rPr>
        <w:t>в страната и Европа</w:t>
      </w:r>
      <w:r w:rsidR="00B40640" w:rsidRPr="00B40640">
        <w:rPr>
          <w:rFonts w:ascii="Verdana" w:eastAsia="Verdana" w:hAnsi="Verdana" w:cs="Verdana"/>
          <w:sz w:val="20"/>
          <w:szCs w:val="20"/>
          <w:lang w:val="ru-RU"/>
        </w:rPr>
        <w:t xml:space="preserve"> </w:t>
      </w:r>
      <w:r w:rsidRPr="00554FAD">
        <w:rPr>
          <w:rFonts w:ascii="Verdana" w:eastAsia="Verdana" w:hAnsi="Verdana" w:cs="Verdana"/>
          <w:sz w:val="20"/>
          <w:szCs w:val="20"/>
        </w:rPr>
        <w:t xml:space="preserve">за абонатите описани в </w:t>
      </w:r>
      <w:r w:rsidRPr="00554FAD">
        <w:rPr>
          <w:rFonts w:ascii="Verdana" w:eastAsia="Verdana" w:hAnsi="Verdana" w:cs="Verdana"/>
          <w:i/>
          <w:sz w:val="20"/>
          <w:szCs w:val="20"/>
        </w:rPr>
        <w:t>Списък 1 -</w:t>
      </w:r>
      <w:r w:rsidRPr="00554FAD">
        <w:rPr>
          <w:rFonts w:ascii="Verdana" w:eastAsia="Verdana" w:hAnsi="Verdana" w:cs="Verdana"/>
          <w:sz w:val="20"/>
          <w:szCs w:val="20"/>
        </w:rPr>
        <w:t xml:space="preserve"> максимален брой точки – 40.  Максималният брой минути, който Възложителя ще оцени е 8000.</w:t>
      </w:r>
    </w:p>
    <w:p w14:paraId="1A52D174" w14:textId="3931258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lastRenderedPageBreak/>
        <w:t xml:space="preserve">Ще се оценява брой предложени безплатни минути месечно, общо за всички  комуникационни линии описани в </w:t>
      </w:r>
      <w:r w:rsidRPr="00554FAD">
        <w:rPr>
          <w:rFonts w:ascii="Verdana" w:eastAsia="Verdana" w:hAnsi="Verdana" w:cs="Verdana"/>
          <w:i/>
          <w:sz w:val="20"/>
          <w:szCs w:val="20"/>
        </w:rPr>
        <w:t>Списък 1</w:t>
      </w:r>
      <w:r w:rsidRPr="00554FAD">
        <w:rPr>
          <w:rFonts w:ascii="Verdana" w:eastAsia="Verdana" w:hAnsi="Verdana" w:cs="Verdana"/>
          <w:sz w:val="20"/>
          <w:szCs w:val="20"/>
        </w:rPr>
        <w:t>. Предложените минути да се използват общо от всички разговорни линии по този договор.</w:t>
      </w:r>
    </w:p>
    <w:p w14:paraId="763A0071"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bookmarkStart w:id="15" w:name="_GoBack"/>
      <w:bookmarkEnd w:id="15"/>
    </w:p>
    <w:p w14:paraId="2A2FDCD3"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u w:val="single"/>
        </w:rPr>
      </w:pPr>
      <w:r w:rsidRPr="00554FAD">
        <w:rPr>
          <w:rFonts w:ascii="Verdana" w:eastAsia="Verdana" w:hAnsi="Verdana" w:cs="Verdana"/>
          <w:sz w:val="20"/>
          <w:szCs w:val="20"/>
        </w:rPr>
        <w:t xml:space="preserve">M1 = 40 х  </w:t>
      </w:r>
      <w:r w:rsidRPr="00554FAD">
        <w:rPr>
          <w:rFonts w:ascii="Verdana" w:eastAsia="Verdana" w:hAnsi="Verdana" w:cs="Verdana"/>
          <w:sz w:val="20"/>
          <w:szCs w:val="20"/>
          <w:u w:val="single"/>
        </w:rPr>
        <w:t>М1n_</w:t>
      </w:r>
    </w:p>
    <w:p w14:paraId="0937422E" w14:textId="5214EAEF"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 xml:space="preserve">      </w:t>
      </w:r>
      <w:r w:rsidR="00757A15" w:rsidRPr="00030C13">
        <w:rPr>
          <w:rFonts w:ascii="Verdana" w:eastAsia="Verdana" w:hAnsi="Verdana" w:cs="Verdana"/>
          <w:sz w:val="20"/>
          <w:szCs w:val="20"/>
        </w:rPr>
        <w:t xml:space="preserve">         </w:t>
      </w:r>
      <w:r w:rsidRPr="00554FAD">
        <w:rPr>
          <w:rFonts w:ascii="Verdana" w:eastAsia="Verdana" w:hAnsi="Verdana" w:cs="Verdana"/>
          <w:sz w:val="20"/>
          <w:szCs w:val="20"/>
        </w:rPr>
        <w:t xml:space="preserve"> М1mах</w:t>
      </w:r>
    </w:p>
    <w:p w14:paraId="27F282AE"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Където:</w:t>
      </w:r>
    </w:p>
    <w:p w14:paraId="1D8C07E2"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М1n - брой безплатни минути на участникът, чието предложение се оценява;</w:t>
      </w:r>
    </w:p>
    <w:p w14:paraId="20172532"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М1mах – предложен най-голям брой безплатни минути.</w:t>
      </w:r>
    </w:p>
    <w:p w14:paraId="32FABC91"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p>
    <w:p w14:paraId="5820D281"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Ако участник е предложил 0 минути, то той не получава точки по този критерии, а за нуждите на изчислението на точките на другите участници във формулата се използва:</w:t>
      </w:r>
    </w:p>
    <w:p w14:paraId="7E3871CE"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lang w:val="ru-RU"/>
        </w:rPr>
      </w:pPr>
      <w:r w:rsidRPr="00554FAD">
        <w:rPr>
          <w:rFonts w:ascii="Verdana" w:eastAsia="Verdana" w:hAnsi="Verdana" w:cs="Verdana"/>
          <w:sz w:val="20"/>
          <w:szCs w:val="20"/>
        </w:rPr>
        <w:t>М1n =1</w:t>
      </w:r>
    </w:p>
    <w:p w14:paraId="5672EEF6"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p>
    <w:p w14:paraId="1246286A"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К2.2 – Енерго-независимост на услугата обикновен телефонен пост максимален брой точки – 40</w:t>
      </w:r>
    </w:p>
    <w:p w14:paraId="28892434"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При оценката се отчита съответствието носещо повече точки на участника при спазване на следните критерии:</w:t>
      </w:r>
    </w:p>
    <w:p w14:paraId="303EB37C" w14:textId="77777777" w:rsidR="00554FAD" w:rsidRPr="00554FAD" w:rsidRDefault="00554FAD" w:rsidP="002D7EE9">
      <w:pPr>
        <w:widowControl/>
        <w:numPr>
          <w:ilvl w:val="0"/>
          <w:numId w:val="26"/>
        </w:numPr>
        <w:suppressAutoHyphens/>
        <w:spacing w:line="360" w:lineRule="auto"/>
        <w:jc w:val="both"/>
        <w:rPr>
          <w:rFonts w:ascii="Verdana" w:eastAsia="Verdana" w:hAnsi="Verdana" w:cs="Verdana"/>
          <w:sz w:val="20"/>
          <w:szCs w:val="20"/>
        </w:rPr>
      </w:pPr>
      <w:r w:rsidRPr="00554FAD">
        <w:rPr>
          <w:rFonts w:ascii="Verdana" w:eastAsia="Verdana" w:hAnsi="Verdana" w:cs="Verdana"/>
          <w:sz w:val="20"/>
          <w:szCs w:val="20"/>
        </w:rPr>
        <w:t>Представено е техническо предложение, което предлага обезпечаване на енерго-независимост чрез дистанционно захранване през собствената мрежа на участника – 40 т.</w:t>
      </w:r>
    </w:p>
    <w:p w14:paraId="707878A8" w14:textId="77777777" w:rsidR="00554FAD" w:rsidRPr="00554FAD" w:rsidRDefault="00554FAD" w:rsidP="002D7EE9">
      <w:pPr>
        <w:widowControl/>
        <w:numPr>
          <w:ilvl w:val="0"/>
          <w:numId w:val="26"/>
        </w:numPr>
        <w:suppressAutoHyphens/>
        <w:spacing w:line="360" w:lineRule="auto"/>
        <w:jc w:val="both"/>
        <w:rPr>
          <w:rFonts w:ascii="Verdana" w:eastAsia="Verdana" w:hAnsi="Verdana" w:cs="Verdana"/>
          <w:sz w:val="20"/>
          <w:szCs w:val="20"/>
        </w:rPr>
      </w:pPr>
      <w:r w:rsidRPr="00554FAD">
        <w:rPr>
          <w:rFonts w:ascii="Verdana" w:eastAsia="Verdana" w:hAnsi="Verdana" w:cs="Verdana"/>
          <w:sz w:val="20"/>
          <w:szCs w:val="20"/>
        </w:rPr>
        <w:t>Представено е техническо предложение, което предлага обезпечаване на енерго-независимост чрез използване на UPS - 20 т.</w:t>
      </w:r>
    </w:p>
    <w:p w14:paraId="58B9B25A" w14:textId="77777777" w:rsidR="00554FAD" w:rsidRPr="00554FAD" w:rsidRDefault="00554FAD" w:rsidP="002D7EE9">
      <w:pPr>
        <w:widowControl/>
        <w:numPr>
          <w:ilvl w:val="0"/>
          <w:numId w:val="26"/>
        </w:numPr>
        <w:suppressAutoHyphens/>
        <w:spacing w:line="360" w:lineRule="auto"/>
        <w:jc w:val="both"/>
        <w:rPr>
          <w:rFonts w:ascii="Verdana" w:eastAsia="Verdana" w:hAnsi="Verdana" w:cs="Verdana"/>
          <w:sz w:val="20"/>
          <w:szCs w:val="20"/>
        </w:rPr>
      </w:pPr>
      <w:r w:rsidRPr="00554FAD">
        <w:rPr>
          <w:rFonts w:ascii="Verdana" w:eastAsia="Verdana" w:hAnsi="Verdana" w:cs="Verdana"/>
          <w:sz w:val="20"/>
          <w:szCs w:val="20"/>
        </w:rPr>
        <w:t>Представено е техническо предложение, което предлага обезпечаване на енерго-независимост по друг, различен от оценяваните по-горе способа - 5 т.</w:t>
      </w:r>
    </w:p>
    <w:p w14:paraId="66FC0122" w14:textId="77777777" w:rsidR="00554FAD" w:rsidRPr="00554FAD" w:rsidRDefault="00554FAD" w:rsidP="00554FAD">
      <w:pPr>
        <w:widowControl/>
        <w:suppressAutoHyphens/>
        <w:spacing w:line="360" w:lineRule="auto"/>
        <w:ind w:firstLine="720"/>
        <w:jc w:val="both"/>
        <w:rPr>
          <w:rFonts w:ascii="Verdana" w:eastAsia="Verdana" w:hAnsi="Verdana" w:cs="Verdana"/>
          <w:i/>
          <w:sz w:val="20"/>
          <w:szCs w:val="20"/>
        </w:rPr>
      </w:pPr>
    </w:p>
    <w:p w14:paraId="6CC45868" w14:textId="77777777" w:rsidR="00554FAD" w:rsidRPr="00554FAD" w:rsidRDefault="00554FAD" w:rsidP="00554FAD">
      <w:pPr>
        <w:widowControl/>
        <w:suppressAutoHyphens/>
        <w:spacing w:line="360" w:lineRule="auto"/>
        <w:ind w:firstLine="720"/>
        <w:jc w:val="both"/>
        <w:rPr>
          <w:rFonts w:ascii="Verdana" w:eastAsia="Verdana" w:hAnsi="Verdana" w:cs="Verdana"/>
          <w:i/>
          <w:sz w:val="20"/>
          <w:szCs w:val="20"/>
        </w:rPr>
      </w:pPr>
      <w:r w:rsidRPr="00554FAD">
        <w:rPr>
          <w:rFonts w:ascii="Verdana" w:eastAsia="Verdana" w:hAnsi="Verdana" w:cs="Verdana"/>
          <w:i/>
          <w:sz w:val="20"/>
          <w:szCs w:val="20"/>
          <w:u w:val="single"/>
        </w:rPr>
        <w:t>Пояснение:</w:t>
      </w:r>
      <w:r w:rsidRPr="00554FAD">
        <w:rPr>
          <w:rFonts w:ascii="Verdana" w:eastAsia="Verdana" w:hAnsi="Verdana" w:cs="Verdana"/>
          <w:i/>
          <w:sz w:val="20"/>
          <w:szCs w:val="20"/>
        </w:rPr>
        <w:t xml:space="preserve"> В техническото си предложение, всеки участник следва да предостави информация за ползваната технология, оборудването, което ще се използва за, предоставяне на услугите, метода на осигуряване на възможността и ползваната мрежа определящи възможността за осъществяване на дистанционно захранване.</w:t>
      </w:r>
    </w:p>
    <w:p w14:paraId="43806C91"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p>
    <w:p w14:paraId="30D1C7F9"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К2.3 – Възможност за използване на предоставената услуга за предаване на факсимилни съобщения от всеки предоставен обикновен телефонен пост -максимален брой точки – 20т.</w:t>
      </w:r>
    </w:p>
    <w:p w14:paraId="7AF1785D"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При оценката се отчита следното съответствие носещо повече точки на участника:</w:t>
      </w:r>
    </w:p>
    <w:p w14:paraId="1CA390FB" w14:textId="77777777" w:rsidR="00554FAD" w:rsidRPr="00554FAD" w:rsidRDefault="00554FAD" w:rsidP="002D7EE9">
      <w:pPr>
        <w:widowControl/>
        <w:numPr>
          <w:ilvl w:val="0"/>
          <w:numId w:val="27"/>
        </w:numPr>
        <w:suppressAutoHyphens/>
        <w:spacing w:line="360" w:lineRule="auto"/>
        <w:jc w:val="both"/>
        <w:rPr>
          <w:rFonts w:ascii="Verdana" w:eastAsia="Verdana" w:hAnsi="Verdana" w:cs="Verdana"/>
          <w:sz w:val="20"/>
          <w:szCs w:val="20"/>
        </w:rPr>
      </w:pPr>
      <w:r w:rsidRPr="00554FAD">
        <w:rPr>
          <w:rFonts w:ascii="Verdana" w:eastAsia="Verdana" w:hAnsi="Verdana" w:cs="Verdana"/>
          <w:sz w:val="20"/>
          <w:szCs w:val="20"/>
        </w:rPr>
        <w:t xml:space="preserve">Техническо предложение на Участника предвижда обменът на факсимилни съобщения през всеки предоставен обикновен телефонен пост да се осъществява без необходимост от използване на специално устройство за адаптиране на сигналите на факсимилните апарати към мрежата на участника – 20 т. </w:t>
      </w:r>
    </w:p>
    <w:p w14:paraId="49FDB723" w14:textId="77777777" w:rsidR="00554FAD" w:rsidRPr="00554FAD" w:rsidRDefault="00554FAD" w:rsidP="002D7EE9">
      <w:pPr>
        <w:widowControl/>
        <w:numPr>
          <w:ilvl w:val="0"/>
          <w:numId w:val="27"/>
        </w:numPr>
        <w:suppressAutoHyphens/>
        <w:spacing w:line="360" w:lineRule="auto"/>
        <w:jc w:val="both"/>
        <w:rPr>
          <w:rFonts w:ascii="Verdana" w:eastAsia="Verdana" w:hAnsi="Verdana" w:cs="Verdana"/>
          <w:sz w:val="20"/>
          <w:szCs w:val="20"/>
        </w:rPr>
      </w:pPr>
      <w:r w:rsidRPr="00554FAD">
        <w:rPr>
          <w:rFonts w:ascii="Verdana" w:eastAsia="Verdana" w:hAnsi="Verdana" w:cs="Verdana"/>
          <w:sz w:val="20"/>
          <w:szCs w:val="20"/>
        </w:rPr>
        <w:lastRenderedPageBreak/>
        <w:t>Техническото предложение на Участника предвижда обменът на факсимилни съобщения да е възможен през всеки предоставен обикновен телефонен пост да се осъществява посредством използване на специално устройство за адаптиране на сигналите на факсимилните апарати към мрежата на участника – 10 т.</w:t>
      </w:r>
    </w:p>
    <w:p w14:paraId="25679E45" w14:textId="77777777" w:rsidR="00554FAD" w:rsidRPr="00554FAD" w:rsidRDefault="00554FAD" w:rsidP="002D7EE9">
      <w:pPr>
        <w:widowControl/>
        <w:numPr>
          <w:ilvl w:val="0"/>
          <w:numId w:val="27"/>
        </w:numPr>
        <w:suppressAutoHyphens/>
        <w:spacing w:line="360" w:lineRule="auto"/>
        <w:jc w:val="both"/>
        <w:rPr>
          <w:rFonts w:ascii="Verdana" w:eastAsia="Verdana" w:hAnsi="Verdana" w:cs="Verdana"/>
          <w:sz w:val="20"/>
          <w:szCs w:val="20"/>
        </w:rPr>
      </w:pPr>
      <w:r w:rsidRPr="00554FAD">
        <w:rPr>
          <w:rFonts w:ascii="Verdana" w:eastAsia="Verdana" w:hAnsi="Verdana" w:cs="Verdana"/>
          <w:sz w:val="20"/>
          <w:szCs w:val="20"/>
        </w:rPr>
        <w:t>Техническото предложение на Участника не предвижда възможност за обмен на факсимилни съобщения през всеки предоставен обикновен телефонен пост – 5 т.</w:t>
      </w:r>
    </w:p>
    <w:p w14:paraId="132F8DC4" w14:textId="77777777" w:rsidR="00554FAD" w:rsidRPr="00554FAD" w:rsidRDefault="00554FAD" w:rsidP="00554FAD">
      <w:pPr>
        <w:widowControl/>
        <w:suppressAutoHyphens/>
        <w:spacing w:line="360" w:lineRule="auto"/>
        <w:ind w:firstLine="720"/>
        <w:jc w:val="both"/>
        <w:rPr>
          <w:rFonts w:ascii="Verdana" w:eastAsia="Verdana" w:hAnsi="Verdana" w:cs="Verdana"/>
          <w:i/>
          <w:sz w:val="20"/>
          <w:szCs w:val="20"/>
        </w:rPr>
      </w:pPr>
    </w:p>
    <w:p w14:paraId="225E63BC" w14:textId="77777777" w:rsidR="00554FAD" w:rsidRPr="00554FAD" w:rsidRDefault="00554FAD" w:rsidP="00554FAD">
      <w:pPr>
        <w:widowControl/>
        <w:suppressAutoHyphens/>
        <w:spacing w:line="360" w:lineRule="auto"/>
        <w:ind w:firstLine="720"/>
        <w:jc w:val="both"/>
        <w:rPr>
          <w:rFonts w:ascii="Verdana" w:eastAsia="Verdana" w:hAnsi="Verdana" w:cs="Verdana"/>
          <w:i/>
          <w:sz w:val="20"/>
          <w:szCs w:val="20"/>
        </w:rPr>
      </w:pPr>
      <w:r w:rsidRPr="00554FAD">
        <w:rPr>
          <w:rFonts w:ascii="Verdana" w:eastAsia="Verdana" w:hAnsi="Verdana" w:cs="Verdana"/>
          <w:i/>
          <w:sz w:val="20"/>
          <w:szCs w:val="20"/>
          <w:u w:val="single"/>
        </w:rPr>
        <w:t>Пояснение:</w:t>
      </w:r>
      <w:r w:rsidRPr="00554FAD">
        <w:rPr>
          <w:rFonts w:ascii="Verdana" w:eastAsia="Verdana" w:hAnsi="Verdana" w:cs="Verdana"/>
          <w:i/>
          <w:sz w:val="20"/>
          <w:szCs w:val="20"/>
        </w:rPr>
        <w:t xml:space="preserve"> Под „Техническото предложение на Участника предвижда“ следва да се разбира, че в приложената информация за ползваната технология, оборудването, което ще се използва за предаване на факсимилни съобщения, метода на осигуряване на възможността и ползваната мрежа следва да определят възможност за обменът на факсимилни съобщения през всеки предоставен аналогов порт (POTS или цифров/аналогов вътрешен номер от учрежденската централа на възложителя) да се осъществява без необходимост от използване на специално устройство за адаптиране на сигналите на факсимилните апарати към мрежата на участника. </w:t>
      </w:r>
    </w:p>
    <w:p w14:paraId="1A24DA5F" w14:textId="77777777" w:rsidR="00554FAD" w:rsidRPr="00554FAD" w:rsidRDefault="00554FAD" w:rsidP="00554FAD">
      <w:pPr>
        <w:widowControl/>
        <w:suppressAutoHyphens/>
        <w:spacing w:line="360" w:lineRule="auto"/>
        <w:ind w:firstLine="720"/>
        <w:jc w:val="both"/>
        <w:rPr>
          <w:rFonts w:ascii="Verdana" w:eastAsia="Verdana" w:hAnsi="Verdana" w:cs="Verdana"/>
          <w:sz w:val="20"/>
          <w:szCs w:val="20"/>
        </w:rPr>
      </w:pPr>
      <w:r w:rsidRPr="00554FAD">
        <w:rPr>
          <w:rFonts w:ascii="Verdana" w:eastAsia="Verdana" w:hAnsi="Verdana" w:cs="Verdana"/>
          <w:sz w:val="20"/>
          <w:szCs w:val="20"/>
        </w:rPr>
        <w:t>Комисията, назначена от възложителя, ще оценява съответствието на всяка оферта по всеки показател с предварително обявените изисквания. На първо място ще бъде класирана офертата, получила най-голяма стойност на комплексната оценка.</w:t>
      </w:r>
    </w:p>
    <w:p w14:paraId="759E1182" w14:textId="77777777" w:rsidR="000E46AD" w:rsidRPr="00554FAD" w:rsidRDefault="000E46AD" w:rsidP="00554FAD">
      <w:pPr>
        <w:pStyle w:val="Heading11"/>
        <w:keepNext/>
        <w:keepLines/>
        <w:shd w:val="clear" w:color="auto" w:fill="auto"/>
        <w:spacing w:before="120" w:after="0" w:line="360" w:lineRule="auto"/>
        <w:jc w:val="left"/>
      </w:pPr>
    </w:p>
    <w:p w14:paraId="20E6647A" w14:textId="77777777" w:rsidR="00D849D3" w:rsidRPr="00062471" w:rsidRDefault="00B31EC8" w:rsidP="009204BD">
      <w:pPr>
        <w:pStyle w:val="Heading11"/>
        <w:keepNext/>
        <w:keepLines/>
        <w:shd w:val="clear" w:color="auto" w:fill="auto"/>
        <w:spacing w:before="120" w:after="0" w:line="360" w:lineRule="auto"/>
        <w:ind w:right="86" w:firstLine="720"/>
      </w:pPr>
      <w:bookmarkStart w:id="16" w:name="bookmark35"/>
      <w:r w:rsidRPr="00062471">
        <w:t>РАЗДЕЛ V. ОСНОВАНИЯ ЗА ОТСТРАНЯВАНЕ НА УЧАСТНИЦИТЕ</w:t>
      </w:r>
      <w:bookmarkEnd w:id="16"/>
    </w:p>
    <w:p w14:paraId="0F0B3520" w14:textId="77777777" w:rsidR="00E02847" w:rsidRPr="00062471" w:rsidRDefault="00B31EC8" w:rsidP="002D7EE9">
      <w:pPr>
        <w:pStyle w:val="Bodytext21"/>
        <w:numPr>
          <w:ilvl w:val="0"/>
          <w:numId w:val="5"/>
        </w:numPr>
        <w:shd w:val="clear" w:color="auto" w:fill="auto"/>
        <w:tabs>
          <w:tab w:val="left" w:pos="1043"/>
          <w:tab w:val="left" w:pos="1350"/>
        </w:tabs>
        <w:spacing w:before="0" w:after="0" w:line="360" w:lineRule="auto"/>
        <w:ind w:firstLine="720"/>
        <w:jc w:val="both"/>
      </w:pPr>
      <w:r w:rsidRPr="00062471">
        <w:t>Възложителят отстранява от участие в процедура за възлагане на обществена поръчка участник</w:t>
      </w:r>
      <w:r w:rsidRPr="00062471">
        <w:rPr>
          <w:vertAlign w:val="superscript"/>
        </w:rPr>
        <w:footnoteReference w:id="1"/>
      </w:r>
      <w:r w:rsidRPr="00062471">
        <w:t>, за когото са налице основанията по чл. 54, ал. 1, т. 1-7 от ЗОП, възникнали преди или по време на процедурата.</w:t>
      </w:r>
    </w:p>
    <w:p w14:paraId="228EE99E" w14:textId="77777777" w:rsidR="00323E4E" w:rsidRPr="00062471" w:rsidRDefault="00B31EC8" w:rsidP="00E02847">
      <w:pPr>
        <w:pStyle w:val="Bodytext21"/>
        <w:shd w:val="clear" w:color="auto" w:fill="auto"/>
        <w:tabs>
          <w:tab w:val="left" w:pos="720"/>
          <w:tab w:val="left" w:pos="1043"/>
          <w:tab w:val="left" w:pos="1350"/>
        </w:tabs>
        <w:spacing w:before="0" w:after="0" w:line="360" w:lineRule="auto"/>
        <w:ind w:firstLine="720"/>
        <w:jc w:val="both"/>
        <w:rPr>
          <w:b/>
        </w:rPr>
      </w:pPr>
      <w:r w:rsidRPr="00062471">
        <w:rPr>
          <w:b/>
        </w:rPr>
        <w:t>Информацията относно личното състояние се посочва в Част III: Основания за изключване от ЕЕДОП.</w:t>
      </w:r>
    </w:p>
    <w:p w14:paraId="41A9533E" w14:textId="7CBDFD24" w:rsidR="00D849D3" w:rsidRPr="00062471" w:rsidRDefault="00B31EC8" w:rsidP="00E02847">
      <w:pPr>
        <w:pStyle w:val="Bodytext21"/>
        <w:shd w:val="clear" w:color="auto" w:fill="auto"/>
        <w:tabs>
          <w:tab w:val="left" w:pos="720"/>
          <w:tab w:val="left" w:pos="1043"/>
          <w:tab w:val="left" w:pos="1350"/>
        </w:tabs>
        <w:spacing w:before="0" w:after="0" w:line="360" w:lineRule="auto"/>
        <w:ind w:firstLine="720"/>
        <w:jc w:val="both"/>
      </w:pPr>
      <w:r w:rsidRPr="00062471">
        <w:t xml:space="preserve">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w:t>
      </w:r>
      <w:r w:rsidR="000A7F38" w:rsidRPr="00062471">
        <w:t>Възложителя</w:t>
      </w:r>
      <w:r w:rsidR="00606FB4" w:rsidRPr="00062471">
        <w:t xml:space="preserve">. </w:t>
      </w:r>
      <w:r w:rsidR="005575B1" w:rsidRPr="00062471">
        <w:t>Възложителят ще отстрани от участие в процедура</w:t>
      </w:r>
      <w:r w:rsidR="00803FF6" w:rsidRPr="00062471">
        <w:t>та</w:t>
      </w:r>
      <w:r w:rsidR="005575B1" w:rsidRPr="00062471">
        <w:t xml:space="preserve"> за възлагане на обществена поръчка участник, когато</w:t>
      </w:r>
      <w:r w:rsidRPr="00062471">
        <w:t>:</w:t>
      </w:r>
    </w:p>
    <w:p w14:paraId="17EB50D6" w14:textId="161A2609" w:rsidR="00D849D3" w:rsidRPr="00062471" w:rsidRDefault="00E02847" w:rsidP="002D7EE9">
      <w:pPr>
        <w:pStyle w:val="Bodytext21"/>
        <w:numPr>
          <w:ilvl w:val="1"/>
          <w:numId w:val="5"/>
        </w:numPr>
        <w:shd w:val="clear" w:color="auto" w:fill="auto"/>
        <w:tabs>
          <w:tab w:val="left" w:pos="1350"/>
          <w:tab w:val="left" w:pos="1384"/>
        </w:tabs>
        <w:spacing w:before="0" w:after="0" w:line="360" w:lineRule="auto"/>
        <w:ind w:firstLine="720"/>
        <w:jc w:val="both"/>
      </w:pPr>
      <w:r w:rsidRPr="00062471">
        <w:t xml:space="preserve">е </w:t>
      </w:r>
      <w:r w:rsidR="00B31EC8" w:rsidRPr="00062471">
        <w:t>осъден е с влязла в сила присъда, освен ако е реабилитиран, за:</w:t>
      </w:r>
    </w:p>
    <w:p w14:paraId="3988D704" w14:textId="77777777" w:rsidR="00D849D3" w:rsidRPr="00062471" w:rsidRDefault="00B31EC8" w:rsidP="00FA57A1">
      <w:pPr>
        <w:pStyle w:val="Bodytext21"/>
        <w:shd w:val="clear" w:color="auto" w:fill="auto"/>
        <w:tabs>
          <w:tab w:val="left" w:pos="1350"/>
        </w:tabs>
        <w:spacing w:before="0" w:after="0" w:line="360" w:lineRule="auto"/>
        <w:ind w:firstLine="720"/>
        <w:jc w:val="both"/>
      </w:pPr>
      <w:r w:rsidRPr="00062471">
        <w:t>- престъпление по чл. 108а, чл. 159а - 159г, чл. 172, чл. 192а, чл. 194 - 217, чл. 219 - 252, чл. 253 - 260, чл. 301 - 307, чл. 321, 321а, и чл. 352-353е от Наказателния кодекс;</w:t>
      </w:r>
    </w:p>
    <w:p w14:paraId="51AD93E9" w14:textId="77777777" w:rsidR="00D849D3" w:rsidRPr="00062471" w:rsidRDefault="00B31EC8" w:rsidP="002D7EE9">
      <w:pPr>
        <w:pStyle w:val="Bodytext21"/>
        <w:numPr>
          <w:ilvl w:val="1"/>
          <w:numId w:val="5"/>
        </w:numPr>
        <w:shd w:val="clear" w:color="auto" w:fill="auto"/>
        <w:tabs>
          <w:tab w:val="left" w:pos="1350"/>
        </w:tabs>
        <w:spacing w:before="0" w:after="0" w:line="360" w:lineRule="auto"/>
        <w:ind w:firstLine="720"/>
        <w:jc w:val="both"/>
      </w:pPr>
      <w:r w:rsidRPr="00062471">
        <w:t>е осъден с влязла в сила присъда, освен ако е реабилитиран, за престъпление, аналогично на тези по т. 1.1, в друга държава членка или трета страна;</w:t>
      </w:r>
    </w:p>
    <w:p w14:paraId="0B103B39" w14:textId="7D50FF20" w:rsidR="00D849D3" w:rsidRPr="00062471" w:rsidRDefault="00B31EC8" w:rsidP="002D7EE9">
      <w:pPr>
        <w:pStyle w:val="Bodytext21"/>
        <w:numPr>
          <w:ilvl w:val="1"/>
          <w:numId w:val="5"/>
        </w:numPr>
        <w:shd w:val="clear" w:color="auto" w:fill="auto"/>
        <w:tabs>
          <w:tab w:val="left" w:pos="1350"/>
          <w:tab w:val="left" w:pos="1398"/>
        </w:tabs>
        <w:spacing w:before="0" w:after="0" w:line="360" w:lineRule="auto"/>
        <w:ind w:firstLine="720"/>
        <w:jc w:val="both"/>
      </w:pPr>
      <w:r w:rsidRPr="00062471">
        <w:lastRenderedPageBreak/>
        <w:t xml:space="preserve">има задължения за данъци и задължително осигурителни вноски по смисъла на чл.162, ал. 2, т. 1 от Данъчно-осигурителния процесуален кодекс и лихвите по тях, към държавата или към общината по седалището на </w:t>
      </w:r>
      <w:r w:rsidR="00E42ABE" w:rsidRPr="00062471">
        <w:t xml:space="preserve">Възложителя </w:t>
      </w:r>
      <w:r w:rsidRPr="00062471">
        <w:t>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8BCAA90" w14:textId="77777777" w:rsidR="00D849D3" w:rsidRPr="00062471" w:rsidRDefault="00B31EC8" w:rsidP="00FA57A1">
      <w:pPr>
        <w:pStyle w:val="Bodytext120"/>
        <w:shd w:val="clear" w:color="auto" w:fill="auto"/>
        <w:tabs>
          <w:tab w:val="left" w:pos="1350"/>
        </w:tabs>
        <w:spacing w:line="360" w:lineRule="auto"/>
        <w:ind w:firstLine="720"/>
      </w:pPr>
      <w:r w:rsidRPr="00062471">
        <w:t>Забележка: Това основание не се прилага, когато се налага да се защитят особено важни държавни и обществени интереси и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на участника.</w:t>
      </w:r>
    </w:p>
    <w:p w14:paraId="48E81A46" w14:textId="2A01AA6A" w:rsidR="00D849D3" w:rsidRPr="00062471" w:rsidRDefault="00B31EC8" w:rsidP="002D7EE9">
      <w:pPr>
        <w:pStyle w:val="Bodytext21"/>
        <w:numPr>
          <w:ilvl w:val="1"/>
          <w:numId w:val="5"/>
        </w:numPr>
        <w:shd w:val="clear" w:color="auto" w:fill="auto"/>
        <w:tabs>
          <w:tab w:val="left" w:pos="1350"/>
          <w:tab w:val="left" w:pos="1384"/>
        </w:tabs>
        <w:spacing w:before="0" w:after="0" w:line="360" w:lineRule="auto"/>
        <w:ind w:firstLine="720"/>
        <w:jc w:val="both"/>
      </w:pPr>
      <w:r w:rsidRPr="00062471">
        <w:t>е налице неравнопоставеност в случаите по чл. 44, ал. 5</w:t>
      </w:r>
      <w:r w:rsidR="00A01318">
        <w:t xml:space="preserve"> от ЗОП</w:t>
      </w:r>
      <w:r w:rsidRPr="00062471">
        <w:t>;</w:t>
      </w:r>
    </w:p>
    <w:p w14:paraId="0B44BF9B" w14:textId="77777777" w:rsidR="00D849D3" w:rsidRPr="00062471" w:rsidRDefault="00B31EC8" w:rsidP="002D7EE9">
      <w:pPr>
        <w:pStyle w:val="Bodytext21"/>
        <w:numPr>
          <w:ilvl w:val="1"/>
          <w:numId w:val="5"/>
        </w:numPr>
        <w:shd w:val="clear" w:color="auto" w:fill="auto"/>
        <w:tabs>
          <w:tab w:val="left" w:pos="1350"/>
          <w:tab w:val="left" w:pos="1384"/>
        </w:tabs>
        <w:spacing w:before="0" w:after="0" w:line="360" w:lineRule="auto"/>
        <w:ind w:firstLine="720"/>
        <w:jc w:val="both"/>
      </w:pPr>
      <w:r w:rsidRPr="00062471">
        <w:t>е установено че:</w:t>
      </w:r>
    </w:p>
    <w:p w14:paraId="67775E6B" w14:textId="77777777" w:rsidR="00D849D3" w:rsidRPr="00062471" w:rsidRDefault="00B31EC8" w:rsidP="00FA57A1">
      <w:pPr>
        <w:pStyle w:val="Bodytext21"/>
        <w:shd w:val="clear" w:color="auto" w:fill="auto"/>
        <w:tabs>
          <w:tab w:val="left" w:pos="1260"/>
        </w:tabs>
        <w:spacing w:before="0" w:after="0" w:line="360" w:lineRule="auto"/>
        <w:ind w:firstLine="720"/>
        <w:jc w:val="both"/>
      </w:pPr>
      <w:r w:rsidRPr="00062471">
        <w:t>а)</w:t>
      </w:r>
      <w:r w:rsidRPr="00062471">
        <w:tab/>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696E2927" w14:textId="77777777" w:rsidR="00D849D3" w:rsidRPr="00062471" w:rsidRDefault="00B31EC8" w:rsidP="00FA57A1">
      <w:pPr>
        <w:pStyle w:val="Bodytext21"/>
        <w:shd w:val="clear" w:color="auto" w:fill="auto"/>
        <w:tabs>
          <w:tab w:val="left" w:pos="1260"/>
        </w:tabs>
        <w:spacing w:before="0" w:after="0" w:line="360" w:lineRule="auto"/>
        <w:ind w:firstLine="720"/>
        <w:jc w:val="both"/>
      </w:pPr>
      <w:r w:rsidRPr="00062471">
        <w:t>б)</w:t>
      </w:r>
      <w:r w:rsidRPr="00062471">
        <w:tab/>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22DA7CB" w14:textId="2189F8FD" w:rsidR="00D849D3" w:rsidRPr="00062471" w:rsidRDefault="00B446D5" w:rsidP="002D7EE9">
      <w:pPr>
        <w:pStyle w:val="Bodytext21"/>
        <w:numPr>
          <w:ilvl w:val="1"/>
          <w:numId w:val="5"/>
        </w:numPr>
        <w:shd w:val="clear" w:color="auto" w:fill="auto"/>
        <w:tabs>
          <w:tab w:val="left" w:pos="1350"/>
          <w:tab w:val="left" w:pos="1446"/>
        </w:tabs>
        <w:spacing w:before="0" w:after="0" w:line="360" w:lineRule="auto"/>
        <w:ind w:firstLine="720"/>
        <w:jc w:val="both"/>
      </w:pPr>
      <w:r w:rsidRPr="00B446D5">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B31EC8" w:rsidRPr="00062471">
        <w:t>;</w:t>
      </w:r>
    </w:p>
    <w:p w14:paraId="6C8ADC6D" w14:textId="04E83DE7" w:rsidR="00D849D3" w:rsidRPr="00062471" w:rsidRDefault="00B31EC8" w:rsidP="002D7EE9">
      <w:pPr>
        <w:pStyle w:val="Bodytext21"/>
        <w:numPr>
          <w:ilvl w:val="1"/>
          <w:numId w:val="5"/>
        </w:numPr>
        <w:shd w:val="clear" w:color="auto" w:fill="auto"/>
        <w:tabs>
          <w:tab w:val="left" w:pos="1350"/>
          <w:tab w:val="left" w:pos="1446"/>
        </w:tabs>
        <w:spacing w:before="0" w:after="0" w:line="360" w:lineRule="auto"/>
        <w:ind w:firstLine="720"/>
        <w:jc w:val="both"/>
      </w:pPr>
      <w:r w:rsidRPr="00062471">
        <w:t>е налице конфликт на интереси</w:t>
      </w:r>
      <w:r w:rsidRPr="00062471">
        <w:rPr>
          <w:vertAlign w:val="superscript"/>
        </w:rPr>
        <w:footnoteReference w:id="2"/>
      </w:r>
      <w:r w:rsidRPr="00062471">
        <w:t>, който не може да бъде отстранен</w:t>
      </w:r>
      <w:r w:rsidR="000A7F38" w:rsidRPr="00062471">
        <w:t>.</w:t>
      </w:r>
    </w:p>
    <w:p w14:paraId="26373EF4" w14:textId="77777777" w:rsidR="00D849D3" w:rsidRPr="00062471" w:rsidRDefault="00B31EC8" w:rsidP="00FA57A1">
      <w:pPr>
        <w:pStyle w:val="Bodytext60"/>
        <w:shd w:val="clear" w:color="auto" w:fill="auto"/>
        <w:tabs>
          <w:tab w:val="left" w:pos="1350"/>
        </w:tabs>
        <w:spacing w:before="0" w:after="0" w:line="360" w:lineRule="auto"/>
        <w:ind w:firstLine="720"/>
      </w:pPr>
      <w:r w:rsidRPr="00062471">
        <w:t>Основанията по т. 1.1, 1.2 и 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076EC23" w14:textId="6F98D13B" w:rsidR="00D849D3" w:rsidRPr="00062471" w:rsidRDefault="00B31EC8" w:rsidP="002D7EE9">
      <w:pPr>
        <w:pStyle w:val="Bodytext21"/>
        <w:numPr>
          <w:ilvl w:val="0"/>
          <w:numId w:val="5"/>
        </w:numPr>
        <w:shd w:val="clear" w:color="auto" w:fill="auto"/>
        <w:tabs>
          <w:tab w:val="left" w:pos="1263"/>
          <w:tab w:val="left" w:pos="1350"/>
        </w:tabs>
        <w:spacing w:before="0" w:after="0" w:line="360" w:lineRule="auto"/>
        <w:ind w:firstLine="720"/>
        <w:jc w:val="both"/>
      </w:pPr>
      <w:r w:rsidRPr="00062471">
        <w:t xml:space="preserve">Възложителят отстранява от участие в процедура за възлагане на обществена поръчка участник, за когото са налице </w:t>
      </w:r>
      <w:r w:rsidR="00770C4D" w:rsidRPr="00062471">
        <w:t xml:space="preserve">обстоятелствата </w:t>
      </w:r>
      <w:r w:rsidRPr="00062471">
        <w:t>по чл. 55, ал. 1, т. 1, 3, 4 и 5 от ЗОП, възникнали преди или по време на процедурата</w:t>
      </w:r>
      <w:r w:rsidR="000A7F38" w:rsidRPr="00062471">
        <w:t xml:space="preserve"> </w:t>
      </w:r>
      <w:r w:rsidRPr="00062471">
        <w:rPr>
          <w:b/>
        </w:rPr>
        <w:t>(Информацията относно личното състояние се посочва в Част III: Основания за изключване от ЕЕДОП)</w:t>
      </w:r>
      <w:r w:rsidR="00323E4E" w:rsidRPr="00062471">
        <w:rPr>
          <w:b/>
        </w:rPr>
        <w:t xml:space="preserve">, </w:t>
      </w:r>
      <w:r w:rsidR="00CF6D3B" w:rsidRPr="00062471">
        <w:t>както следва</w:t>
      </w:r>
      <w:r w:rsidRPr="00062471">
        <w:t>:</w:t>
      </w:r>
    </w:p>
    <w:p w14:paraId="5D4DB7DB" w14:textId="77777777" w:rsidR="00D849D3" w:rsidRPr="00062471" w:rsidRDefault="00B31EC8" w:rsidP="002D7EE9">
      <w:pPr>
        <w:pStyle w:val="Bodytext21"/>
        <w:numPr>
          <w:ilvl w:val="1"/>
          <w:numId w:val="5"/>
        </w:numPr>
        <w:shd w:val="clear" w:color="auto" w:fill="auto"/>
        <w:tabs>
          <w:tab w:val="left" w:pos="1350"/>
          <w:tab w:val="left" w:pos="1446"/>
        </w:tabs>
        <w:spacing w:before="0" w:after="0" w:line="360" w:lineRule="auto"/>
        <w:ind w:firstLine="720"/>
        <w:jc w:val="both"/>
      </w:pPr>
      <w:r w:rsidRPr="00062471">
        <w:t xml:space="preserve">е обявен в несъстоятелност или е в производство по несъстоятелност, или е в производство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w:t>
      </w:r>
      <w:r w:rsidRPr="00062471">
        <w:lastRenderedPageBreak/>
        <w:t>произтичащо от сходна процедура, съгласно законодателството на държавата, в която е установен;</w:t>
      </w:r>
    </w:p>
    <w:p w14:paraId="2F9F4562" w14:textId="09AF6F39" w:rsidR="007142DE" w:rsidRPr="00062471" w:rsidRDefault="004F4EFF" w:rsidP="002D7EE9">
      <w:pPr>
        <w:pStyle w:val="Bodytext21"/>
        <w:numPr>
          <w:ilvl w:val="1"/>
          <w:numId w:val="5"/>
        </w:numPr>
        <w:shd w:val="clear" w:color="auto" w:fill="auto"/>
        <w:tabs>
          <w:tab w:val="left" w:pos="1080"/>
          <w:tab w:val="left" w:pos="1350"/>
        </w:tabs>
        <w:spacing w:before="0" w:after="0" w:line="360" w:lineRule="auto"/>
        <w:ind w:firstLine="720"/>
        <w:jc w:val="both"/>
      </w:pPr>
      <w:r w:rsidRPr="00062471">
        <w:t>е сключил</w:t>
      </w:r>
      <w:r w:rsidR="007142DE" w:rsidRPr="00062471">
        <w:t xml:space="preserve"> споразумение с други лица с цел нарушаване на конкуренцията, когато нарушението е установено с акт на компетентен орган;</w:t>
      </w:r>
    </w:p>
    <w:p w14:paraId="37D0246F" w14:textId="75E5A040" w:rsidR="007142DE" w:rsidRPr="00062471" w:rsidRDefault="007142DE" w:rsidP="002D7EE9">
      <w:pPr>
        <w:pStyle w:val="Bodytext21"/>
        <w:numPr>
          <w:ilvl w:val="1"/>
          <w:numId w:val="5"/>
        </w:numPr>
        <w:shd w:val="clear" w:color="auto" w:fill="auto"/>
        <w:tabs>
          <w:tab w:val="left" w:pos="1080"/>
          <w:tab w:val="left" w:pos="1350"/>
        </w:tabs>
        <w:spacing w:before="0" w:after="0" w:line="360" w:lineRule="auto"/>
        <w:ind w:firstLine="720"/>
        <w:jc w:val="both"/>
      </w:pPr>
      <w:r w:rsidRPr="00062471">
        <w:t>е доказано,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09932ECB" w14:textId="77777777" w:rsidR="00D849D3" w:rsidRPr="00062471" w:rsidRDefault="00B31EC8" w:rsidP="002D7EE9">
      <w:pPr>
        <w:pStyle w:val="Bodytext21"/>
        <w:numPr>
          <w:ilvl w:val="1"/>
          <w:numId w:val="5"/>
        </w:numPr>
        <w:shd w:val="clear" w:color="auto" w:fill="auto"/>
        <w:tabs>
          <w:tab w:val="left" w:pos="1080"/>
          <w:tab w:val="left" w:pos="1350"/>
        </w:tabs>
        <w:spacing w:before="0" w:after="0" w:line="360" w:lineRule="auto"/>
        <w:ind w:firstLine="720"/>
        <w:jc w:val="both"/>
      </w:pPr>
      <w:r w:rsidRPr="00062471">
        <w:t>е опитал да:</w:t>
      </w:r>
    </w:p>
    <w:p w14:paraId="6E76DA3D" w14:textId="2FA1E50C" w:rsidR="00D849D3" w:rsidRPr="00062471" w:rsidRDefault="00B31EC8" w:rsidP="00FA57A1">
      <w:pPr>
        <w:pStyle w:val="Bodytext21"/>
        <w:shd w:val="clear" w:color="auto" w:fill="auto"/>
        <w:tabs>
          <w:tab w:val="left" w:pos="1080"/>
          <w:tab w:val="left" w:pos="1263"/>
        </w:tabs>
        <w:spacing w:before="0" w:after="0" w:line="360" w:lineRule="auto"/>
        <w:ind w:firstLine="720"/>
        <w:jc w:val="both"/>
      </w:pPr>
      <w:r w:rsidRPr="00062471">
        <w:t>а)</w:t>
      </w:r>
      <w:r w:rsidRPr="00062471">
        <w:tab/>
        <w:t>повлияе на взе</w:t>
      </w:r>
      <w:r w:rsidR="007F1108">
        <w:t>мането на решение от страна на В</w:t>
      </w:r>
      <w:r w:rsidRPr="00062471">
        <w:t>ъзложителя, свързано с отстраняването, подбора или възлагането, включително чрез предоставяне на невярна или заблуждаваща информация, или</w:t>
      </w:r>
    </w:p>
    <w:p w14:paraId="35DE0938" w14:textId="77777777" w:rsidR="004F4EFF" w:rsidRPr="00062471" w:rsidRDefault="00B31EC8" w:rsidP="00FA57A1">
      <w:pPr>
        <w:pStyle w:val="Bodytext21"/>
        <w:shd w:val="clear" w:color="auto" w:fill="auto"/>
        <w:tabs>
          <w:tab w:val="left" w:pos="1080"/>
          <w:tab w:val="left" w:pos="1263"/>
        </w:tabs>
        <w:spacing w:before="0" w:after="0" w:line="360" w:lineRule="auto"/>
        <w:ind w:firstLine="720"/>
        <w:jc w:val="both"/>
      </w:pPr>
      <w:r w:rsidRPr="00062471">
        <w:t>б)</w:t>
      </w:r>
      <w:r w:rsidRPr="00062471">
        <w:tab/>
        <w:t>получи информация, която може да му даде неоснователно предимство в процедурата за възлагане на обществена поръчка</w:t>
      </w:r>
      <w:r w:rsidR="000A7F38" w:rsidRPr="00062471">
        <w:t>.</w:t>
      </w:r>
    </w:p>
    <w:p w14:paraId="609F54B6" w14:textId="6929DCCB" w:rsidR="00D849D3" w:rsidRPr="00062471" w:rsidRDefault="004F4EFF" w:rsidP="00FA57A1">
      <w:pPr>
        <w:pStyle w:val="Bodytext21"/>
        <w:shd w:val="clear" w:color="auto" w:fill="auto"/>
        <w:tabs>
          <w:tab w:val="left" w:pos="1080"/>
          <w:tab w:val="left" w:pos="1263"/>
        </w:tabs>
        <w:spacing w:before="0" w:after="0" w:line="360" w:lineRule="auto"/>
        <w:ind w:firstLine="720"/>
        <w:jc w:val="both"/>
        <w:rPr>
          <w:b/>
          <w:bCs/>
          <w:i/>
          <w:iCs/>
        </w:rPr>
      </w:pPr>
      <w:r w:rsidRPr="00062471">
        <w:rPr>
          <w:b/>
          <w:bCs/>
          <w:i/>
          <w:iCs/>
        </w:rPr>
        <w:t>Основанията по т. 2.4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1F8B748" w14:textId="77777777" w:rsidR="00B446D5" w:rsidRDefault="00B446D5" w:rsidP="002D7EE9">
      <w:pPr>
        <w:pStyle w:val="Bodytext21"/>
        <w:numPr>
          <w:ilvl w:val="0"/>
          <w:numId w:val="5"/>
        </w:numPr>
        <w:shd w:val="clear" w:color="auto" w:fill="auto"/>
        <w:tabs>
          <w:tab w:val="left" w:pos="1080"/>
          <w:tab w:val="left" w:pos="1263"/>
        </w:tabs>
        <w:spacing w:before="0" w:after="0" w:line="360" w:lineRule="auto"/>
        <w:ind w:firstLine="720"/>
        <w:jc w:val="both"/>
        <w:rPr>
          <w:b/>
        </w:rPr>
      </w:pPr>
      <w:r w:rsidRPr="008B1851">
        <w:t xml:space="preserve">Не могат да участват в процедура за възлагане на обществена поръчка участници, за които </w:t>
      </w:r>
      <w:r>
        <w:t>са налице следните национални основания за отстраняване:</w:t>
      </w:r>
    </w:p>
    <w:p w14:paraId="5D9C0358" w14:textId="77777777" w:rsidR="00B446D5" w:rsidRDefault="00B446D5" w:rsidP="00B446D5">
      <w:pPr>
        <w:pStyle w:val="Bodytext21"/>
        <w:shd w:val="clear" w:color="auto" w:fill="auto"/>
        <w:tabs>
          <w:tab w:val="left" w:pos="0"/>
          <w:tab w:val="left" w:pos="1080"/>
          <w:tab w:val="left" w:pos="1263"/>
        </w:tabs>
        <w:spacing w:before="0" w:after="0" w:line="360" w:lineRule="auto"/>
        <w:ind w:firstLine="720"/>
        <w:jc w:val="both"/>
        <w:rPr>
          <w:b/>
        </w:rPr>
      </w:pPr>
      <w:r w:rsidRPr="00A24E53">
        <w:rPr>
          <w:b/>
        </w:rPr>
        <w:t>3.1.</w:t>
      </w:r>
      <w:r>
        <w:rPr>
          <w:b/>
        </w:rPr>
        <w:t xml:space="preserve"> </w:t>
      </w:r>
      <w:r>
        <w:t>осъждания за престъпления по чл. 194 – 208, чл. 213а – 217, чл. 219 – 252 и чл. 254а – 255а и чл. 256 - 260 НК (чл. 54, ал. 1, т. 1 от ЗОП);</w:t>
      </w:r>
    </w:p>
    <w:p w14:paraId="45393E08" w14:textId="77777777" w:rsidR="00B446D5" w:rsidRDefault="00B446D5" w:rsidP="00B446D5">
      <w:pPr>
        <w:pStyle w:val="Bodytext21"/>
        <w:shd w:val="clear" w:color="auto" w:fill="auto"/>
        <w:tabs>
          <w:tab w:val="left" w:pos="0"/>
          <w:tab w:val="left" w:pos="1080"/>
          <w:tab w:val="left" w:pos="1263"/>
        </w:tabs>
        <w:spacing w:before="0" w:after="0" w:line="360" w:lineRule="auto"/>
        <w:ind w:firstLine="720"/>
        <w:jc w:val="both"/>
      </w:pPr>
      <w:r>
        <w:rPr>
          <w:b/>
        </w:rPr>
        <w:t xml:space="preserve">3.2. </w:t>
      </w:r>
      <w:r>
        <w:t>нарушения по чл. 61, ал. 1, чл. 62, ал. 1 или 3, чл. 63, ал. 1 или 2, чл. 228, ал. 3 от Кодекса на труда (чл. 54, ал. 1, т. 6 от ЗОП);</w:t>
      </w:r>
    </w:p>
    <w:p w14:paraId="400D846F" w14:textId="77777777" w:rsidR="00B446D5" w:rsidRDefault="00B446D5" w:rsidP="00B446D5">
      <w:pPr>
        <w:pStyle w:val="Bodytext21"/>
        <w:shd w:val="clear" w:color="auto" w:fill="auto"/>
        <w:tabs>
          <w:tab w:val="left" w:pos="0"/>
          <w:tab w:val="left" w:pos="1080"/>
          <w:tab w:val="left" w:pos="1263"/>
        </w:tabs>
        <w:spacing w:before="0" w:after="0" w:line="360" w:lineRule="auto"/>
        <w:ind w:firstLine="720"/>
        <w:jc w:val="both"/>
        <w:rPr>
          <w:b/>
        </w:rPr>
      </w:pPr>
      <w:r>
        <w:rPr>
          <w:b/>
        </w:rPr>
        <w:t xml:space="preserve">3.3. </w:t>
      </w:r>
      <w:r w:rsidRPr="001234BB">
        <w:t>нарушения по чл. 13, ал. 1 от Закона за трудовата миграция и трудовата мобилност (чл. 54, ал. 1, т. 6 от ЗОП)</w:t>
      </w:r>
      <w:r>
        <w:t>;</w:t>
      </w:r>
    </w:p>
    <w:p w14:paraId="16CBC6BA" w14:textId="6F986000" w:rsidR="00B446D5" w:rsidRDefault="00B446D5" w:rsidP="00B446D5">
      <w:pPr>
        <w:pStyle w:val="Bodytext21"/>
        <w:shd w:val="clear" w:color="auto" w:fill="auto"/>
        <w:tabs>
          <w:tab w:val="left" w:pos="0"/>
          <w:tab w:val="left" w:pos="1080"/>
          <w:tab w:val="left" w:pos="1263"/>
        </w:tabs>
        <w:spacing w:before="0" w:after="0" w:line="360" w:lineRule="auto"/>
        <w:ind w:firstLine="720"/>
        <w:jc w:val="both"/>
        <w:rPr>
          <w:b/>
        </w:rPr>
      </w:pPr>
      <w:r>
        <w:rPr>
          <w:b/>
        </w:rPr>
        <w:t xml:space="preserve">3.4. </w:t>
      </w:r>
      <w:r>
        <w:t>наличие на свързаност по смисъла на пар. 2, т. 44 от ДР на ЗОП между кандидати/ участници в конкретна процедура (чл. 107, т. 4 от ЗОП);</w:t>
      </w:r>
    </w:p>
    <w:p w14:paraId="7A17F584" w14:textId="77777777" w:rsidR="00B446D5" w:rsidRDefault="00B446D5" w:rsidP="00B446D5">
      <w:pPr>
        <w:pStyle w:val="Bodytext21"/>
        <w:shd w:val="clear" w:color="auto" w:fill="auto"/>
        <w:tabs>
          <w:tab w:val="left" w:pos="0"/>
          <w:tab w:val="left" w:pos="1080"/>
          <w:tab w:val="left" w:pos="1263"/>
        </w:tabs>
        <w:spacing w:before="0" w:after="0" w:line="360" w:lineRule="auto"/>
        <w:ind w:firstLine="720"/>
        <w:jc w:val="both"/>
        <w:rPr>
          <w:b/>
        </w:rPr>
      </w:pPr>
      <w:r>
        <w:rPr>
          <w:b/>
        </w:rPr>
        <w:t xml:space="preserve">3.5. </w:t>
      </w:r>
      <w: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0C0C05DB" w14:textId="2C616996" w:rsidR="00F15856" w:rsidRPr="00062471" w:rsidRDefault="00B446D5" w:rsidP="00B446D5">
      <w:pPr>
        <w:pStyle w:val="Bodytext21"/>
        <w:shd w:val="clear" w:color="auto" w:fill="auto"/>
        <w:tabs>
          <w:tab w:val="left" w:pos="0"/>
          <w:tab w:val="left" w:pos="1080"/>
          <w:tab w:val="left" w:pos="1263"/>
        </w:tabs>
        <w:spacing w:before="0" w:after="0" w:line="360" w:lineRule="auto"/>
        <w:ind w:firstLine="720"/>
        <w:jc w:val="both"/>
        <w:rPr>
          <w:b/>
        </w:rPr>
      </w:pPr>
      <w:r>
        <w:rPr>
          <w:b/>
        </w:rPr>
        <w:t xml:space="preserve">3.6. </w:t>
      </w:r>
      <w:r>
        <w:t>обстоятелства по чл. 69 от Закона за противодействие на корупцията и за отнемане на незаконно придобитото имущество.</w:t>
      </w:r>
    </w:p>
    <w:p w14:paraId="19716F45" w14:textId="37E88510" w:rsidR="00F15856" w:rsidRPr="00062471" w:rsidRDefault="00F15856" w:rsidP="00F15856">
      <w:pPr>
        <w:pStyle w:val="SectionTitle"/>
        <w:spacing w:before="0" w:after="0" w:line="360" w:lineRule="auto"/>
        <w:ind w:firstLine="720"/>
        <w:jc w:val="both"/>
        <w:rPr>
          <w:rFonts w:ascii="Verdana" w:eastAsia="Verdana" w:hAnsi="Verdana" w:cs="Verdana"/>
          <w:smallCaps w:val="0"/>
          <w:color w:val="000000"/>
          <w:sz w:val="20"/>
          <w:szCs w:val="20"/>
          <w:lang w:bidi="bg-BG"/>
        </w:rPr>
      </w:pPr>
      <w:r w:rsidRPr="00062471">
        <w:rPr>
          <w:rFonts w:ascii="Verdana" w:eastAsia="Verdana" w:hAnsi="Verdana" w:cs="Verdana"/>
          <w:smallCaps w:val="0"/>
          <w:color w:val="000000"/>
          <w:sz w:val="20"/>
          <w:szCs w:val="20"/>
          <w:lang w:bidi="bg-BG"/>
        </w:rPr>
        <w:t xml:space="preserve">Участникът следва да посочи информацията в Част III: Основания за изключване, буква Г: </w:t>
      </w:r>
      <w:r w:rsidR="007B5649" w:rsidRPr="00062471">
        <w:rPr>
          <w:rFonts w:ascii="Verdana" w:eastAsia="Verdana" w:hAnsi="Verdana" w:cs="Verdana"/>
          <w:smallCaps w:val="0"/>
          <w:color w:val="000000"/>
          <w:sz w:val="20"/>
          <w:szCs w:val="20"/>
          <w:lang w:bidi="bg-BG"/>
        </w:rPr>
        <w:t xml:space="preserve">ДРУГИ ОСНОВАНИЯ ЗА ИЗКЛЮЧВАНЕ, КОИТО МОЖЕ ДА БЪДАТ ПРЕДВИДЕНИ В НАЦИОНАЛНОТО ЗАКОНОДАТЕЛСТВО НА ВЪЗЛАГАЩИЯ ОРГАН ИЛИ ВЪЗЛОЖИТЕЛЯ НА ДЪРЖАВА ЧЛЕНКА </w:t>
      </w:r>
      <w:r w:rsidRPr="00062471">
        <w:rPr>
          <w:rFonts w:ascii="Verdana" w:eastAsia="Verdana" w:hAnsi="Verdana" w:cs="Verdana"/>
          <w:smallCaps w:val="0"/>
          <w:color w:val="000000"/>
          <w:sz w:val="20"/>
          <w:szCs w:val="20"/>
          <w:lang w:bidi="bg-BG"/>
        </w:rPr>
        <w:t>от ЕЕДОП.</w:t>
      </w:r>
    </w:p>
    <w:p w14:paraId="5B81C260" w14:textId="0BE4DAB9" w:rsidR="00D849D3" w:rsidRPr="00062471" w:rsidRDefault="00B31EC8" w:rsidP="002D7EE9">
      <w:pPr>
        <w:pStyle w:val="Bodytext21"/>
        <w:numPr>
          <w:ilvl w:val="0"/>
          <w:numId w:val="5"/>
        </w:numPr>
        <w:shd w:val="clear" w:color="auto" w:fill="auto"/>
        <w:tabs>
          <w:tab w:val="left" w:pos="1080"/>
          <w:tab w:val="left" w:pos="1263"/>
        </w:tabs>
        <w:spacing w:before="0" w:after="0" w:line="360" w:lineRule="auto"/>
        <w:ind w:firstLine="720"/>
        <w:jc w:val="both"/>
      </w:pPr>
      <w:r w:rsidRPr="00062471">
        <w:t>Участник, за когото са налице основания по чл. 54, ал. 1 и посочените от</w:t>
      </w:r>
      <w:r w:rsidR="00FA57A1" w:rsidRPr="00062471">
        <w:t xml:space="preserve"> </w:t>
      </w:r>
      <w:r w:rsidR="000A7F38" w:rsidRPr="00062471">
        <w:t xml:space="preserve">Възложителя </w:t>
      </w:r>
      <w:r w:rsidRPr="00062471">
        <w:t>обстоятелства по чл. 55, ал. 1,</w:t>
      </w:r>
      <w:r w:rsidR="00702296" w:rsidRPr="00062471">
        <w:t xml:space="preserve"> както и специфичното основание за изключване, посочено в т. 3,</w:t>
      </w:r>
      <w:r w:rsidRPr="00062471">
        <w:t xml:space="preserve"> има право да представи доказателства, че е предприел </w:t>
      </w:r>
      <w:r w:rsidRPr="00062471">
        <w:lastRenderedPageBreak/>
        <w:t>мерки, които гарантират неговата надеж</w:t>
      </w:r>
      <w:r w:rsidR="00F520D5" w:rsidRPr="00062471">
        <w:t>д</w:t>
      </w:r>
      <w:r w:rsidRPr="00062471">
        <w:t>ност, въпреки наличието на съответното основание за отстраняване, в съответствие с чл. 56, ал. 1 от ЗОП. 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w:t>
      </w:r>
      <w:r w:rsidR="00F520D5" w:rsidRPr="00062471">
        <w:t>д</w:t>
      </w:r>
      <w:r w:rsidRPr="00062471">
        <w:t xml:space="preserve">ност, </w:t>
      </w:r>
      <w:r w:rsidR="00E42ABE" w:rsidRPr="00062471">
        <w:t xml:space="preserve">Възложителят </w:t>
      </w:r>
      <w:r w:rsidRPr="00062471">
        <w:t>не го отстранява от процедурата</w:t>
      </w:r>
      <w:r w:rsidR="000A7F38" w:rsidRPr="00062471">
        <w:t>.</w:t>
      </w:r>
    </w:p>
    <w:p w14:paraId="1C0ACB2C" w14:textId="7814068C" w:rsidR="00D849D3" w:rsidRPr="00062471" w:rsidRDefault="00B31EC8" w:rsidP="002D7EE9">
      <w:pPr>
        <w:pStyle w:val="Bodytext21"/>
        <w:numPr>
          <w:ilvl w:val="0"/>
          <w:numId w:val="5"/>
        </w:numPr>
        <w:shd w:val="clear" w:color="auto" w:fill="auto"/>
        <w:tabs>
          <w:tab w:val="left" w:pos="1019"/>
          <w:tab w:val="left" w:pos="1080"/>
        </w:tabs>
        <w:spacing w:before="0" w:after="0" w:line="360" w:lineRule="auto"/>
        <w:ind w:firstLine="720"/>
        <w:jc w:val="both"/>
      </w:pPr>
      <w:r w:rsidRPr="00062471">
        <w:t>Възложителят отстранява от процедурата участник, за когото са налице основанията по чл. 54, ал. 1</w:t>
      </w:r>
      <w:r w:rsidR="00F167E3" w:rsidRPr="00062471">
        <w:t>,</w:t>
      </w:r>
      <w:r w:rsidRPr="00062471">
        <w:t xml:space="preserve"> посочените от </w:t>
      </w:r>
      <w:r w:rsidR="000A7F38" w:rsidRPr="00062471">
        <w:t xml:space="preserve">Възложителя </w:t>
      </w:r>
      <w:r w:rsidRPr="00062471">
        <w:t xml:space="preserve">обстоятелства по чл. 55, ал. 1 от ЗОП, </w:t>
      </w:r>
      <w:r w:rsidR="00F167E3" w:rsidRPr="00062471">
        <w:t xml:space="preserve">както и специфичното основание за изключване, посочено в т. 3, </w:t>
      </w:r>
      <w:r w:rsidRPr="00062471">
        <w:t>възникнали преди или по време на процедурата</w:t>
      </w:r>
      <w:r w:rsidR="000E43A1" w:rsidRPr="00062471">
        <w:t>.</w:t>
      </w:r>
    </w:p>
    <w:p w14:paraId="05E13DB5" w14:textId="363BD9AA" w:rsidR="000E43A1" w:rsidRPr="00062471" w:rsidRDefault="00B31EC8" w:rsidP="002D7EE9">
      <w:pPr>
        <w:pStyle w:val="Bodytext21"/>
        <w:numPr>
          <w:ilvl w:val="0"/>
          <w:numId w:val="5"/>
        </w:numPr>
        <w:shd w:val="clear" w:color="auto" w:fill="auto"/>
        <w:tabs>
          <w:tab w:val="left" w:pos="1019"/>
          <w:tab w:val="left" w:pos="1080"/>
        </w:tabs>
        <w:spacing w:before="0" w:after="0" w:line="360" w:lineRule="auto"/>
        <w:ind w:firstLine="720"/>
        <w:jc w:val="both"/>
        <w:rPr>
          <w:b/>
        </w:rPr>
      </w:pPr>
      <w:r w:rsidRPr="00062471">
        <w:t>Горните основания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r w:rsidR="000E43A1" w:rsidRPr="00062471">
        <w:t>.</w:t>
      </w:r>
    </w:p>
    <w:p w14:paraId="652118D8" w14:textId="52D71005" w:rsidR="00D849D3" w:rsidRPr="00062471" w:rsidRDefault="00B31EC8" w:rsidP="000E43A1">
      <w:pPr>
        <w:pStyle w:val="Bodytext21"/>
        <w:shd w:val="clear" w:color="auto" w:fill="auto"/>
        <w:tabs>
          <w:tab w:val="left" w:pos="1019"/>
          <w:tab w:val="left" w:pos="1080"/>
        </w:tabs>
        <w:spacing w:before="0" w:after="0" w:line="360" w:lineRule="auto"/>
        <w:ind w:firstLine="720"/>
        <w:jc w:val="both"/>
        <w:rPr>
          <w:b/>
        </w:rPr>
      </w:pPr>
      <w:r w:rsidRPr="00062471">
        <w:rPr>
          <w:b/>
        </w:rPr>
        <w:t>ЕЕДОП се представя за всяко физическо или юридическо лице, включено в състава на обединението.</w:t>
      </w:r>
    </w:p>
    <w:p w14:paraId="41C309B5" w14:textId="77777777" w:rsidR="00D849D3" w:rsidRPr="00062471" w:rsidRDefault="00B31EC8" w:rsidP="002D7EE9">
      <w:pPr>
        <w:pStyle w:val="Bodytext21"/>
        <w:numPr>
          <w:ilvl w:val="0"/>
          <w:numId w:val="5"/>
        </w:numPr>
        <w:shd w:val="clear" w:color="auto" w:fill="auto"/>
        <w:tabs>
          <w:tab w:val="left" w:pos="1080"/>
        </w:tabs>
        <w:spacing w:before="0" w:after="0" w:line="360" w:lineRule="auto"/>
        <w:ind w:firstLine="720"/>
        <w:jc w:val="both"/>
      </w:pPr>
      <w:r w:rsidRPr="00062471">
        <w:t>Основанията за отстраняване се прилагат до изтичане на следните срокове:</w:t>
      </w:r>
    </w:p>
    <w:p w14:paraId="72584C87" w14:textId="77777777" w:rsidR="00D849D3" w:rsidRPr="00062471" w:rsidRDefault="00B31EC8" w:rsidP="002D7EE9">
      <w:pPr>
        <w:pStyle w:val="Bodytext21"/>
        <w:numPr>
          <w:ilvl w:val="1"/>
          <w:numId w:val="5"/>
        </w:numPr>
        <w:shd w:val="clear" w:color="auto" w:fill="auto"/>
        <w:tabs>
          <w:tab w:val="left" w:pos="1080"/>
          <w:tab w:val="left" w:pos="1282"/>
        </w:tabs>
        <w:spacing w:before="0" w:after="0" w:line="360" w:lineRule="auto"/>
        <w:ind w:firstLine="720"/>
        <w:jc w:val="both"/>
      </w:pPr>
      <w:r w:rsidRPr="00062471">
        <w:t>пет години от влизането в сила на присъда - по отношение на обстоятелствата по чл. 54, ал. 1, т. 1 и 2, освен ако в присъдата е посочен друг срок;</w:t>
      </w:r>
    </w:p>
    <w:p w14:paraId="407CC6D6" w14:textId="666E0A67" w:rsidR="00D849D3" w:rsidRPr="00062471" w:rsidRDefault="00B31EC8" w:rsidP="002D7EE9">
      <w:pPr>
        <w:pStyle w:val="Bodytext21"/>
        <w:numPr>
          <w:ilvl w:val="1"/>
          <w:numId w:val="5"/>
        </w:numPr>
        <w:shd w:val="clear" w:color="auto" w:fill="auto"/>
        <w:tabs>
          <w:tab w:val="left" w:pos="1080"/>
          <w:tab w:val="left" w:pos="1287"/>
        </w:tabs>
        <w:spacing w:before="0" w:after="0" w:line="360" w:lineRule="auto"/>
        <w:ind w:firstLine="720"/>
        <w:jc w:val="both"/>
      </w:pPr>
      <w:r w:rsidRPr="00062471">
        <w:t>три години от датата на настъпване на обстоятелствата по чл. 54, ал.</w:t>
      </w:r>
      <w:r w:rsidR="00FB1FC7" w:rsidRPr="00062471">
        <w:t xml:space="preserve"> </w:t>
      </w:r>
      <w:r w:rsidRPr="00062471">
        <w:t>1, т.</w:t>
      </w:r>
      <w:r w:rsidR="00FB1FC7" w:rsidRPr="00062471">
        <w:t xml:space="preserve"> </w:t>
      </w:r>
      <w:r w:rsidRPr="00062471">
        <w:t>5, буква „а" и т. 6 и чл. 55, ал. 1, т.</w:t>
      </w:r>
      <w:r w:rsidR="00634F75" w:rsidRPr="00062471">
        <w:t xml:space="preserve"> 3, 4 и</w:t>
      </w:r>
      <w:r w:rsidR="004219D5" w:rsidRPr="00062471">
        <w:t xml:space="preserve"> </w:t>
      </w:r>
      <w:r w:rsidRPr="00062471">
        <w:t xml:space="preserve">5, освен ако в акта, </w:t>
      </w:r>
      <w:r w:rsidR="008A1636">
        <w:t>с</w:t>
      </w:r>
      <w:r w:rsidR="008A1636" w:rsidRPr="00062471">
        <w:t xml:space="preserve"> </w:t>
      </w:r>
      <w:r w:rsidRPr="00062471">
        <w:t>който е установено обстоятелството, е посочен друг срок</w:t>
      </w:r>
      <w:r w:rsidR="00201E01" w:rsidRPr="00062471">
        <w:t>.</w:t>
      </w:r>
    </w:p>
    <w:p w14:paraId="1F877A49" w14:textId="77777777" w:rsidR="00D849D3" w:rsidRPr="00062471" w:rsidRDefault="00B31EC8" w:rsidP="002D7EE9">
      <w:pPr>
        <w:pStyle w:val="Bodytext21"/>
        <w:numPr>
          <w:ilvl w:val="0"/>
          <w:numId w:val="5"/>
        </w:numPr>
        <w:shd w:val="clear" w:color="auto" w:fill="auto"/>
        <w:tabs>
          <w:tab w:val="left" w:pos="1080"/>
          <w:tab w:val="left" w:pos="1170"/>
        </w:tabs>
        <w:spacing w:before="0" w:after="0" w:line="360" w:lineRule="auto"/>
        <w:ind w:firstLine="720"/>
        <w:jc w:val="both"/>
      </w:pPr>
      <w:r w:rsidRPr="00062471">
        <w:t>За доказване на липсата на основания за отстраняване, участникът определен за изпълнител следва да представи доказателства съгласно чл. 58 от ЗОП.</w:t>
      </w:r>
    </w:p>
    <w:p w14:paraId="4D8EDB4E" w14:textId="77777777" w:rsidR="00797AFA" w:rsidRDefault="00797AFA" w:rsidP="00FA57A1">
      <w:pPr>
        <w:pStyle w:val="Bodytext120"/>
        <w:shd w:val="clear" w:color="auto" w:fill="auto"/>
        <w:tabs>
          <w:tab w:val="left" w:pos="1080"/>
        </w:tabs>
        <w:spacing w:line="360" w:lineRule="auto"/>
        <w:ind w:firstLine="720"/>
        <w:rPr>
          <w:b/>
        </w:rPr>
      </w:pPr>
    </w:p>
    <w:p w14:paraId="2B6B0B6D" w14:textId="7257EB4A" w:rsidR="00D849D3" w:rsidRPr="00062471" w:rsidRDefault="00B31EC8" w:rsidP="00FA57A1">
      <w:pPr>
        <w:pStyle w:val="Bodytext120"/>
        <w:shd w:val="clear" w:color="auto" w:fill="auto"/>
        <w:tabs>
          <w:tab w:val="left" w:pos="1080"/>
        </w:tabs>
        <w:spacing w:line="360" w:lineRule="auto"/>
        <w:ind w:firstLine="720"/>
        <w:rPr>
          <w:b/>
        </w:rPr>
      </w:pPr>
      <w:r w:rsidRPr="00062471">
        <w:rPr>
          <w:b/>
        </w:rPr>
        <w:t>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w:t>
      </w:r>
      <w:r w:rsidR="00E63300" w:rsidRPr="00062471">
        <w:rPr>
          <w:b/>
        </w:rPr>
        <w:t>,</w:t>
      </w:r>
      <w:r w:rsidRPr="00062471">
        <w:rPr>
          <w:b/>
        </w:rPr>
        <w:t xml:space="preserve"> ал. 1, т</w:t>
      </w:r>
      <w:r w:rsidR="00201E01" w:rsidRPr="00062471">
        <w:rPr>
          <w:b/>
        </w:rPr>
        <w:t>.</w:t>
      </w:r>
      <w:r w:rsidRPr="00062471">
        <w:rPr>
          <w:b/>
        </w:rPr>
        <w:t xml:space="preserve"> 1,</w:t>
      </w:r>
      <w:r w:rsidR="00201E01" w:rsidRPr="00062471">
        <w:rPr>
          <w:b/>
        </w:rPr>
        <w:t xml:space="preserve"> </w:t>
      </w:r>
      <w:r w:rsidRPr="00062471">
        <w:rPr>
          <w:b/>
        </w:rPr>
        <w:t>2 и 7 и чл. 55</w:t>
      </w:r>
      <w:r w:rsidR="00201E01" w:rsidRPr="00062471">
        <w:rPr>
          <w:b/>
        </w:rPr>
        <w:t>,</w:t>
      </w:r>
      <w:r w:rsidRPr="00062471">
        <w:rPr>
          <w:b/>
        </w:rPr>
        <w:t xml:space="preserve"> ал. 1, т. 5 от ЗОП се попълва в отделен ЕЕДОП за всяко или за някои от лицата.</w:t>
      </w:r>
    </w:p>
    <w:p w14:paraId="44A22452" w14:textId="77777777" w:rsidR="00D849D3" w:rsidRPr="00062471" w:rsidRDefault="00B31EC8" w:rsidP="00B1098E">
      <w:pPr>
        <w:pStyle w:val="Bodytext120"/>
        <w:shd w:val="clear" w:color="auto" w:fill="auto"/>
        <w:spacing w:line="360" w:lineRule="auto"/>
        <w:ind w:firstLine="720"/>
      </w:pPr>
      <w:r w:rsidRPr="00062471">
        <w:t>В случаите, когато се подава повече от един ЕЕДОП, обстоятелствата, свързани критериите за подбор се съдържат само в ЕЕДОП, подписан от лице, което може самостоятелно да представлява съответния стопански субект. Когато участникът предвижда участието на подизпълнители при изпълнение на поръчката или ще ползва</w:t>
      </w:r>
      <w:r w:rsidR="00527204" w:rsidRPr="00062471">
        <w:t xml:space="preserve"> </w:t>
      </w:r>
      <w:r w:rsidRPr="00062471">
        <w:t>ресурсите на трети лица, посочените по горе изисквания се прилагат и по отношение на подизпълнителите и на третите лица.</w:t>
      </w:r>
    </w:p>
    <w:p w14:paraId="1B5841D2" w14:textId="77777777" w:rsidR="00D849D3" w:rsidRPr="00062471" w:rsidRDefault="00B31EC8" w:rsidP="002D7EE9">
      <w:pPr>
        <w:pStyle w:val="Bodytext21"/>
        <w:numPr>
          <w:ilvl w:val="0"/>
          <w:numId w:val="5"/>
        </w:numPr>
        <w:shd w:val="clear" w:color="auto" w:fill="auto"/>
        <w:tabs>
          <w:tab w:val="left" w:pos="1260"/>
        </w:tabs>
        <w:spacing w:before="0" w:after="0" w:line="360" w:lineRule="auto"/>
        <w:ind w:firstLine="720"/>
        <w:jc w:val="both"/>
      </w:pPr>
      <w:r w:rsidRPr="00062471">
        <w:t>Други основания за отстраняване от участие, съгласно чл. 107 от ЗОП:</w:t>
      </w:r>
    </w:p>
    <w:p w14:paraId="23E1DB93" w14:textId="1C787DEE" w:rsidR="00D849D3" w:rsidRPr="00062471" w:rsidRDefault="00B31EC8" w:rsidP="002D7EE9">
      <w:pPr>
        <w:pStyle w:val="Bodytext21"/>
        <w:numPr>
          <w:ilvl w:val="1"/>
          <w:numId w:val="5"/>
        </w:numPr>
        <w:shd w:val="clear" w:color="auto" w:fill="auto"/>
        <w:tabs>
          <w:tab w:val="left" w:pos="1260"/>
          <w:tab w:val="left" w:pos="1443"/>
        </w:tabs>
        <w:spacing w:before="0" w:after="0" w:line="360" w:lineRule="auto"/>
        <w:ind w:firstLine="720"/>
        <w:jc w:val="both"/>
      </w:pPr>
      <w:r w:rsidRPr="00062471">
        <w:t>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r w:rsidR="00201E01" w:rsidRPr="00062471">
        <w:t>;</w:t>
      </w:r>
    </w:p>
    <w:p w14:paraId="2AB1586A" w14:textId="77777777" w:rsidR="00D849D3" w:rsidRPr="00062471" w:rsidRDefault="00B31EC8" w:rsidP="002D7EE9">
      <w:pPr>
        <w:pStyle w:val="Bodytext21"/>
        <w:numPr>
          <w:ilvl w:val="1"/>
          <w:numId w:val="5"/>
        </w:numPr>
        <w:shd w:val="clear" w:color="auto" w:fill="auto"/>
        <w:tabs>
          <w:tab w:val="left" w:pos="1260"/>
          <w:tab w:val="left" w:pos="1443"/>
        </w:tabs>
        <w:spacing w:before="0" w:after="0" w:line="360" w:lineRule="auto"/>
        <w:ind w:firstLine="720"/>
        <w:jc w:val="both"/>
      </w:pPr>
      <w:r w:rsidRPr="00062471">
        <w:t>участник, който е представил оферта, която не отговаря на:</w:t>
      </w:r>
    </w:p>
    <w:p w14:paraId="7099B551" w14:textId="77777777" w:rsidR="00D849D3" w:rsidRPr="00062471" w:rsidRDefault="00B31EC8" w:rsidP="003B515B">
      <w:pPr>
        <w:pStyle w:val="Bodytext21"/>
        <w:shd w:val="clear" w:color="auto" w:fill="auto"/>
        <w:tabs>
          <w:tab w:val="left" w:pos="1260"/>
        </w:tabs>
        <w:spacing w:before="0" w:after="0" w:line="360" w:lineRule="auto"/>
        <w:ind w:firstLine="720"/>
        <w:jc w:val="both"/>
      </w:pPr>
      <w:r w:rsidRPr="00062471">
        <w:lastRenderedPageBreak/>
        <w:t>а)</w:t>
      </w:r>
      <w:r w:rsidRPr="00062471">
        <w:tab/>
        <w:t>предварително обявените условия на поръчката;</w:t>
      </w:r>
    </w:p>
    <w:p w14:paraId="53CDEA52" w14:textId="77777777" w:rsidR="00D849D3" w:rsidRPr="00062471" w:rsidRDefault="00B31EC8" w:rsidP="003B515B">
      <w:pPr>
        <w:pStyle w:val="Bodytext21"/>
        <w:shd w:val="clear" w:color="auto" w:fill="auto"/>
        <w:tabs>
          <w:tab w:val="left" w:pos="1260"/>
        </w:tabs>
        <w:spacing w:before="0" w:after="0" w:line="360" w:lineRule="auto"/>
        <w:ind w:firstLine="720"/>
        <w:jc w:val="both"/>
      </w:pPr>
      <w:r w:rsidRPr="00062471">
        <w:t>б)</w:t>
      </w:r>
      <w:r w:rsidRPr="00062471">
        <w:tab/>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14:paraId="1DA33C69" w14:textId="227A7F2A" w:rsidR="00D849D3" w:rsidRPr="00062471" w:rsidRDefault="00B31EC8" w:rsidP="002D7EE9">
      <w:pPr>
        <w:pStyle w:val="Bodytext21"/>
        <w:numPr>
          <w:ilvl w:val="1"/>
          <w:numId w:val="5"/>
        </w:numPr>
        <w:shd w:val="clear" w:color="auto" w:fill="auto"/>
        <w:tabs>
          <w:tab w:val="left" w:pos="1260"/>
          <w:tab w:val="left" w:pos="1429"/>
        </w:tabs>
        <w:spacing w:before="0" w:after="0" w:line="360" w:lineRule="auto"/>
        <w:ind w:firstLine="720"/>
        <w:jc w:val="both"/>
      </w:pPr>
      <w:r w:rsidRPr="00062471">
        <w:t>участник, който не е представил в срок обосновка по чл.</w:t>
      </w:r>
      <w:r w:rsidR="00201E01" w:rsidRPr="00062471">
        <w:t xml:space="preserve"> </w:t>
      </w:r>
      <w:r w:rsidRPr="00062471">
        <w:t>72, ал.</w:t>
      </w:r>
      <w:r w:rsidR="00201E01" w:rsidRPr="00062471">
        <w:t xml:space="preserve"> </w:t>
      </w:r>
      <w:r w:rsidRPr="00062471">
        <w:t>1 от ЗОП или чиято оферта не е приета съгласно чл. 72, ал. 3-5 от ЗОП;</w:t>
      </w:r>
    </w:p>
    <w:p w14:paraId="1A513BD9" w14:textId="77777777" w:rsidR="00D849D3" w:rsidRPr="00062471" w:rsidRDefault="00B31EC8" w:rsidP="002D7EE9">
      <w:pPr>
        <w:pStyle w:val="Bodytext21"/>
        <w:numPr>
          <w:ilvl w:val="1"/>
          <w:numId w:val="5"/>
        </w:numPr>
        <w:shd w:val="clear" w:color="auto" w:fill="auto"/>
        <w:tabs>
          <w:tab w:val="left" w:pos="1260"/>
          <w:tab w:val="left" w:pos="1443"/>
        </w:tabs>
        <w:spacing w:before="0" w:after="0" w:line="360" w:lineRule="auto"/>
        <w:ind w:firstLine="720"/>
        <w:jc w:val="both"/>
      </w:pPr>
      <w:r w:rsidRPr="00062471">
        <w:t>участници, които са свързани лица</w:t>
      </w:r>
      <w:r w:rsidRPr="00062471">
        <w:rPr>
          <w:vertAlign w:val="superscript"/>
        </w:rPr>
        <w:footnoteReference w:id="3"/>
      </w:r>
      <w:r w:rsidRPr="00062471">
        <w:t>.</w:t>
      </w:r>
    </w:p>
    <w:p w14:paraId="5A14FD62" w14:textId="22AF1583" w:rsidR="00D849D3" w:rsidRPr="00062471" w:rsidRDefault="00B31EC8" w:rsidP="00162172">
      <w:pPr>
        <w:pStyle w:val="Heading11"/>
        <w:keepNext/>
        <w:keepLines/>
        <w:shd w:val="clear" w:color="auto" w:fill="auto"/>
        <w:tabs>
          <w:tab w:val="left" w:pos="1260"/>
        </w:tabs>
        <w:spacing w:before="120" w:after="0" w:line="360" w:lineRule="auto"/>
        <w:ind w:right="51" w:firstLine="720"/>
      </w:pPr>
      <w:bookmarkStart w:id="17" w:name="bookmark36"/>
      <w:r w:rsidRPr="00062471">
        <w:t>РАЗДЕЛ VI. ИЗИСКВАНИЯ КЪМ УЧАСТНИ</w:t>
      </w:r>
      <w:r w:rsidR="003B515B" w:rsidRPr="00062471">
        <w:t xml:space="preserve">ЦИТЕ. УКАЗАНИЯ ЗА ПОДГОТОВКА НА </w:t>
      </w:r>
      <w:r w:rsidRPr="00062471">
        <w:t>ОФЕРТАТА. СЪДЪРЖАНИЕ НА ОФЕРТАТА.</w:t>
      </w:r>
      <w:bookmarkEnd w:id="17"/>
      <w:r w:rsidR="00923D6D" w:rsidRPr="00062471">
        <w:rPr>
          <w:b w:val="0"/>
        </w:rPr>
        <w:t xml:space="preserve"> </w:t>
      </w:r>
      <w:r w:rsidR="00923D6D" w:rsidRPr="00062471">
        <w:t>ИЗИСКВАНИЯ КЪМ ОПАКОВАНЕТО НА ОФЕРТИТЕ, ПОДАДЕНИ НА ХАРТИЕН НОСИТЕЛ.</w:t>
      </w:r>
    </w:p>
    <w:p w14:paraId="72498E50" w14:textId="77777777" w:rsidR="00D849D3" w:rsidRPr="00062471" w:rsidRDefault="00B31EC8" w:rsidP="00254EA3">
      <w:pPr>
        <w:pStyle w:val="Heading11"/>
        <w:keepNext/>
        <w:keepLines/>
        <w:shd w:val="clear" w:color="auto" w:fill="auto"/>
        <w:tabs>
          <w:tab w:val="left" w:pos="1260"/>
        </w:tabs>
        <w:spacing w:before="120" w:after="0" w:line="360" w:lineRule="auto"/>
        <w:ind w:right="274" w:firstLine="720"/>
      </w:pPr>
      <w:bookmarkStart w:id="18" w:name="bookmark37"/>
      <w:r w:rsidRPr="00062471">
        <w:t>А. Изисквания към участниците. Указания за подготовка на офертата.</w:t>
      </w:r>
      <w:bookmarkEnd w:id="18"/>
    </w:p>
    <w:p w14:paraId="0AE57A9E" w14:textId="77777777" w:rsidR="00D849D3" w:rsidRPr="00062471" w:rsidRDefault="00B31EC8" w:rsidP="002D7EE9">
      <w:pPr>
        <w:pStyle w:val="Bodytext21"/>
        <w:numPr>
          <w:ilvl w:val="0"/>
          <w:numId w:val="6"/>
        </w:numPr>
        <w:shd w:val="clear" w:color="auto" w:fill="auto"/>
        <w:tabs>
          <w:tab w:val="left" w:pos="180"/>
          <w:tab w:val="left" w:pos="1208"/>
          <w:tab w:val="left" w:pos="1260"/>
        </w:tabs>
        <w:spacing w:before="0" w:after="0" w:line="360" w:lineRule="auto"/>
        <w:ind w:firstLine="720"/>
        <w:jc w:val="both"/>
      </w:pPr>
      <w:r w:rsidRPr="00062471">
        <w:t>Участник в процедура за възлагане на обществената поръчка може да бъде всяко българско или чуждестранно физическо или юридическо лице или техни</w:t>
      </w:r>
      <w:r w:rsidR="002F46EE" w:rsidRPr="00062471">
        <w:t xml:space="preserve"> </w:t>
      </w:r>
      <w:r w:rsidRPr="00062471">
        <w:t>обединения, както и всяко друго образувание, което отговаря на изискванията, регламентирани от Закона за обществените поръчки и/или законодателството на държавата, в която е установено, както и на изискванията в обявлението на Възложителя и настоящата документация.</w:t>
      </w:r>
    </w:p>
    <w:p w14:paraId="209DB413" w14:textId="77777777" w:rsidR="00D849D3" w:rsidRPr="00062471" w:rsidRDefault="00B31EC8" w:rsidP="002D7EE9">
      <w:pPr>
        <w:pStyle w:val="Bodytext21"/>
        <w:numPr>
          <w:ilvl w:val="1"/>
          <w:numId w:val="6"/>
        </w:numPr>
        <w:shd w:val="clear" w:color="auto" w:fill="auto"/>
        <w:tabs>
          <w:tab w:val="left" w:pos="180"/>
          <w:tab w:val="left" w:pos="1260"/>
          <w:tab w:val="left" w:pos="1404"/>
        </w:tabs>
        <w:spacing w:before="0" w:after="0" w:line="360" w:lineRule="auto"/>
        <w:ind w:firstLine="720"/>
        <w:jc w:val="both"/>
      </w:pPr>
      <w:r w:rsidRPr="00062471">
        <w:t>Личното състояние на участниците, съгласно ЗОП се декларира чрез ЕЕДОП.</w:t>
      </w:r>
    </w:p>
    <w:p w14:paraId="5D120AFA" w14:textId="231FFE26" w:rsidR="00D849D3" w:rsidRPr="00062471" w:rsidRDefault="00B31EC8" w:rsidP="002D7EE9">
      <w:pPr>
        <w:pStyle w:val="Bodytext21"/>
        <w:numPr>
          <w:ilvl w:val="1"/>
          <w:numId w:val="6"/>
        </w:numPr>
        <w:shd w:val="clear" w:color="auto" w:fill="auto"/>
        <w:tabs>
          <w:tab w:val="left" w:pos="180"/>
          <w:tab w:val="left" w:pos="1260"/>
          <w:tab w:val="left" w:pos="1409"/>
        </w:tabs>
        <w:spacing w:before="0" w:after="0" w:line="360" w:lineRule="auto"/>
        <w:ind w:firstLine="720"/>
        <w:jc w:val="both"/>
      </w:pPr>
      <w:r w:rsidRPr="00062471">
        <w:t xml:space="preserve">За доказване на личното състояние, на съответствието с критериите за подбор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w:t>
      </w:r>
      <w:r w:rsidR="00201E01" w:rsidRPr="00062471">
        <w:t xml:space="preserve">Възложителят </w:t>
      </w:r>
      <w:r w:rsidRPr="00062471">
        <w:t>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w:t>
      </w:r>
    </w:p>
    <w:p w14:paraId="183BFD01" w14:textId="761F9BF2" w:rsidR="00D849D3" w:rsidRPr="00062471" w:rsidRDefault="00B31EC8" w:rsidP="002D7EE9">
      <w:pPr>
        <w:pStyle w:val="Bodytext21"/>
        <w:numPr>
          <w:ilvl w:val="0"/>
          <w:numId w:val="6"/>
        </w:numPr>
        <w:shd w:val="clear" w:color="auto" w:fill="auto"/>
        <w:tabs>
          <w:tab w:val="left" w:pos="1260"/>
        </w:tabs>
        <w:spacing w:before="0" w:after="0" w:line="360" w:lineRule="auto"/>
        <w:ind w:firstLine="720"/>
        <w:jc w:val="both"/>
      </w:pPr>
      <w:r w:rsidRPr="00062471">
        <w:t>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 поръчка.</w:t>
      </w:r>
    </w:p>
    <w:p w14:paraId="5065BD38" w14:textId="77777777" w:rsidR="00D849D3" w:rsidRPr="00062471" w:rsidRDefault="00B31EC8" w:rsidP="002D7EE9">
      <w:pPr>
        <w:pStyle w:val="Bodytext21"/>
        <w:numPr>
          <w:ilvl w:val="0"/>
          <w:numId w:val="6"/>
        </w:numPr>
        <w:shd w:val="clear" w:color="auto" w:fill="auto"/>
        <w:tabs>
          <w:tab w:val="left" w:pos="1260"/>
        </w:tabs>
        <w:spacing w:before="0" w:after="0" w:line="360" w:lineRule="auto"/>
        <w:ind w:firstLine="720"/>
        <w:jc w:val="both"/>
      </w:pPr>
      <w:r w:rsidRPr="00062471">
        <w:t>Подаването на офертата за участие означава, че участникът се е запознал с всички условия в документацията и приложенията към същата, които е длъжен да приеме безусловно.</w:t>
      </w:r>
    </w:p>
    <w:p w14:paraId="6A18ED79" w14:textId="77777777" w:rsidR="00D849D3" w:rsidRPr="00062471" w:rsidRDefault="00B31EC8" w:rsidP="002D7EE9">
      <w:pPr>
        <w:pStyle w:val="Bodytext21"/>
        <w:numPr>
          <w:ilvl w:val="0"/>
          <w:numId w:val="6"/>
        </w:numPr>
        <w:shd w:val="clear" w:color="auto" w:fill="auto"/>
        <w:tabs>
          <w:tab w:val="left" w:pos="1260"/>
          <w:tab w:val="left" w:pos="1327"/>
        </w:tabs>
        <w:spacing w:before="0" w:after="0" w:line="360" w:lineRule="auto"/>
        <w:ind w:firstLine="720"/>
        <w:jc w:val="both"/>
      </w:pPr>
      <w:r w:rsidRPr="00062471">
        <w:t xml:space="preserve">Всеки участник може да представи само една оферта по процедурата. Варианти на оферти не се допускат. До изтичането на срока за подаване на офертите </w:t>
      </w:r>
      <w:r w:rsidRPr="00062471">
        <w:lastRenderedPageBreak/>
        <w:t>всеки участник може да промени, допълни или оттегли офертата си.</w:t>
      </w:r>
    </w:p>
    <w:p w14:paraId="595B3CE2" w14:textId="77777777" w:rsidR="00D849D3" w:rsidRPr="00062471" w:rsidRDefault="00B31EC8" w:rsidP="002D7EE9">
      <w:pPr>
        <w:pStyle w:val="Bodytext21"/>
        <w:numPr>
          <w:ilvl w:val="0"/>
          <w:numId w:val="6"/>
        </w:numPr>
        <w:shd w:val="clear" w:color="auto" w:fill="auto"/>
        <w:tabs>
          <w:tab w:val="left" w:pos="1198"/>
          <w:tab w:val="left" w:pos="1260"/>
        </w:tabs>
        <w:spacing w:before="0" w:after="0" w:line="360" w:lineRule="auto"/>
        <w:ind w:firstLine="720"/>
        <w:jc w:val="both"/>
      </w:pPr>
      <w:r w:rsidRPr="00062471">
        <w:t>Лице, което участва в обединение или е дало съгласие да бъде подизпълнител на друг участник, не може да подава самостоятелна оферта.</w:t>
      </w:r>
    </w:p>
    <w:p w14:paraId="1C3B8298" w14:textId="77777777" w:rsidR="00D849D3" w:rsidRPr="00062471" w:rsidRDefault="00B31EC8" w:rsidP="002D7EE9">
      <w:pPr>
        <w:pStyle w:val="Bodytext21"/>
        <w:numPr>
          <w:ilvl w:val="0"/>
          <w:numId w:val="6"/>
        </w:numPr>
        <w:shd w:val="clear" w:color="auto" w:fill="auto"/>
        <w:tabs>
          <w:tab w:val="left" w:pos="1260"/>
          <w:tab w:val="left" w:pos="1327"/>
        </w:tabs>
        <w:spacing w:before="0" w:after="0" w:line="360" w:lineRule="auto"/>
        <w:ind w:firstLine="720"/>
        <w:jc w:val="both"/>
      </w:pPr>
      <w:r w:rsidRPr="00062471">
        <w:t>В процедура за възлагане на обществена поръчка едно физическо или юридическо лице може да участва само в едно обединение.</w:t>
      </w:r>
    </w:p>
    <w:p w14:paraId="320DC88D" w14:textId="77777777" w:rsidR="00D849D3" w:rsidRPr="00062471" w:rsidRDefault="00B31EC8" w:rsidP="002D7EE9">
      <w:pPr>
        <w:pStyle w:val="Heading11"/>
        <w:keepNext/>
        <w:keepLines/>
        <w:numPr>
          <w:ilvl w:val="0"/>
          <w:numId w:val="6"/>
        </w:numPr>
        <w:shd w:val="clear" w:color="auto" w:fill="auto"/>
        <w:tabs>
          <w:tab w:val="left" w:pos="1080"/>
        </w:tabs>
        <w:spacing w:before="0" w:after="0" w:line="360" w:lineRule="auto"/>
        <w:ind w:firstLine="720"/>
        <w:rPr>
          <w:b w:val="0"/>
        </w:rPr>
      </w:pPr>
      <w:bookmarkStart w:id="19" w:name="bookmark38"/>
      <w:r w:rsidRPr="00062471">
        <w:rPr>
          <w:b w:val="0"/>
        </w:rPr>
        <w:t xml:space="preserve">Свързани лица по смисъла на </w:t>
      </w:r>
      <w:r w:rsidRPr="00062471">
        <w:rPr>
          <w:rStyle w:val="Heading12"/>
          <w:bCs/>
        </w:rPr>
        <w:t xml:space="preserve">§ </w:t>
      </w:r>
      <w:r w:rsidRPr="00062471">
        <w:rPr>
          <w:rStyle w:val="Heading1Italic1"/>
          <w:bCs/>
          <w:i w:val="0"/>
        </w:rPr>
        <w:t>2,</w:t>
      </w:r>
      <w:r w:rsidRPr="00062471">
        <w:rPr>
          <w:rStyle w:val="Heading12"/>
          <w:bCs/>
        </w:rPr>
        <w:t xml:space="preserve"> т. 45 от ДР на ЗОП във вр. с § 1, т. 13 и 14 от Закона за публичното предлагане на ценни книжа (ЗППЦК)</w:t>
      </w:r>
      <w:r w:rsidRPr="00062471">
        <w:rPr>
          <w:rStyle w:val="Heading12"/>
          <w:b/>
          <w:bCs/>
        </w:rPr>
        <w:t xml:space="preserve"> </w:t>
      </w:r>
      <w:r w:rsidRPr="00062471">
        <w:rPr>
          <w:b w:val="0"/>
        </w:rPr>
        <w:t>не могат</w:t>
      </w:r>
      <w:bookmarkEnd w:id="19"/>
      <w:r w:rsidR="00EF2684" w:rsidRPr="00062471">
        <w:rPr>
          <w:b w:val="0"/>
        </w:rPr>
        <w:t xml:space="preserve"> </w:t>
      </w:r>
      <w:r w:rsidRPr="00062471">
        <w:rPr>
          <w:b w:val="0"/>
        </w:rPr>
        <w:t>да бъдат самостоятелни участници в една и съща процедура.</w:t>
      </w:r>
    </w:p>
    <w:p w14:paraId="55D3A010" w14:textId="22D2694F" w:rsidR="00D849D3" w:rsidRPr="00062471" w:rsidRDefault="00B31EC8" w:rsidP="002D7EE9">
      <w:pPr>
        <w:pStyle w:val="Bodytext21"/>
        <w:numPr>
          <w:ilvl w:val="0"/>
          <w:numId w:val="6"/>
        </w:numPr>
        <w:shd w:val="clear" w:color="auto" w:fill="auto"/>
        <w:tabs>
          <w:tab w:val="left" w:pos="1080"/>
        </w:tabs>
        <w:spacing w:before="0" w:after="0" w:line="360" w:lineRule="auto"/>
        <w:ind w:firstLine="720"/>
        <w:jc w:val="both"/>
      </w:pPr>
      <w:r w:rsidRPr="00062471">
        <w:t xml:space="preserve">Когато се предвижда участие на подизпълнители, задължително се представя </w:t>
      </w:r>
      <w:r w:rsidR="00470DE5" w:rsidRPr="00062471">
        <w:t xml:space="preserve">отделен ЕЕДОП </w:t>
      </w:r>
      <w:r w:rsidRPr="00062471">
        <w:t>от всеки от тях. Когато участник е определил с офертата си един или повече подизпълнител</w:t>
      </w:r>
      <w:r w:rsidR="00201E01" w:rsidRPr="00062471">
        <w:t>и</w:t>
      </w:r>
      <w:r w:rsidRPr="00062471">
        <w:t xml:space="preserve">, с </w:t>
      </w:r>
      <w:r w:rsidR="00201E01" w:rsidRPr="00062471">
        <w:t>който/</w:t>
      </w:r>
      <w:r w:rsidRPr="00062471">
        <w:t>които ще сключи договор, той е длъжен да:</w:t>
      </w:r>
    </w:p>
    <w:p w14:paraId="32B073A9" w14:textId="3682AF0E" w:rsidR="00D849D3" w:rsidRPr="00062471" w:rsidRDefault="00B31EC8" w:rsidP="002D7EE9">
      <w:pPr>
        <w:pStyle w:val="Bodytext21"/>
        <w:numPr>
          <w:ilvl w:val="0"/>
          <w:numId w:val="2"/>
        </w:numPr>
        <w:shd w:val="clear" w:color="auto" w:fill="auto"/>
        <w:tabs>
          <w:tab w:val="left" w:pos="784"/>
          <w:tab w:val="left" w:pos="1080"/>
        </w:tabs>
        <w:spacing w:before="0" w:after="0" w:line="360" w:lineRule="auto"/>
        <w:ind w:firstLine="720"/>
        <w:jc w:val="both"/>
      </w:pPr>
      <w:r w:rsidRPr="00062471">
        <w:t>посочи в офертата си предложени</w:t>
      </w:r>
      <w:r w:rsidR="00201E01" w:rsidRPr="00062471">
        <w:t>я/и</w:t>
      </w:r>
      <w:r w:rsidRPr="00062471">
        <w:t>те подизпълнител</w:t>
      </w:r>
      <w:r w:rsidR="00201E01" w:rsidRPr="00062471">
        <w:t>/</w:t>
      </w:r>
      <w:r w:rsidRPr="00062471">
        <w:t xml:space="preserve">и, вида на работите, които ще се извършват и дела на </w:t>
      </w:r>
      <w:r w:rsidR="00201E01" w:rsidRPr="00062471">
        <w:t>неговото/</w:t>
      </w:r>
      <w:r w:rsidRPr="00062471">
        <w:t>тяхното участие;</w:t>
      </w:r>
    </w:p>
    <w:p w14:paraId="3651D8D0" w14:textId="5ADCA446" w:rsidR="00D849D3" w:rsidRPr="00062471" w:rsidRDefault="00B31EC8" w:rsidP="002D7EE9">
      <w:pPr>
        <w:pStyle w:val="Bodytext21"/>
        <w:numPr>
          <w:ilvl w:val="0"/>
          <w:numId w:val="2"/>
        </w:numPr>
        <w:shd w:val="clear" w:color="auto" w:fill="auto"/>
        <w:tabs>
          <w:tab w:val="left" w:pos="1080"/>
          <w:tab w:val="left" w:pos="1260"/>
        </w:tabs>
        <w:spacing w:before="0" w:after="0" w:line="360" w:lineRule="auto"/>
        <w:ind w:firstLine="720"/>
        <w:jc w:val="both"/>
      </w:pPr>
      <w:r w:rsidRPr="00062471">
        <w:t>доказателство за поетите от подизпълнител</w:t>
      </w:r>
      <w:r w:rsidR="00201E01" w:rsidRPr="00062471">
        <w:t>я/</w:t>
      </w:r>
      <w:r w:rsidRPr="00062471">
        <w:t>ите задължения.</w:t>
      </w:r>
    </w:p>
    <w:p w14:paraId="7CF762CC" w14:textId="070A56F6" w:rsidR="00D849D3" w:rsidRPr="00062471" w:rsidRDefault="00B31EC8" w:rsidP="00030C13">
      <w:pPr>
        <w:pStyle w:val="Bodytext21"/>
        <w:numPr>
          <w:ilvl w:val="0"/>
          <w:numId w:val="6"/>
        </w:numPr>
        <w:shd w:val="clear" w:color="auto" w:fill="auto"/>
        <w:tabs>
          <w:tab w:val="left" w:pos="1080"/>
        </w:tabs>
        <w:spacing w:before="0" w:after="0" w:line="360" w:lineRule="auto"/>
        <w:ind w:firstLine="720"/>
        <w:jc w:val="both"/>
      </w:pPr>
      <w:r w:rsidRPr="00062471">
        <w:t xml:space="preserve"> Документацията за обществената поръчка е безплатна и общодостъпна за участниците и подлежи на публикуване на интернет</w:t>
      </w:r>
      <w:r w:rsidR="00201E01" w:rsidRPr="00062471">
        <w:t xml:space="preserve"> </w:t>
      </w:r>
      <w:r w:rsidRPr="00062471">
        <w:t xml:space="preserve">страницата на </w:t>
      </w:r>
      <w:r w:rsidR="00201E01" w:rsidRPr="00062471">
        <w:t xml:space="preserve">Възложителя </w:t>
      </w:r>
      <w:r w:rsidR="00030C13" w:rsidRPr="00030C13">
        <w:rPr>
          <w:lang w:eastAsia="en-US" w:bidi="en-US"/>
        </w:rPr>
        <w:t>http://www.bta.bg/bg/page/180</w:t>
      </w:r>
      <w:r w:rsidR="002F46EE" w:rsidRPr="00062471">
        <w:rPr>
          <w:lang w:eastAsia="en-US" w:bidi="en-US"/>
        </w:rPr>
        <w:t xml:space="preserve"> </w:t>
      </w:r>
      <w:r w:rsidRPr="00062471">
        <w:t>в електронното досие на обществената поръчка, в секция „Профил на купувача" по наименование на поръчката, при условията на чл. 42 от ЗОП.</w:t>
      </w:r>
    </w:p>
    <w:p w14:paraId="39963800" w14:textId="44036105" w:rsidR="00D849D3" w:rsidRPr="00062471" w:rsidRDefault="00B31EC8" w:rsidP="002D7EE9">
      <w:pPr>
        <w:pStyle w:val="Bodytext21"/>
        <w:numPr>
          <w:ilvl w:val="0"/>
          <w:numId w:val="6"/>
        </w:numPr>
        <w:shd w:val="clear" w:color="auto" w:fill="auto"/>
        <w:tabs>
          <w:tab w:val="left" w:pos="1201"/>
          <w:tab w:val="left" w:pos="1260"/>
        </w:tabs>
        <w:spacing w:before="0" w:after="0" w:line="360" w:lineRule="auto"/>
        <w:ind w:firstLine="720"/>
        <w:jc w:val="both"/>
      </w:pPr>
      <w:r w:rsidRPr="00062471">
        <w:t xml:space="preserve">Срокът на валидност на офертата </w:t>
      </w:r>
      <w:r w:rsidR="00BA472A">
        <w:t>трябва</w:t>
      </w:r>
      <w:r w:rsidRPr="00062471">
        <w:t xml:space="preserve"> да е </w:t>
      </w:r>
      <w:r w:rsidR="00BC03EC">
        <w:t>6</w:t>
      </w:r>
      <w:r w:rsidR="00371FDA" w:rsidRPr="00062471">
        <w:t xml:space="preserve"> </w:t>
      </w:r>
      <w:r w:rsidRPr="00062471">
        <w:t>(</w:t>
      </w:r>
      <w:r w:rsidR="00371FDA" w:rsidRPr="00062471">
        <w:t xml:space="preserve">словом: </w:t>
      </w:r>
      <w:r w:rsidR="00BC03EC">
        <w:t>шест</w:t>
      </w:r>
      <w:r w:rsidRPr="00062471">
        <w:t xml:space="preserve">) </w:t>
      </w:r>
      <w:r w:rsidR="00BC03EC">
        <w:t>месеца</w:t>
      </w:r>
      <w:r w:rsidR="00861B63" w:rsidRPr="00062471">
        <w:t xml:space="preserve">, считано </w:t>
      </w:r>
      <w:r w:rsidRPr="00062471">
        <w:t>от крайния срок за подаване на офертите, съгласно обявлението за обществена</w:t>
      </w:r>
      <w:r w:rsidR="005059D5" w:rsidRPr="00062471">
        <w:t>та</w:t>
      </w:r>
      <w:r w:rsidRPr="00062471">
        <w:t xml:space="preserve"> поръчка.</w:t>
      </w:r>
    </w:p>
    <w:p w14:paraId="0D3BFE55" w14:textId="192B5781" w:rsidR="00D849D3" w:rsidRPr="00062471" w:rsidRDefault="00B31EC8" w:rsidP="002D7EE9">
      <w:pPr>
        <w:pStyle w:val="Bodytext21"/>
        <w:numPr>
          <w:ilvl w:val="0"/>
          <w:numId w:val="6"/>
        </w:numPr>
        <w:shd w:val="clear" w:color="auto" w:fill="auto"/>
        <w:tabs>
          <w:tab w:val="left" w:pos="1213"/>
        </w:tabs>
        <w:spacing w:before="0" w:after="0" w:line="360" w:lineRule="auto"/>
        <w:ind w:firstLine="720"/>
        <w:jc w:val="both"/>
      </w:pPr>
      <w:r w:rsidRPr="00062471">
        <w:t xml:space="preserve">Офертата се </w:t>
      </w:r>
      <w:r w:rsidR="00AA7100" w:rsidRPr="00062471">
        <w:t xml:space="preserve">попълва </w:t>
      </w:r>
      <w:r w:rsidRPr="00062471">
        <w:t>на български език</w:t>
      </w:r>
      <w:r w:rsidR="00A53B3C" w:rsidRPr="00062471">
        <w:t>, включително и когато участник в процедурата е чуждестранно юридическо лице.</w:t>
      </w:r>
      <w:r w:rsidR="0037201C" w:rsidRPr="00062471">
        <w:t xml:space="preserve"> В случай, че ЕЕДОП подлежи на подписване от чуждестранно физическо лице, което не владее български език, документът следва да се представи на български език, тъй като съдържанието му е достъпно на всички официални езици на ЕС. В случай, че се подават документи, които са на чужд език, те се представят и в превод, заверен с текст „Вярно с оригинала", поставен собственоръчен подпис на представляващия участника и положен печат (ако участникът има такъв).</w:t>
      </w:r>
    </w:p>
    <w:p w14:paraId="5198C351" w14:textId="1F0EBE7D" w:rsidR="00D849D3" w:rsidRPr="00062471" w:rsidRDefault="00B31EC8" w:rsidP="002D7EE9">
      <w:pPr>
        <w:pStyle w:val="Bodytext21"/>
        <w:numPr>
          <w:ilvl w:val="0"/>
          <w:numId w:val="6"/>
        </w:numPr>
        <w:shd w:val="clear" w:color="auto" w:fill="auto"/>
        <w:tabs>
          <w:tab w:val="left" w:pos="1182"/>
        </w:tabs>
        <w:spacing w:before="0" w:after="0" w:line="360" w:lineRule="auto"/>
        <w:ind w:firstLine="720"/>
        <w:jc w:val="both"/>
      </w:pPr>
      <w:r w:rsidRPr="00062471">
        <w:t xml:space="preserve">Документите и данните в офертата се подписват </w:t>
      </w:r>
      <w:r w:rsidR="00B27138" w:rsidRPr="00062471">
        <w:t>съответно,</w:t>
      </w:r>
      <w:r w:rsidRPr="00062471">
        <w:t xml:space="preserve"> съгласно </w:t>
      </w:r>
      <w:r w:rsidR="00B27138" w:rsidRPr="00062471">
        <w:t xml:space="preserve">изискванията на </w:t>
      </w:r>
      <w:r w:rsidRPr="00062471">
        <w:t xml:space="preserve">чл. 40 от ППЗОП </w:t>
      </w:r>
      <w:r w:rsidR="0059625A" w:rsidRPr="00030C13">
        <w:t>(</w:t>
      </w:r>
      <w:r w:rsidRPr="00062471">
        <w:t>в приложими случаи - от упълномощени за това лица</w:t>
      </w:r>
      <w:r w:rsidR="0059625A" w:rsidRPr="00030C13">
        <w:t>)</w:t>
      </w:r>
      <w:r w:rsidRPr="00062471">
        <w:t xml:space="preserve"> и чл. 41 от ППЗОП.</w:t>
      </w:r>
    </w:p>
    <w:p w14:paraId="6C89DC5B" w14:textId="3F29FD86" w:rsidR="00D849D3" w:rsidRPr="00062471" w:rsidRDefault="00B31EC8" w:rsidP="00B1098E">
      <w:pPr>
        <w:pStyle w:val="Bodytext21"/>
        <w:shd w:val="clear" w:color="auto" w:fill="auto"/>
        <w:spacing w:before="0" w:after="0" w:line="360" w:lineRule="auto"/>
        <w:ind w:firstLine="720"/>
        <w:jc w:val="both"/>
      </w:pPr>
      <w:r w:rsidRPr="00062471">
        <w:t xml:space="preserve">Когато за </w:t>
      </w:r>
      <w:r w:rsidR="00C933CA" w:rsidRPr="00062471">
        <w:t xml:space="preserve">някои </w:t>
      </w:r>
      <w:r w:rsidRPr="00062471">
        <w:t>от изискуемите документи е определено, че може да се представи като „заверено от участника копие", за такъв документ се счита този, при който върху копието на документа се съдържа текста „Вярно с оригинала", поставен е собственоръчен подпис на представляващия участника и е положен печат</w:t>
      </w:r>
      <w:r w:rsidR="0057313B" w:rsidRPr="00062471">
        <w:t xml:space="preserve"> (ако участникът има такъв)</w:t>
      </w:r>
      <w:r w:rsidRPr="00062471">
        <w:t>. По преценка на участника, такива документи могат да бъдат представени и в оригинал.</w:t>
      </w:r>
    </w:p>
    <w:p w14:paraId="7FD77867" w14:textId="77777777" w:rsidR="00D849D3" w:rsidRPr="00062471" w:rsidRDefault="00B31EC8" w:rsidP="00B1098E">
      <w:pPr>
        <w:pStyle w:val="Bodytext21"/>
        <w:shd w:val="clear" w:color="auto" w:fill="auto"/>
        <w:spacing w:before="0" w:after="0" w:line="360" w:lineRule="auto"/>
        <w:ind w:firstLine="720"/>
        <w:jc w:val="both"/>
      </w:pPr>
      <w:r w:rsidRPr="00062471">
        <w:t>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w:t>
      </w:r>
    </w:p>
    <w:p w14:paraId="0833169C" w14:textId="63BDDF9F" w:rsidR="00D849D3" w:rsidRPr="00062471" w:rsidRDefault="00B31EC8" w:rsidP="002D7EE9">
      <w:pPr>
        <w:pStyle w:val="Bodytext21"/>
        <w:numPr>
          <w:ilvl w:val="0"/>
          <w:numId w:val="6"/>
        </w:numPr>
        <w:shd w:val="clear" w:color="auto" w:fill="auto"/>
        <w:tabs>
          <w:tab w:val="left" w:pos="1182"/>
        </w:tabs>
        <w:spacing w:before="0" w:after="0" w:line="360" w:lineRule="auto"/>
        <w:ind w:firstLine="720"/>
        <w:jc w:val="both"/>
      </w:pPr>
      <w:r w:rsidRPr="00062471">
        <w:t xml:space="preserve">Съдържащите се в настоящата документация образци са задължителни за </w:t>
      </w:r>
      <w:r w:rsidRPr="00062471">
        <w:lastRenderedPageBreak/>
        <w:t>участниците.</w:t>
      </w:r>
      <w:r w:rsidR="00470DE5" w:rsidRPr="00062471">
        <w:t xml:space="preserve"> </w:t>
      </w:r>
    </w:p>
    <w:p w14:paraId="2AF716A5" w14:textId="77777777" w:rsidR="00D849D3" w:rsidRPr="00062471" w:rsidRDefault="00B31EC8" w:rsidP="002D7EE9">
      <w:pPr>
        <w:pStyle w:val="Bodytext21"/>
        <w:numPr>
          <w:ilvl w:val="0"/>
          <w:numId w:val="6"/>
        </w:numPr>
        <w:shd w:val="clear" w:color="auto" w:fill="auto"/>
        <w:tabs>
          <w:tab w:val="left" w:pos="1177"/>
        </w:tabs>
        <w:spacing w:before="0" w:after="0" w:line="360" w:lineRule="auto"/>
        <w:ind w:firstLine="720"/>
        <w:jc w:val="both"/>
      </w:pPr>
      <w:r w:rsidRPr="00062471">
        <w:t>Разходите, свързани с изготвянето и подаването на офертата са за сметка на участника. Участниците не могат да имат претенции за направените от тях разходи, независимо от изхода на процедурата.</w:t>
      </w:r>
    </w:p>
    <w:p w14:paraId="642C85B7" w14:textId="77777777" w:rsidR="00D849D3" w:rsidRPr="00062471" w:rsidRDefault="00B31EC8" w:rsidP="00254EA3">
      <w:pPr>
        <w:pStyle w:val="Heading11"/>
        <w:keepNext/>
        <w:keepLines/>
        <w:shd w:val="clear" w:color="auto" w:fill="auto"/>
        <w:spacing w:before="120" w:after="0" w:line="360" w:lineRule="auto"/>
        <w:ind w:firstLine="720"/>
        <w:jc w:val="left"/>
      </w:pPr>
      <w:bookmarkStart w:id="20" w:name="bookmark42"/>
      <w:r w:rsidRPr="00062471">
        <w:t>Б. Съдържание на офертата.</w:t>
      </w:r>
      <w:bookmarkEnd w:id="20"/>
    </w:p>
    <w:p w14:paraId="11C9E3DD" w14:textId="585AC1CE" w:rsidR="00D849D3" w:rsidRPr="00062471" w:rsidRDefault="00B31EC8" w:rsidP="00670E9A">
      <w:pPr>
        <w:pStyle w:val="Bodytext21"/>
        <w:shd w:val="clear" w:color="auto" w:fill="auto"/>
        <w:spacing w:before="0" w:after="0" w:line="360" w:lineRule="auto"/>
        <w:ind w:firstLine="720"/>
        <w:jc w:val="both"/>
        <w:rPr>
          <w:b/>
          <w:i/>
        </w:rPr>
      </w:pPr>
      <w:r w:rsidRPr="00062471">
        <w:rPr>
          <w:b/>
          <w:i/>
        </w:rPr>
        <w:t xml:space="preserve">В </w:t>
      </w:r>
      <w:r w:rsidR="00670E9A" w:rsidRPr="00062471">
        <w:rPr>
          <w:b/>
          <w:i/>
        </w:rPr>
        <w:t xml:space="preserve">запечатана непрозрачна </w:t>
      </w:r>
      <w:r w:rsidRPr="00062471">
        <w:rPr>
          <w:b/>
          <w:i/>
        </w:rPr>
        <w:t xml:space="preserve">опаковка </w:t>
      </w:r>
      <w:r w:rsidR="00670E9A" w:rsidRPr="00062471">
        <w:rPr>
          <w:b/>
          <w:i/>
        </w:rPr>
        <w:t>участникът</w:t>
      </w:r>
      <w:r w:rsidRPr="00062471">
        <w:rPr>
          <w:b/>
          <w:i/>
        </w:rPr>
        <w:t xml:space="preserve"> трябва да </w:t>
      </w:r>
      <w:r w:rsidR="00670E9A" w:rsidRPr="00062471">
        <w:rPr>
          <w:b/>
          <w:i/>
        </w:rPr>
        <w:t xml:space="preserve">представи </w:t>
      </w:r>
      <w:r w:rsidRPr="00062471">
        <w:rPr>
          <w:b/>
          <w:i/>
        </w:rPr>
        <w:t xml:space="preserve"> следните документи:</w:t>
      </w:r>
    </w:p>
    <w:p w14:paraId="0C89FC18" w14:textId="77777777" w:rsidR="0018204E" w:rsidRPr="00062471" w:rsidRDefault="00B31EC8" w:rsidP="002D7EE9">
      <w:pPr>
        <w:pStyle w:val="Bodytext21"/>
        <w:numPr>
          <w:ilvl w:val="0"/>
          <w:numId w:val="7"/>
        </w:numPr>
        <w:shd w:val="clear" w:color="auto" w:fill="auto"/>
        <w:tabs>
          <w:tab w:val="left" w:pos="1033"/>
        </w:tabs>
        <w:spacing w:before="0" w:after="0" w:line="360" w:lineRule="auto"/>
        <w:ind w:firstLine="720"/>
        <w:jc w:val="both"/>
        <w:rPr>
          <w:rStyle w:val="Bodytext2Italic2"/>
          <w:iCs w:val="0"/>
        </w:rPr>
      </w:pPr>
      <w:r w:rsidRPr="00062471">
        <w:rPr>
          <w:b/>
        </w:rPr>
        <w:t>Опис на документите, съдържащи се в офертата</w:t>
      </w:r>
      <w:r w:rsidRPr="00062471">
        <w:t xml:space="preserve"> </w:t>
      </w:r>
      <w:r w:rsidRPr="00062471">
        <w:rPr>
          <w:rStyle w:val="Bodytext2Italic2"/>
          <w:b/>
          <w:i w:val="0"/>
        </w:rPr>
        <w:t>(Приложение № 1 от документацията за обществената поръчка)</w:t>
      </w:r>
      <w:r w:rsidRPr="00062471">
        <w:rPr>
          <w:rStyle w:val="Bodytext2Italic2"/>
          <w:i w:val="0"/>
        </w:rPr>
        <w:t>.</w:t>
      </w:r>
      <w:bookmarkStart w:id="21" w:name="bookmark43"/>
    </w:p>
    <w:p w14:paraId="5F7AEBE8" w14:textId="2498DD11" w:rsidR="00943FAF" w:rsidRPr="00062471" w:rsidRDefault="00EE55DD" w:rsidP="002D7EE9">
      <w:pPr>
        <w:pStyle w:val="Bodytext21"/>
        <w:numPr>
          <w:ilvl w:val="0"/>
          <w:numId w:val="7"/>
        </w:numPr>
        <w:shd w:val="clear" w:color="auto" w:fill="auto"/>
        <w:tabs>
          <w:tab w:val="left" w:pos="1033"/>
        </w:tabs>
        <w:spacing w:before="0" w:after="0" w:line="360" w:lineRule="auto"/>
        <w:ind w:firstLine="720"/>
        <w:jc w:val="both"/>
        <w:rPr>
          <w:i/>
        </w:rPr>
      </w:pPr>
      <w:r w:rsidRPr="00062471">
        <w:t xml:space="preserve">Документи за личното състояние на участника и съответствието му с критериите за подбор - </w:t>
      </w:r>
      <w:r w:rsidR="00B31EC8" w:rsidRPr="00062471">
        <w:rPr>
          <w:b/>
        </w:rPr>
        <w:t>ЕЕДОП</w:t>
      </w:r>
      <w:r w:rsidR="00B31EC8" w:rsidRPr="00062471">
        <w:t xml:space="preserve"> </w:t>
      </w:r>
      <w:r w:rsidR="00381A73" w:rsidRPr="00062471">
        <w:rPr>
          <w:rStyle w:val="Bodytext2Italic2"/>
          <w:b/>
          <w:i w:val="0"/>
        </w:rPr>
        <w:t>(Приложение № 2 от документацията за</w:t>
      </w:r>
      <w:r w:rsidR="00381A73" w:rsidRPr="00062471">
        <w:rPr>
          <w:i/>
        </w:rPr>
        <w:t xml:space="preserve"> </w:t>
      </w:r>
      <w:r w:rsidR="00381A73" w:rsidRPr="00062471">
        <w:rPr>
          <w:rStyle w:val="Bodytext2Bold3"/>
          <w:i w:val="0"/>
        </w:rPr>
        <w:t>обществената поръчка)</w:t>
      </w:r>
      <w:r w:rsidR="00381A73" w:rsidRPr="00062471">
        <w:rPr>
          <w:rStyle w:val="Bodytext2Italic2"/>
          <w:i w:val="0"/>
        </w:rPr>
        <w:t xml:space="preserve">, </w:t>
      </w:r>
      <w:bookmarkEnd w:id="21"/>
      <w:r w:rsidR="00B31EC8" w:rsidRPr="00062471">
        <w:rPr>
          <w:rStyle w:val="Heading1NotBold"/>
          <w:b w:val="0"/>
        </w:rPr>
        <w:t xml:space="preserve">в съответствие с изискванията на закона и условията на </w:t>
      </w:r>
      <w:r w:rsidR="0057313B" w:rsidRPr="00062471">
        <w:rPr>
          <w:rStyle w:val="Heading1NotBold"/>
          <w:b w:val="0"/>
        </w:rPr>
        <w:t>Възложителя</w:t>
      </w:r>
      <w:r w:rsidR="00B31EC8" w:rsidRPr="00062471">
        <w:rPr>
          <w:rStyle w:val="Heading1NotBold"/>
          <w:b w:val="0"/>
        </w:rPr>
        <w:t>, а когато е приложимо - ЕЕДОП за всеки от участниците в обединение, което не е юридическо лице, за всеки подизпълнител и за всяко лице, чиито ресурси ще бъдат ангажирани в изпълнението на поръчката</w:t>
      </w:r>
      <w:r w:rsidR="00F27F4F" w:rsidRPr="00062471">
        <w:rPr>
          <w:rStyle w:val="Heading1NotBold"/>
          <w:b w:val="0"/>
        </w:rPr>
        <w:t>,</w:t>
      </w:r>
      <w:r w:rsidR="00B31EC8" w:rsidRPr="00062471">
        <w:rPr>
          <w:rStyle w:val="Heading1NotBold"/>
          <w:b w:val="0"/>
        </w:rPr>
        <w:t xml:space="preserve"> съдържащо информация относно личното състояние и критериите за подбор</w:t>
      </w:r>
      <w:r w:rsidR="00381A73" w:rsidRPr="00062471">
        <w:rPr>
          <w:rStyle w:val="Heading1NotBold"/>
          <w:b w:val="0"/>
        </w:rPr>
        <w:t>.</w:t>
      </w:r>
      <w:r w:rsidR="00B31EC8" w:rsidRPr="00062471">
        <w:t xml:space="preserve"> </w:t>
      </w:r>
    </w:p>
    <w:p w14:paraId="09B91A32" w14:textId="77777777" w:rsidR="00D849D3" w:rsidRPr="00062471" w:rsidRDefault="00B31EC8" w:rsidP="00943FAF">
      <w:pPr>
        <w:pStyle w:val="Heading11"/>
        <w:keepNext/>
        <w:keepLines/>
        <w:shd w:val="clear" w:color="auto" w:fill="auto"/>
        <w:tabs>
          <w:tab w:val="left" w:pos="1078"/>
        </w:tabs>
        <w:spacing w:before="0" w:after="0" w:line="360" w:lineRule="auto"/>
        <w:ind w:firstLine="720"/>
      </w:pPr>
      <w:r w:rsidRPr="00062471">
        <w:t>Указание за попълване на ЕЕДОП:</w:t>
      </w:r>
    </w:p>
    <w:p w14:paraId="1D2EADC2" w14:textId="631F7939" w:rsidR="00D849D3" w:rsidRPr="00062471" w:rsidRDefault="00EF2684" w:rsidP="00B1098E">
      <w:pPr>
        <w:pStyle w:val="Bodytext21"/>
        <w:shd w:val="clear" w:color="auto" w:fill="auto"/>
        <w:tabs>
          <w:tab w:val="left" w:pos="1390"/>
        </w:tabs>
        <w:spacing w:before="0" w:after="0" w:line="360" w:lineRule="auto"/>
        <w:ind w:firstLine="720"/>
        <w:jc w:val="both"/>
      </w:pPr>
      <w:r w:rsidRPr="00062471">
        <w:rPr>
          <w:b/>
        </w:rPr>
        <w:t>2.1.</w:t>
      </w:r>
      <w:r w:rsidRPr="00062471">
        <w:t xml:space="preserve"> </w:t>
      </w:r>
      <w:r w:rsidR="00B31EC8" w:rsidRPr="00062471">
        <w:t xml:space="preserve">При подаване на оферта участникът декларира липсата на основания за отстраняване и съответствие с критериите за подбор чрез представяне на ЕЕДОП. В него се предоставя съответната информация, изисквана от </w:t>
      </w:r>
      <w:r w:rsidR="0057313B" w:rsidRPr="00062471">
        <w:t>В</w:t>
      </w:r>
      <w:r w:rsidR="00B31EC8" w:rsidRPr="00062471">
        <w:t xml:space="preserve">ъзложителя и се посочват националните бази данни, в които се съдържат декларираните обстоятелства или компетентните органи, които </w:t>
      </w:r>
      <w:r w:rsidR="00B917B0" w:rsidRPr="00062471">
        <w:t xml:space="preserve">са длъжни да предоставят информация, </w:t>
      </w:r>
      <w:r w:rsidR="00B31EC8" w:rsidRPr="00062471">
        <w:t>съгласно законодателството на държавата, в която участникът е установен.</w:t>
      </w:r>
      <w:r w:rsidR="009B66D4" w:rsidRPr="00062471">
        <w:t xml:space="preserve"> </w:t>
      </w:r>
    </w:p>
    <w:p w14:paraId="22CCAACB" w14:textId="4A122177" w:rsidR="00D849D3" w:rsidRPr="00062471" w:rsidRDefault="00EF2684" w:rsidP="00B1098E">
      <w:pPr>
        <w:pStyle w:val="Bodytext21"/>
        <w:shd w:val="clear" w:color="auto" w:fill="auto"/>
        <w:tabs>
          <w:tab w:val="left" w:pos="1390"/>
        </w:tabs>
        <w:spacing w:before="0" w:after="0" w:line="360" w:lineRule="auto"/>
        <w:ind w:firstLine="720"/>
        <w:jc w:val="both"/>
      </w:pPr>
      <w:r w:rsidRPr="00062471">
        <w:rPr>
          <w:b/>
        </w:rPr>
        <w:t>2.2.</w:t>
      </w:r>
      <w:r w:rsidRPr="00062471">
        <w:t xml:space="preserve"> </w:t>
      </w:r>
      <w:r w:rsidR="00B31EC8" w:rsidRPr="00062471">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w:t>
      </w:r>
      <w:r w:rsidR="006F0BD6" w:rsidRPr="00062471">
        <w:t>.</w:t>
      </w:r>
    </w:p>
    <w:p w14:paraId="20C0F3E2" w14:textId="349AA015" w:rsidR="00D849D3" w:rsidRPr="00062471" w:rsidRDefault="00EF2684" w:rsidP="00B1098E">
      <w:pPr>
        <w:pStyle w:val="Bodytext21"/>
        <w:shd w:val="clear" w:color="auto" w:fill="auto"/>
        <w:tabs>
          <w:tab w:val="left" w:pos="1390"/>
        </w:tabs>
        <w:spacing w:before="0" w:after="0" w:line="360" w:lineRule="auto"/>
        <w:ind w:firstLine="720"/>
        <w:jc w:val="both"/>
      </w:pPr>
      <w:r w:rsidRPr="00062471">
        <w:rPr>
          <w:b/>
        </w:rPr>
        <w:t>2.3.</w:t>
      </w:r>
      <w:r w:rsidRPr="00062471">
        <w:t xml:space="preserve"> </w:t>
      </w:r>
      <w:r w:rsidR="00B31EC8" w:rsidRPr="00062471">
        <w:t>В случай, че участникът е обединение, което не е юридическо лице ЕЕДОП се представя за всяко физическо и/или юридическо лице, включено в състава на обединението.</w:t>
      </w:r>
    </w:p>
    <w:p w14:paraId="2558D92E" w14:textId="2AFC14E8" w:rsidR="00D849D3" w:rsidRPr="00062471" w:rsidRDefault="00EF2684" w:rsidP="00B1098E">
      <w:pPr>
        <w:pStyle w:val="Bodytext21"/>
        <w:shd w:val="clear" w:color="auto" w:fill="auto"/>
        <w:tabs>
          <w:tab w:val="left" w:pos="1390"/>
        </w:tabs>
        <w:spacing w:before="0" w:after="0" w:line="360" w:lineRule="auto"/>
        <w:ind w:firstLine="720"/>
        <w:jc w:val="both"/>
      </w:pPr>
      <w:r w:rsidRPr="00062471">
        <w:rPr>
          <w:b/>
        </w:rPr>
        <w:t>2.4.</w:t>
      </w:r>
      <w:r w:rsidRPr="00062471">
        <w:t xml:space="preserve"> </w:t>
      </w:r>
      <w:r w:rsidR="00B31EC8" w:rsidRPr="00062471">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w:t>
      </w:r>
    </w:p>
    <w:p w14:paraId="7C802276" w14:textId="77777777" w:rsidR="00797AFA" w:rsidRDefault="00797AFA" w:rsidP="00B1098E">
      <w:pPr>
        <w:pStyle w:val="Bodytext21"/>
        <w:shd w:val="clear" w:color="auto" w:fill="auto"/>
        <w:spacing w:before="0" w:after="0" w:line="360" w:lineRule="auto"/>
        <w:ind w:firstLine="720"/>
        <w:jc w:val="both"/>
      </w:pPr>
    </w:p>
    <w:p w14:paraId="5C907667" w14:textId="77777777" w:rsidR="00D849D3" w:rsidRPr="00062471" w:rsidRDefault="00B31EC8" w:rsidP="00B1098E">
      <w:pPr>
        <w:pStyle w:val="Bodytext21"/>
        <w:shd w:val="clear" w:color="auto" w:fill="auto"/>
        <w:spacing w:before="0" w:after="0" w:line="360" w:lineRule="auto"/>
        <w:ind w:firstLine="720"/>
        <w:jc w:val="both"/>
      </w:pPr>
      <w:r w:rsidRPr="00062471">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D1B2C34" w14:textId="4EC48782" w:rsidR="00D849D3" w:rsidRPr="00062471" w:rsidRDefault="00EF2684" w:rsidP="00B1098E">
      <w:pPr>
        <w:pStyle w:val="Bodytext21"/>
        <w:shd w:val="clear" w:color="auto" w:fill="auto"/>
        <w:tabs>
          <w:tab w:val="left" w:pos="1390"/>
        </w:tabs>
        <w:spacing w:before="0" w:after="0" w:line="360" w:lineRule="auto"/>
        <w:ind w:firstLine="720"/>
        <w:jc w:val="both"/>
      </w:pPr>
      <w:r w:rsidRPr="00062471">
        <w:rPr>
          <w:b/>
        </w:rPr>
        <w:t>2.5.</w:t>
      </w:r>
      <w:r w:rsidRPr="00062471">
        <w:t xml:space="preserve"> </w:t>
      </w:r>
      <w:r w:rsidR="00B31EC8" w:rsidRPr="00062471">
        <w:t xml:space="preserve">В ЕЕДОП се представят данни относно публичните регистри, в които се съдържа информация за декларираните обстоятелства или за компетентния орган, който </w:t>
      </w:r>
      <w:r w:rsidR="00B31EC8" w:rsidRPr="00062471">
        <w:lastRenderedPageBreak/>
        <w:t xml:space="preserve">съгласно законодателството на съответната държава е длъжен да предоставя информация за тези обстоятелства служебно на </w:t>
      </w:r>
      <w:r w:rsidR="0057313B" w:rsidRPr="00062471">
        <w:t>Възложителя</w:t>
      </w:r>
      <w:r w:rsidR="00B31EC8" w:rsidRPr="00062471">
        <w:t>.</w:t>
      </w:r>
    </w:p>
    <w:p w14:paraId="067B981E" w14:textId="23BAC281" w:rsidR="00D849D3" w:rsidRPr="00062471" w:rsidRDefault="00EF2684" w:rsidP="00B1098E">
      <w:pPr>
        <w:pStyle w:val="Bodytext21"/>
        <w:shd w:val="clear" w:color="auto" w:fill="auto"/>
        <w:tabs>
          <w:tab w:val="left" w:pos="1390"/>
        </w:tabs>
        <w:spacing w:before="0" w:after="0" w:line="360" w:lineRule="auto"/>
        <w:ind w:firstLine="720"/>
        <w:jc w:val="both"/>
        <w:rPr>
          <w:b/>
        </w:rPr>
      </w:pPr>
      <w:r w:rsidRPr="00062471">
        <w:rPr>
          <w:b/>
        </w:rPr>
        <w:t>2.6.</w:t>
      </w:r>
      <w:r w:rsidRPr="00062471">
        <w:t xml:space="preserve"> </w:t>
      </w:r>
      <w:r w:rsidR="00B31EC8" w:rsidRPr="00062471">
        <w:t>Когато за участник е налице някое от основанията по чл. 54, ал.</w:t>
      </w:r>
      <w:r w:rsidR="0057313B" w:rsidRPr="00062471">
        <w:t xml:space="preserve"> </w:t>
      </w:r>
      <w:r w:rsidR="00B31EC8" w:rsidRPr="00062471">
        <w:t xml:space="preserve">1 </w:t>
      </w:r>
      <w:r w:rsidR="0057313B" w:rsidRPr="00062471">
        <w:t xml:space="preserve">от </w:t>
      </w:r>
      <w:r w:rsidR="00B31EC8" w:rsidRPr="00062471">
        <w:t>ЗОП или основани</w:t>
      </w:r>
      <w:r w:rsidR="004E2AFA" w:rsidRPr="00062471">
        <w:t>ята</w:t>
      </w:r>
      <w:r w:rsidR="00B31EC8" w:rsidRPr="00062471">
        <w:t xml:space="preserve"> по чл. 55, ал.</w:t>
      </w:r>
      <w:r w:rsidR="0057313B" w:rsidRPr="00062471">
        <w:t xml:space="preserve"> </w:t>
      </w:r>
      <w:r w:rsidR="00B31EC8" w:rsidRPr="00062471">
        <w:t>1, т.</w:t>
      </w:r>
      <w:r w:rsidR="0057313B" w:rsidRPr="00062471">
        <w:t xml:space="preserve"> </w:t>
      </w:r>
      <w:r w:rsidR="00B31EC8" w:rsidRPr="00062471">
        <w:t>1</w:t>
      </w:r>
      <w:r w:rsidR="00613C6D" w:rsidRPr="00062471">
        <w:t>, 3, 4 и 5</w:t>
      </w:r>
      <w:r w:rsidR="00B31EC8" w:rsidRPr="00062471">
        <w:t xml:space="preserve"> от ЗОП и преди подаването на офертите той е предприел мерки за доказване на надеждност по чл. 56 от ЗОП, тези мерки се описват </w:t>
      </w:r>
      <w:r w:rsidR="005A7B8C" w:rsidRPr="00062471">
        <w:t xml:space="preserve">на съответните систематични места </w:t>
      </w:r>
      <w:r w:rsidR="00B31EC8" w:rsidRPr="00062471">
        <w:t xml:space="preserve">в </w:t>
      </w:r>
      <w:r w:rsidR="000300D7" w:rsidRPr="00062471">
        <w:rPr>
          <w:b/>
        </w:rPr>
        <w:t xml:space="preserve">Част III: Основания за изключване от </w:t>
      </w:r>
      <w:r w:rsidR="00B31EC8" w:rsidRPr="00062471">
        <w:rPr>
          <w:b/>
        </w:rPr>
        <w:t>ЕЕДОП.</w:t>
      </w:r>
    </w:p>
    <w:p w14:paraId="4E87667A" w14:textId="61FE2809" w:rsidR="00D849D3" w:rsidRPr="00062471" w:rsidRDefault="00B31EC8" w:rsidP="00B1098E">
      <w:pPr>
        <w:pStyle w:val="Bodytext60"/>
        <w:shd w:val="clear" w:color="auto" w:fill="auto"/>
        <w:spacing w:before="0" w:after="0" w:line="360" w:lineRule="auto"/>
        <w:ind w:firstLine="720"/>
      </w:pPr>
      <w:r w:rsidRPr="00062471">
        <w:t>Важно</w:t>
      </w:r>
      <w:r w:rsidR="00254EA3" w:rsidRPr="00062471">
        <w:t>!</w:t>
      </w:r>
    </w:p>
    <w:p w14:paraId="3B733D46" w14:textId="77F34F6C" w:rsidR="00D849D3" w:rsidRPr="00062471" w:rsidRDefault="009072A6" w:rsidP="00943FAF">
      <w:pPr>
        <w:pStyle w:val="Bodytext60"/>
        <w:shd w:val="clear" w:color="auto" w:fill="auto"/>
        <w:spacing w:before="0" w:after="0" w:line="360" w:lineRule="auto"/>
        <w:ind w:firstLine="720"/>
      </w:pPr>
      <w:r w:rsidRPr="00062471">
        <w:t xml:space="preserve">На основание чл. </w:t>
      </w:r>
      <w:r w:rsidR="004C06D4" w:rsidRPr="00062471">
        <w:t xml:space="preserve">67, ал. </w:t>
      </w:r>
      <w:r w:rsidRPr="00062471">
        <w:t xml:space="preserve">5 от ЗОП, </w:t>
      </w:r>
      <w:r w:rsidR="00B31EC8" w:rsidRPr="00062471">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Документите се представят и</w:t>
      </w:r>
      <w:r w:rsidR="00943FAF" w:rsidRPr="00062471">
        <w:t xml:space="preserve"> </w:t>
      </w:r>
      <w:r w:rsidR="00B31EC8" w:rsidRPr="00062471">
        <w:t>за подизпълнителите и третите лица, ако има такива.</w:t>
      </w:r>
    </w:p>
    <w:p w14:paraId="433CB63A" w14:textId="59156486" w:rsidR="00734E8A" w:rsidRPr="00062471" w:rsidRDefault="00734E8A" w:rsidP="0022335F">
      <w:pPr>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Verdana" w:hAnsi="Verdana" w:cs="Verdana"/>
          <w:b/>
          <w:sz w:val="20"/>
          <w:szCs w:val="20"/>
        </w:rPr>
        <w:t>2</w:t>
      </w:r>
      <w:r w:rsidR="0056403C" w:rsidRPr="00062471">
        <w:rPr>
          <w:rFonts w:ascii="Verdana" w:eastAsia="Verdana" w:hAnsi="Verdana" w:cs="Verdana"/>
          <w:b/>
          <w:sz w:val="20"/>
          <w:szCs w:val="20"/>
        </w:rPr>
        <w:t>.</w:t>
      </w:r>
      <w:r w:rsidRPr="00062471">
        <w:rPr>
          <w:rFonts w:ascii="Verdana" w:eastAsia="Verdana" w:hAnsi="Verdana" w:cs="Verdana"/>
          <w:b/>
          <w:sz w:val="20"/>
          <w:szCs w:val="20"/>
        </w:rPr>
        <w:t>7.</w:t>
      </w:r>
      <w:r w:rsidRPr="00062471">
        <w:rPr>
          <w:rFonts w:ascii="Verdana" w:hAnsi="Verdana"/>
          <w:sz w:val="20"/>
          <w:szCs w:val="20"/>
        </w:rPr>
        <w:t xml:space="preserve"> </w:t>
      </w:r>
      <w:r w:rsidR="00FD1DC8" w:rsidRPr="00062471">
        <w:rPr>
          <w:rFonts w:ascii="Verdana" w:hAnsi="Verdana"/>
          <w:sz w:val="20"/>
          <w:szCs w:val="20"/>
        </w:rPr>
        <w:t xml:space="preserve">ЕЕДОП се подписва от </w:t>
      </w:r>
      <w:r w:rsidR="00FD1DC8" w:rsidRPr="00062471">
        <w:rPr>
          <w:rFonts w:ascii="Verdana" w:eastAsia="Times New Roman" w:hAnsi="Verdana" w:cs="Times New Roman"/>
          <w:sz w:val="20"/>
          <w:szCs w:val="20"/>
          <w:lang w:eastAsia="en-US" w:bidi="ar-SA"/>
        </w:rPr>
        <w:t>л</w:t>
      </w:r>
      <w:r w:rsidRPr="00062471">
        <w:rPr>
          <w:rFonts w:ascii="Verdana" w:eastAsia="Times New Roman" w:hAnsi="Verdana" w:cs="Times New Roman"/>
          <w:sz w:val="20"/>
          <w:szCs w:val="20"/>
          <w:lang w:eastAsia="en-US" w:bidi="ar-SA"/>
        </w:rPr>
        <w:t>ицата по чл. 54, ал. 2 и чл. 55, ал. 3</w:t>
      </w:r>
      <w:r w:rsidR="0022335F" w:rsidRPr="00062471">
        <w:rPr>
          <w:rFonts w:ascii="Verdana" w:eastAsia="Times New Roman" w:hAnsi="Verdana" w:cs="Times New Roman"/>
          <w:sz w:val="20"/>
          <w:szCs w:val="20"/>
          <w:lang w:eastAsia="en-US" w:bidi="ar-SA"/>
        </w:rPr>
        <w:t xml:space="preserve"> от</w:t>
      </w:r>
      <w:r w:rsidRPr="00062471">
        <w:rPr>
          <w:rFonts w:ascii="Verdana" w:eastAsia="Times New Roman" w:hAnsi="Verdana" w:cs="Times New Roman"/>
          <w:sz w:val="20"/>
          <w:szCs w:val="20"/>
          <w:lang w:eastAsia="en-US" w:bidi="ar-SA"/>
        </w:rPr>
        <w:t xml:space="preserve"> ЗОП</w:t>
      </w:r>
      <w:r w:rsidR="00FD1DC8" w:rsidRPr="00062471">
        <w:rPr>
          <w:rFonts w:ascii="Verdana" w:eastAsia="Times New Roman" w:hAnsi="Verdana" w:cs="Times New Roman"/>
          <w:sz w:val="20"/>
          <w:szCs w:val="20"/>
          <w:lang w:eastAsia="en-US" w:bidi="ar-SA"/>
        </w:rPr>
        <w:t>, които съгласно чл. 40</w:t>
      </w:r>
      <w:r w:rsidR="0022335F" w:rsidRPr="00062471">
        <w:rPr>
          <w:rFonts w:ascii="Verdana" w:eastAsia="Times New Roman" w:hAnsi="Verdana" w:cs="Times New Roman"/>
          <w:sz w:val="20"/>
          <w:szCs w:val="20"/>
          <w:lang w:eastAsia="en-US" w:bidi="ar-SA"/>
        </w:rPr>
        <w:t xml:space="preserve"> </w:t>
      </w:r>
      <w:r w:rsidR="00FD1DC8" w:rsidRPr="00062471">
        <w:rPr>
          <w:rFonts w:ascii="Verdana" w:eastAsia="Times New Roman" w:hAnsi="Verdana" w:cs="Times New Roman"/>
          <w:sz w:val="20"/>
          <w:szCs w:val="20"/>
          <w:lang w:eastAsia="en-US" w:bidi="ar-SA"/>
        </w:rPr>
        <w:t xml:space="preserve">от ППЗОП </w:t>
      </w:r>
      <w:r w:rsidRPr="00062471">
        <w:rPr>
          <w:rFonts w:ascii="Verdana" w:eastAsia="Times New Roman" w:hAnsi="Verdana" w:cs="Times New Roman"/>
          <w:sz w:val="20"/>
          <w:szCs w:val="20"/>
          <w:lang w:eastAsia="en-US" w:bidi="ar-SA"/>
        </w:rPr>
        <w:t>са:</w:t>
      </w:r>
    </w:p>
    <w:p w14:paraId="0B27A05F" w14:textId="28EB92F2"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1. лицата, които представляват участника;</w:t>
      </w:r>
    </w:p>
    <w:p w14:paraId="0A401310" w14:textId="4C4B10B4"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2. лицата, които са членове на управителни и надзорни органи на участника;</w:t>
      </w:r>
    </w:p>
    <w:p w14:paraId="57280947" w14:textId="77777777"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35F8D909" w14:textId="3D40B4C0"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(2) Лицата по т. 1 и 2 са, както следва:</w:t>
      </w:r>
    </w:p>
    <w:p w14:paraId="26AB0BDB" w14:textId="77777777"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1. при събирателно дружество - лицата по чл. 84, ал. 1 и чл. 89, ал. 1 от Търговския закон;</w:t>
      </w:r>
    </w:p>
    <w:p w14:paraId="0AF2A562" w14:textId="77777777"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2. при командитно дружество - неограничено отговорните съдружници по чл. 105 от Търговския закон;</w:t>
      </w:r>
    </w:p>
    <w:p w14:paraId="19BF4565" w14:textId="77777777"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59D5EE49" w14:textId="77777777"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4. при акционерно дружество - лицата по чл. 241, ал. 1, чл. 242, ал. 1 и чл. 244, ал. 1 от Търговския закон;</w:t>
      </w:r>
    </w:p>
    <w:p w14:paraId="7F234201" w14:textId="77777777"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5. при командитно дружество с акции - лицата по чл. 256 във връзка с чл. 244, ал. 1 от Търговския закон;</w:t>
      </w:r>
    </w:p>
    <w:p w14:paraId="06A81841" w14:textId="77777777"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6. при едноличен търговец - физическото лице - търговец;</w:t>
      </w:r>
    </w:p>
    <w:p w14:paraId="79B71AB3" w14:textId="77777777"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008841DD" w14:textId="77777777"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8. в случаите по т. 1 - 7 - и прокуристите, когато има такива;</w:t>
      </w:r>
    </w:p>
    <w:p w14:paraId="06536014" w14:textId="6C8CB21F" w:rsidR="00734E8A" w:rsidRPr="00062471" w:rsidRDefault="00734E8A" w:rsidP="0022335F">
      <w:pPr>
        <w:widowControl/>
        <w:shd w:val="clear" w:color="auto" w:fill="FEFEFE"/>
        <w:spacing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sz w:val="20"/>
          <w:szCs w:val="20"/>
          <w:lang w:eastAsia="en-US" w:bidi="ar-SA"/>
        </w:rPr>
        <w:t>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1A058838" w14:textId="433868D9" w:rsidR="00B917B0" w:rsidRPr="00062471" w:rsidRDefault="00B917B0" w:rsidP="00B917B0">
      <w:pPr>
        <w:pStyle w:val="Bodytext21"/>
        <w:shd w:val="clear" w:color="auto" w:fill="auto"/>
        <w:tabs>
          <w:tab w:val="left" w:pos="1390"/>
        </w:tabs>
        <w:spacing w:before="0" w:after="0" w:line="360" w:lineRule="auto"/>
        <w:ind w:firstLine="720"/>
        <w:jc w:val="both"/>
        <w:rPr>
          <w:b/>
        </w:rPr>
      </w:pPr>
      <w:r w:rsidRPr="00062471">
        <w:rPr>
          <w:b/>
        </w:rPr>
        <w:t>ЕЕДОП не може да бъде подписан от пълномощник.</w:t>
      </w:r>
    </w:p>
    <w:p w14:paraId="4B52591B" w14:textId="77777777" w:rsidR="002D5DFE" w:rsidRPr="00062471" w:rsidRDefault="002D5DFE" w:rsidP="0022335F">
      <w:pPr>
        <w:pStyle w:val="Bodytext120"/>
        <w:shd w:val="clear" w:color="auto" w:fill="auto"/>
        <w:tabs>
          <w:tab w:val="left" w:pos="1080"/>
        </w:tabs>
        <w:spacing w:line="360" w:lineRule="auto"/>
        <w:ind w:firstLine="720"/>
        <w:rPr>
          <w:i w:val="0"/>
        </w:rPr>
      </w:pPr>
      <w:r w:rsidRPr="00062471">
        <w:rPr>
          <w:b/>
          <w:i w:val="0"/>
        </w:rPr>
        <w:t xml:space="preserve">2.8. </w:t>
      </w:r>
      <w:r w:rsidR="0022335F" w:rsidRPr="00062471">
        <w:rPr>
          <w:i w:val="0"/>
        </w:rPr>
        <w:t xml:space="preserve">Когато изискванията по чл. 54, ал. 1, т. 1, 2 и 7 и чл. 55, ал. 1, т. 5 от ЗОП се </w:t>
      </w:r>
      <w:r w:rsidR="0022335F" w:rsidRPr="00062471">
        <w:rPr>
          <w:i w:val="0"/>
        </w:rPr>
        <w:lastRenderedPageBreak/>
        <w:t>отнасят за повече от едно лице, всички л</w:t>
      </w:r>
      <w:r w:rsidRPr="00062471">
        <w:rPr>
          <w:i w:val="0"/>
        </w:rPr>
        <w:t>ица подписват един и същ ЕЕДОП.</w:t>
      </w:r>
    </w:p>
    <w:p w14:paraId="121FCD16" w14:textId="40D0F0E2" w:rsidR="0022335F" w:rsidRPr="00062471" w:rsidRDefault="002D5DFE" w:rsidP="0022335F">
      <w:pPr>
        <w:pStyle w:val="Bodytext120"/>
        <w:shd w:val="clear" w:color="auto" w:fill="auto"/>
        <w:tabs>
          <w:tab w:val="left" w:pos="1080"/>
        </w:tabs>
        <w:spacing w:line="360" w:lineRule="auto"/>
        <w:ind w:firstLine="720"/>
        <w:rPr>
          <w:i w:val="0"/>
        </w:rPr>
      </w:pPr>
      <w:r w:rsidRPr="00062471">
        <w:rPr>
          <w:b/>
          <w:i w:val="0"/>
        </w:rPr>
        <w:t>2.9.</w:t>
      </w:r>
      <w:r w:rsidRPr="00062471">
        <w:rPr>
          <w:i w:val="0"/>
        </w:rPr>
        <w:t xml:space="preserve"> </w:t>
      </w:r>
      <w:r w:rsidR="0022335F" w:rsidRPr="00062471">
        <w:rPr>
          <w:i w:val="0"/>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w:t>
      </w:r>
      <w:r w:rsidR="00A76D35" w:rsidRPr="00062471">
        <w:rPr>
          <w:i w:val="0"/>
        </w:rPr>
        <w:t>,</w:t>
      </w:r>
      <w:r w:rsidR="0022335F" w:rsidRPr="00062471">
        <w:rPr>
          <w:i w:val="0"/>
        </w:rPr>
        <w:t xml:space="preserve"> ал. 1, т. 1, 2 и 7 и чл. 55, ал. 1, т. 5 от ЗОП се попълва в отделен ЕЕДОП за всяко или за някои от лицата.</w:t>
      </w:r>
    </w:p>
    <w:p w14:paraId="7EB3622E" w14:textId="77777777" w:rsidR="00656581" w:rsidRPr="00062471" w:rsidRDefault="002D5DFE" w:rsidP="0022335F">
      <w:pPr>
        <w:pStyle w:val="Bodytext120"/>
        <w:shd w:val="clear" w:color="auto" w:fill="auto"/>
        <w:spacing w:line="360" w:lineRule="auto"/>
        <w:ind w:firstLine="720"/>
        <w:rPr>
          <w:i w:val="0"/>
        </w:rPr>
      </w:pPr>
      <w:r w:rsidRPr="00062471">
        <w:rPr>
          <w:b/>
          <w:i w:val="0"/>
        </w:rPr>
        <w:t>2.10.</w:t>
      </w:r>
      <w:r w:rsidRPr="00062471">
        <w:rPr>
          <w:i w:val="0"/>
        </w:rPr>
        <w:t xml:space="preserve"> </w:t>
      </w:r>
      <w:r w:rsidR="0022335F" w:rsidRPr="00062471">
        <w:rPr>
          <w:i w:val="0"/>
        </w:rPr>
        <w:t>В случаите, когато се подава повече от един ЕЕДОП, обстоятелствата, свързани критериите за подбор се съдържат само в ЕЕДОП, подписан от лице, което може самостоятелно да представлява съответния стопански</w:t>
      </w:r>
      <w:r w:rsidR="00656581" w:rsidRPr="00062471">
        <w:rPr>
          <w:i w:val="0"/>
        </w:rPr>
        <w:t xml:space="preserve"> субект.</w:t>
      </w:r>
    </w:p>
    <w:p w14:paraId="565A9C0C" w14:textId="0826698F" w:rsidR="0022335F" w:rsidRDefault="00656581" w:rsidP="0022335F">
      <w:pPr>
        <w:pStyle w:val="Bodytext120"/>
        <w:shd w:val="clear" w:color="auto" w:fill="auto"/>
        <w:spacing w:line="360" w:lineRule="auto"/>
        <w:ind w:firstLine="720"/>
        <w:rPr>
          <w:i w:val="0"/>
        </w:rPr>
      </w:pPr>
      <w:r w:rsidRPr="00062471">
        <w:rPr>
          <w:b/>
          <w:i w:val="0"/>
        </w:rPr>
        <w:t>2.11.</w:t>
      </w:r>
      <w:r w:rsidRPr="00062471">
        <w:rPr>
          <w:i w:val="0"/>
        </w:rPr>
        <w:t xml:space="preserve"> </w:t>
      </w:r>
      <w:r w:rsidR="0022335F" w:rsidRPr="00062471">
        <w:rPr>
          <w:i w:val="0"/>
        </w:rPr>
        <w:t>Когато участникът предвижда участието на подизпълнители при изпълнение на поръчката или ще ползва ресурсите на трети лица, посочените по горе изисквания се прилагат и по отношение на подизпълнителите и на третите лица.</w:t>
      </w:r>
    </w:p>
    <w:p w14:paraId="0AC04EF5" w14:textId="6DC6D96F" w:rsidR="00FE2E80" w:rsidRPr="00FE2E80" w:rsidRDefault="00FE2E80" w:rsidP="00FE2E80">
      <w:pPr>
        <w:pStyle w:val="Bodytext120"/>
        <w:spacing w:line="360" w:lineRule="auto"/>
        <w:ind w:firstLine="720"/>
        <w:rPr>
          <w:b/>
          <w:i w:val="0"/>
        </w:rPr>
      </w:pPr>
      <w:r w:rsidRPr="00FE2E80">
        <w:rPr>
          <w:b/>
          <w:i w:val="0"/>
        </w:rPr>
        <w:t>Указание за попълване и представяне на ЕЕДОП</w:t>
      </w:r>
    </w:p>
    <w:p w14:paraId="0EA1BB2A" w14:textId="77777777" w:rsidR="00FE2E80" w:rsidRPr="00FE2E80" w:rsidRDefault="00FE2E80" w:rsidP="00FE2E80">
      <w:pPr>
        <w:pStyle w:val="Bodytext120"/>
        <w:spacing w:line="360" w:lineRule="auto"/>
        <w:ind w:firstLine="720"/>
        <w:rPr>
          <w:i w:val="0"/>
        </w:rPr>
      </w:pPr>
      <w:r w:rsidRPr="00FE2E80">
        <w:rPr>
          <w:i w:val="0"/>
        </w:rPr>
        <w:t>ВАЖНО!!! 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w:t>
      </w:r>
    </w:p>
    <w:p w14:paraId="1904EF8F" w14:textId="6D95E989" w:rsidR="00FE2E80" w:rsidRPr="00062471" w:rsidRDefault="00FE2E80" w:rsidP="00FE2E80">
      <w:pPr>
        <w:pStyle w:val="Bodytext120"/>
        <w:shd w:val="clear" w:color="auto" w:fill="auto"/>
        <w:spacing w:line="360" w:lineRule="auto"/>
        <w:ind w:firstLine="720"/>
        <w:rPr>
          <w:i w:val="0"/>
        </w:rPr>
      </w:pPr>
      <w:r w:rsidRPr="00FE2E80">
        <w:rPr>
          <w:i w:val="0"/>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 Приложеният ЕЕДОП е в ".doc" формат. 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14:paraId="4F026FEF" w14:textId="6448E9BE" w:rsidR="00D849D3" w:rsidRPr="00062471" w:rsidRDefault="00656581" w:rsidP="00B1098E">
      <w:pPr>
        <w:pStyle w:val="Heading11"/>
        <w:keepNext/>
        <w:keepLines/>
        <w:shd w:val="clear" w:color="auto" w:fill="auto"/>
        <w:tabs>
          <w:tab w:val="left" w:pos="1138"/>
        </w:tabs>
        <w:spacing w:before="0" w:after="0" w:line="360" w:lineRule="auto"/>
        <w:ind w:firstLine="720"/>
        <w:jc w:val="left"/>
      </w:pPr>
      <w:bookmarkStart w:id="22" w:name="bookmark44"/>
      <w:r w:rsidRPr="00062471">
        <w:t>3.</w:t>
      </w:r>
      <w:r w:rsidR="00EF2684" w:rsidRPr="00062471">
        <w:t xml:space="preserve"> </w:t>
      </w:r>
      <w:r w:rsidR="00B31EC8" w:rsidRPr="00062471">
        <w:t>Документи за</w:t>
      </w:r>
      <w:r w:rsidR="00C90667" w:rsidRPr="00062471">
        <w:t xml:space="preserve"> доказване на</w:t>
      </w:r>
      <w:r w:rsidR="00B31EC8" w:rsidRPr="00062471">
        <w:t xml:space="preserve"> предприети</w:t>
      </w:r>
      <w:r w:rsidR="00C90667" w:rsidRPr="00062471">
        <w:t>те</w:t>
      </w:r>
      <w:r w:rsidR="00B31EC8" w:rsidRPr="00062471">
        <w:t xml:space="preserve"> мерки за надеждност, когато е приложимо и съгласно чл. 56 от ЗОП.</w:t>
      </w:r>
      <w:bookmarkEnd w:id="22"/>
    </w:p>
    <w:p w14:paraId="2B8D04EF" w14:textId="648F6C5A" w:rsidR="00D849D3" w:rsidRPr="00062471" w:rsidRDefault="00656581" w:rsidP="00B1098E">
      <w:pPr>
        <w:pStyle w:val="Bodytext21"/>
        <w:shd w:val="clear" w:color="auto" w:fill="auto"/>
        <w:tabs>
          <w:tab w:val="left" w:pos="1498"/>
        </w:tabs>
        <w:spacing w:before="0" w:after="0" w:line="360" w:lineRule="auto"/>
        <w:ind w:firstLine="720"/>
        <w:jc w:val="both"/>
      </w:pPr>
      <w:r w:rsidRPr="00062471">
        <w:rPr>
          <w:b/>
        </w:rPr>
        <w:t>3</w:t>
      </w:r>
      <w:r w:rsidR="00EF2684" w:rsidRPr="00062471">
        <w:rPr>
          <w:b/>
        </w:rPr>
        <w:t>.1.</w:t>
      </w:r>
      <w:r w:rsidR="00EF2684" w:rsidRPr="00062471">
        <w:t xml:space="preserve"> </w:t>
      </w:r>
      <w:r w:rsidR="00B31EC8" w:rsidRPr="00062471">
        <w:t>Участник, за когото са налице основанията по чл. 54, ал.</w:t>
      </w:r>
      <w:r w:rsidR="0057313B" w:rsidRPr="00062471">
        <w:t xml:space="preserve"> </w:t>
      </w:r>
      <w:r w:rsidR="00B31EC8" w:rsidRPr="00062471">
        <w:t>1 и обстоятелств</w:t>
      </w:r>
      <w:r w:rsidR="00AC684A" w:rsidRPr="00062471">
        <w:t>ата</w:t>
      </w:r>
      <w:r w:rsidR="00B31EC8" w:rsidRPr="00062471">
        <w:t xml:space="preserve"> по чл. 55, ал.</w:t>
      </w:r>
      <w:r w:rsidR="0057313B" w:rsidRPr="00062471">
        <w:t xml:space="preserve"> </w:t>
      </w:r>
      <w:r w:rsidR="00B31EC8" w:rsidRPr="00062471">
        <w:t>1, т.</w:t>
      </w:r>
      <w:r w:rsidR="0057313B" w:rsidRPr="00062471">
        <w:t xml:space="preserve"> </w:t>
      </w:r>
      <w:r w:rsidR="00B31EC8" w:rsidRPr="00062471">
        <w:t>1</w:t>
      </w:r>
      <w:r w:rsidR="00AC684A" w:rsidRPr="00062471">
        <w:t xml:space="preserve">, 3, </w:t>
      </w:r>
      <w:r w:rsidR="00CE13DB" w:rsidRPr="00062471">
        <w:t>4</w:t>
      </w:r>
      <w:r w:rsidR="00AC684A" w:rsidRPr="00062471">
        <w:t xml:space="preserve"> и 5</w:t>
      </w:r>
      <w:r w:rsidRPr="00062471">
        <w:t xml:space="preserve"> </w:t>
      </w:r>
      <w:r w:rsidR="00B31EC8" w:rsidRPr="00062471">
        <w:t>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14:paraId="5C0307E2" w14:textId="0824A41E" w:rsidR="00D849D3" w:rsidRPr="00062471" w:rsidRDefault="008B0114" w:rsidP="00B1098E">
      <w:pPr>
        <w:pStyle w:val="Bodytext21"/>
        <w:shd w:val="clear" w:color="auto" w:fill="auto"/>
        <w:tabs>
          <w:tab w:val="left" w:pos="1498"/>
        </w:tabs>
        <w:spacing w:before="0" w:after="0" w:line="360" w:lineRule="auto"/>
        <w:ind w:firstLine="720"/>
        <w:jc w:val="both"/>
      </w:pPr>
      <w:r w:rsidRPr="00062471">
        <w:rPr>
          <w:b/>
        </w:rPr>
        <w:t>3</w:t>
      </w:r>
      <w:r w:rsidR="00EF2684" w:rsidRPr="00062471">
        <w:rPr>
          <w:b/>
        </w:rPr>
        <w:t>.1.1.</w:t>
      </w:r>
      <w:r w:rsidR="00EF2684" w:rsidRPr="00062471">
        <w:t xml:space="preserve"> </w:t>
      </w:r>
      <w:r w:rsidR="00B31EC8" w:rsidRPr="00062471">
        <w:t>е погасил задълженията си по чл.</w:t>
      </w:r>
      <w:r w:rsidR="0057313B" w:rsidRPr="00062471">
        <w:t xml:space="preserve"> </w:t>
      </w:r>
      <w:r w:rsidR="00B31EC8" w:rsidRPr="00062471">
        <w:t>54, ал.</w:t>
      </w:r>
      <w:r w:rsidR="0057313B" w:rsidRPr="00062471">
        <w:t xml:space="preserve"> </w:t>
      </w:r>
      <w:r w:rsidR="00B31EC8" w:rsidRPr="00062471">
        <w:t>1, т.</w:t>
      </w:r>
      <w:r w:rsidR="0057313B" w:rsidRPr="00062471">
        <w:t xml:space="preserve"> </w:t>
      </w:r>
      <w:r w:rsidR="00B31EC8" w:rsidRPr="00062471">
        <w:t>3 от ЗОП, включително начислени лихви и/или глоби или че те са разсрочени, отсрочени или обезпечени;</w:t>
      </w:r>
    </w:p>
    <w:p w14:paraId="7B5258BE" w14:textId="00B8D391" w:rsidR="00D849D3" w:rsidRPr="00062471" w:rsidRDefault="008B0114" w:rsidP="00B1098E">
      <w:pPr>
        <w:pStyle w:val="Bodytext21"/>
        <w:shd w:val="clear" w:color="auto" w:fill="auto"/>
        <w:tabs>
          <w:tab w:val="left" w:pos="1498"/>
        </w:tabs>
        <w:spacing w:before="0" w:after="0" w:line="360" w:lineRule="auto"/>
        <w:ind w:firstLine="720"/>
        <w:jc w:val="both"/>
      </w:pPr>
      <w:r w:rsidRPr="00062471">
        <w:rPr>
          <w:b/>
        </w:rPr>
        <w:t>3</w:t>
      </w:r>
      <w:r w:rsidR="00EF2684" w:rsidRPr="00062471">
        <w:rPr>
          <w:b/>
        </w:rPr>
        <w:t>.1.2.</w:t>
      </w:r>
      <w:r w:rsidR="00EF2684" w:rsidRPr="00062471">
        <w:t xml:space="preserve"> </w:t>
      </w:r>
      <w:r w:rsidR="00B31EC8" w:rsidRPr="00062471">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5AB714FB" w14:textId="77777777" w:rsidR="00797AFA" w:rsidRDefault="00797AFA" w:rsidP="00B1098E">
      <w:pPr>
        <w:pStyle w:val="Bodytext21"/>
        <w:shd w:val="clear" w:color="auto" w:fill="auto"/>
        <w:tabs>
          <w:tab w:val="left" w:pos="1498"/>
        </w:tabs>
        <w:spacing w:before="0" w:after="0" w:line="360" w:lineRule="auto"/>
        <w:ind w:firstLine="720"/>
        <w:jc w:val="both"/>
        <w:rPr>
          <w:b/>
        </w:rPr>
      </w:pPr>
    </w:p>
    <w:p w14:paraId="21236397" w14:textId="4D990BC9" w:rsidR="00D849D3" w:rsidRDefault="008B0114" w:rsidP="00B1098E">
      <w:pPr>
        <w:pStyle w:val="Bodytext21"/>
        <w:shd w:val="clear" w:color="auto" w:fill="auto"/>
        <w:tabs>
          <w:tab w:val="left" w:pos="1498"/>
        </w:tabs>
        <w:spacing w:before="0" w:after="0" w:line="360" w:lineRule="auto"/>
        <w:ind w:firstLine="720"/>
        <w:jc w:val="both"/>
      </w:pPr>
      <w:r w:rsidRPr="00062471">
        <w:rPr>
          <w:b/>
        </w:rPr>
        <w:t>3</w:t>
      </w:r>
      <w:r w:rsidR="00EF2684" w:rsidRPr="00062471">
        <w:rPr>
          <w:b/>
        </w:rPr>
        <w:t>.1.3.</w:t>
      </w:r>
      <w:r w:rsidR="00EF2684" w:rsidRPr="00062471">
        <w:t xml:space="preserve"> </w:t>
      </w:r>
      <w:r w:rsidR="00B31EC8" w:rsidRPr="00062471">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5F1055EB" w14:textId="4984245F" w:rsidR="006D1601" w:rsidRPr="00062471" w:rsidRDefault="006D1601" w:rsidP="00B1098E">
      <w:pPr>
        <w:pStyle w:val="Bodytext21"/>
        <w:shd w:val="clear" w:color="auto" w:fill="auto"/>
        <w:tabs>
          <w:tab w:val="left" w:pos="1498"/>
        </w:tabs>
        <w:spacing w:before="0" w:after="0" w:line="360" w:lineRule="auto"/>
        <w:ind w:firstLine="720"/>
        <w:jc w:val="both"/>
      </w:pPr>
      <w:r w:rsidRPr="006D1601">
        <w:rPr>
          <w:b/>
        </w:rPr>
        <w:t>3.1.4.</w:t>
      </w:r>
      <w:r>
        <w:t xml:space="preserve"> </w:t>
      </w:r>
      <w:r w:rsidRPr="006D1601">
        <w:t>е платил изцяло дължимото вземане по чл. 128, чл. 228, ал. 3 или чл. 245 от Кодекса на труда.</w:t>
      </w:r>
    </w:p>
    <w:p w14:paraId="65B0675A" w14:textId="429E5C15" w:rsidR="00D849D3" w:rsidRPr="00062471" w:rsidRDefault="008B0114" w:rsidP="00B1098E">
      <w:pPr>
        <w:pStyle w:val="Bodytext21"/>
        <w:shd w:val="clear" w:color="auto" w:fill="auto"/>
        <w:tabs>
          <w:tab w:val="left" w:pos="1302"/>
        </w:tabs>
        <w:spacing w:before="0" w:after="0" w:line="360" w:lineRule="auto"/>
        <w:ind w:firstLine="720"/>
        <w:jc w:val="both"/>
      </w:pPr>
      <w:r w:rsidRPr="00062471">
        <w:rPr>
          <w:b/>
        </w:rPr>
        <w:t>3</w:t>
      </w:r>
      <w:r w:rsidR="00EF2684" w:rsidRPr="00062471">
        <w:rPr>
          <w:b/>
        </w:rPr>
        <w:t>.2.</w:t>
      </w:r>
      <w:r w:rsidR="00EF2684" w:rsidRPr="00062471">
        <w:t xml:space="preserve"> </w:t>
      </w:r>
      <w:r w:rsidR="00B31EC8" w:rsidRPr="00062471">
        <w:t xml:space="preserve">Като доказателства за надеждността на участника се представят следните </w:t>
      </w:r>
      <w:r w:rsidR="00B31EC8" w:rsidRPr="00062471">
        <w:lastRenderedPageBreak/>
        <w:t>документи:</w:t>
      </w:r>
    </w:p>
    <w:p w14:paraId="3B79DD2F" w14:textId="503F5B95" w:rsidR="00D849D3" w:rsidRPr="00062471" w:rsidRDefault="008B0114" w:rsidP="00B1098E">
      <w:pPr>
        <w:pStyle w:val="Bodytext21"/>
        <w:shd w:val="clear" w:color="auto" w:fill="auto"/>
        <w:tabs>
          <w:tab w:val="left" w:pos="1513"/>
        </w:tabs>
        <w:spacing w:before="0" w:after="0" w:line="360" w:lineRule="auto"/>
        <w:ind w:firstLine="720"/>
        <w:jc w:val="both"/>
      </w:pPr>
      <w:r w:rsidRPr="00062471">
        <w:rPr>
          <w:b/>
        </w:rPr>
        <w:t>3</w:t>
      </w:r>
      <w:r w:rsidR="00EF2684" w:rsidRPr="00062471">
        <w:rPr>
          <w:b/>
        </w:rPr>
        <w:t>.2.1.</w:t>
      </w:r>
      <w:r w:rsidR="00EF2684" w:rsidRPr="00062471">
        <w:t xml:space="preserve"> </w:t>
      </w:r>
      <w:r w:rsidR="00B31EC8" w:rsidRPr="00062471">
        <w:t>по отношение на обстоятелството по чл. 56, ал.</w:t>
      </w:r>
      <w:r w:rsidR="0057313B" w:rsidRPr="00062471">
        <w:t xml:space="preserve"> </w:t>
      </w:r>
      <w:r w:rsidR="00B31EC8" w:rsidRPr="00062471">
        <w:t>1, т.</w:t>
      </w:r>
      <w:r w:rsidR="0057313B" w:rsidRPr="00062471">
        <w:t xml:space="preserve"> </w:t>
      </w:r>
      <w:r w:rsidR="00B31EC8" w:rsidRPr="00062471">
        <w:t>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дължимото обезщетение;</w:t>
      </w:r>
    </w:p>
    <w:p w14:paraId="4D2726B8" w14:textId="29A947AF" w:rsidR="00D849D3" w:rsidRPr="00062471" w:rsidRDefault="008B0114" w:rsidP="00B1098E">
      <w:pPr>
        <w:pStyle w:val="Bodytext21"/>
        <w:shd w:val="clear" w:color="auto" w:fill="auto"/>
        <w:tabs>
          <w:tab w:val="left" w:pos="1498"/>
        </w:tabs>
        <w:spacing w:before="0" w:after="0" w:line="360" w:lineRule="auto"/>
        <w:ind w:firstLine="720"/>
        <w:jc w:val="both"/>
      </w:pPr>
      <w:r w:rsidRPr="00062471">
        <w:rPr>
          <w:b/>
        </w:rPr>
        <w:t>3</w:t>
      </w:r>
      <w:r w:rsidR="00EF2684" w:rsidRPr="00062471">
        <w:rPr>
          <w:b/>
        </w:rPr>
        <w:t>.2.2.</w:t>
      </w:r>
      <w:r w:rsidR="00EF2684" w:rsidRPr="00062471">
        <w:t xml:space="preserve"> </w:t>
      </w:r>
      <w:r w:rsidR="00B31EC8" w:rsidRPr="00062471">
        <w:t>по отношение на обстоятелството по чл. 56, ал.</w:t>
      </w:r>
      <w:r w:rsidR="009255E6" w:rsidRPr="00062471">
        <w:t xml:space="preserve"> </w:t>
      </w:r>
      <w:r w:rsidR="00B31EC8" w:rsidRPr="00062471">
        <w:t>1, т.</w:t>
      </w:r>
      <w:r w:rsidR="009255E6" w:rsidRPr="00062471">
        <w:t xml:space="preserve"> </w:t>
      </w:r>
      <w:r w:rsidR="00B31EC8" w:rsidRPr="00062471">
        <w:t>3 от ЗОП - документ от съответния компетентен орган за потвърждение на описаните обстоятелства.</w:t>
      </w:r>
    </w:p>
    <w:p w14:paraId="72054818" w14:textId="6656341B" w:rsidR="00D849D3" w:rsidRPr="00062471" w:rsidRDefault="00B31EC8" w:rsidP="00B1098E">
      <w:pPr>
        <w:pStyle w:val="Bodytext120"/>
        <w:shd w:val="clear" w:color="auto" w:fill="auto"/>
        <w:spacing w:line="360" w:lineRule="auto"/>
        <w:ind w:firstLine="720"/>
      </w:pPr>
      <w:r w:rsidRPr="00062471">
        <w:t>Важно</w:t>
      </w:r>
      <w:r w:rsidR="00254EA3" w:rsidRPr="00062471">
        <w:t>!</w:t>
      </w:r>
    </w:p>
    <w:p w14:paraId="4FABA619" w14:textId="1419ECDE" w:rsidR="00D849D3" w:rsidRPr="00062471" w:rsidRDefault="00B31EC8" w:rsidP="00B1098E">
      <w:pPr>
        <w:pStyle w:val="Bodytext120"/>
        <w:shd w:val="clear" w:color="auto" w:fill="auto"/>
        <w:spacing w:line="360" w:lineRule="auto"/>
        <w:ind w:firstLine="720"/>
      </w:pPr>
      <w:r w:rsidRPr="00062471">
        <w:t xml:space="preserve">Възложителят преценява предприетите от участника мерки, като отчита тежестта на конкретните обстоятелства, свързани с престъплението или нарушението. В случай, че предприетите от участника мерки са достатъчни, за да гарантира неговата надеждност, </w:t>
      </w:r>
      <w:r w:rsidR="009255E6" w:rsidRPr="00062471">
        <w:t>В</w:t>
      </w:r>
      <w:r w:rsidRPr="00062471">
        <w:t>ъзложителят не го отстранява от процедурата.</w:t>
      </w:r>
    </w:p>
    <w:p w14:paraId="070FDDC9" w14:textId="3AB9A5E9" w:rsidR="00D849D3" w:rsidRPr="00062471" w:rsidRDefault="00B31EC8" w:rsidP="009E742F">
      <w:pPr>
        <w:pStyle w:val="Bodytext120"/>
        <w:shd w:val="clear" w:color="auto" w:fill="auto"/>
        <w:spacing w:line="360" w:lineRule="auto"/>
        <w:ind w:firstLine="720"/>
      </w:pPr>
      <w:r w:rsidRPr="00062471">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w:t>
      </w:r>
      <w:r w:rsidR="009255E6" w:rsidRPr="00062471">
        <w:t xml:space="preserve"> </w:t>
      </w:r>
      <w:r w:rsidRPr="00062471">
        <w:t>1 от ЗОП възможност за времето, определено с присъдата или</w:t>
      </w:r>
      <w:r w:rsidR="00943FAF" w:rsidRPr="00062471">
        <w:t xml:space="preserve"> </w:t>
      </w:r>
      <w:r w:rsidRPr="00062471">
        <w:t>акта.</w:t>
      </w:r>
    </w:p>
    <w:p w14:paraId="06BC0D30" w14:textId="6D3CA8A3" w:rsidR="00320365" w:rsidRPr="00062471" w:rsidRDefault="008B0114" w:rsidP="00851510">
      <w:pPr>
        <w:pStyle w:val="Heading11"/>
        <w:keepNext/>
        <w:keepLines/>
        <w:shd w:val="clear" w:color="auto" w:fill="auto"/>
        <w:tabs>
          <w:tab w:val="left" w:pos="1076"/>
        </w:tabs>
        <w:spacing w:before="0" w:after="0" w:line="360" w:lineRule="auto"/>
        <w:ind w:firstLine="720"/>
      </w:pPr>
      <w:bookmarkStart w:id="23" w:name="bookmark45"/>
      <w:r w:rsidRPr="00062471">
        <w:t>4</w:t>
      </w:r>
      <w:r w:rsidR="00EF2684" w:rsidRPr="00062471">
        <w:t xml:space="preserve">. </w:t>
      </w:r>
      <w:r w:rsidR="00320365" w:rsidRPr="00062471">
        <w:t xml:space="preserve">Документи по чл. 37, ал. 4 </w:t>
      </w:r>
      <w:r w:rsidR="00254EA3" w:rsidRPr="00062471">
        <w:t xml:space="preserve">от </w:t>
      </w:r>
      <w:r w:rsidR="00320365" w:rsidRPr="00062471">
        <w:t>ППЗОП (когато е приложимо)</w:t>
      </w:r>
      <w:r w:rsidR="00B31EC8" w:rsidRPr="00062471">
        <w:t>.</w:t>
      </w:r>
      <w:bookmarkEnd w:id="23"/>
    </w:p>
    <w:p w14:paraId="7752A182" w14:textId="25C87006" w:rsidR="00320365" w:rsidRPr="00062471" w:rsidRDefault="009255E6" w:rsidP="00B1098E">
      <w:pPr>
        <w:pStyle w:val="Bodytext21"/>
        <w:spacing w:before="0" w:after="0" w:line="360" w:lineRule="auto"/>
        <w:ind w:firstLine="720"/>
        <w:jc w:val="both"/>
      </w:pPr>
      <w:r w:rsidRPr="00062471">
        <w:t>У</w:t>
      </w:r>
      <w:r w:rsidR="00320365" w:rsidRPr="00062471">
        <w:t>частник – обединение, което не е юридическо лице, след</w:t>
      </w:r>
      <w:r w:rsidRPr="00062471">
        <w:t>в</w:t>
      </w:r>
      <w:r w:rsidR="00320365" w:rsidRPr="00062471">
        <w:t>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380AE579" w14:textId="77777777" w:rsidR="00320365" w:rsidRPr="00062471" w:rsidRDefault="00320365" w:rsidP="00B1098E">
      <w:pPr>
        <w:pStyle w:val="Bodytext21"/>
        <w:spacing w:before="0" w:after="0" w:line="360" w:lineRule="auto"/>
        <w:ind w:firstLine="720"/>
        <w:jc w:val="both"/>
      </w:pPr>
      <w:r w:rsidRPr="00062471">
        <w:t>1. правата и задълженията на участниците в обединението;</w:t>
      </w:r>
    </w:p>
    <w:p w14:paraId="15122681" w14:textId="77777777" w:rsidR="00320365" w:rsidRPr="00062471" w:rsidRDefault="00320365" w:rsidP="00B1098E">
      <w:pPr>
        <w:pStyle w:val="Bodytext21"/>
        <w:spacing w:before="0" w:after="0" w:line="360" w:lineRule="auto"/>
        <w:ind w:firstLine="720"/>
        <w:jc w:val="both"/>
      </w:pPr>
      <w:r w:rsidRPr="00062471">
        <w:t>2. разпределението на отговорността между членовете на обединението;</w:t>
      </w:r>
    </w:p>
    <w:p w14:paraId="745BEAA4" w14:textId="77777777" w:rsidR="0081077F" w:rsidRPr="00062471" w:rsidRDefault="00320365" w:rsidP="00B1098E">
      <w:pPr>
        <w:pStyle w:val="Bodytext21"/>
        <w:spacing w:before="0" w:after="0" w:line="360" w:lineRule="auto"/>
        <w:ind w:firstLine="720"/>
        <w:jc w:val="both"/>
      </w:pPr>
      <w:r w:rsidRPr="00062471">
        <w:t>3. дейностите, които ще изпълнява всеки член на обединението.</w:t>
      </w:r>
    </w:p>
    <w:p w14:paraId="38275140" w14:textId="3175A943" w:rsidR="006513B8" w:rsidRPr="00062471" w:rsidRDefault="006513B8" w:rsidP="00670E9A">
      <w:pPr>
        <w:pStyle w:val="Bodytext21"/>
        <w:shd w:val="clear" w:color="auto" w:fill="auto"/>
        <w:spacing w:before="120" w:after="0" w:line="360" w:lineRule="auto"/>
        <w:ind w:firstLine="720"/>
        <w:jc w:val="both"/>
      </w:pPr>
      <w:r w:rsidRPr="00062471">
        <w:t>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настоящата документация ще се прилага реда по чл. 54, ал. 7 - 10 от ППЗОП.</w:t>
      </w:r>
    </w:p>
    <w:p w14:paraId="18192249" w14:textId="237FFD40" w:rsidR="00BC0ED4" w:rsidRPr="00062471" w:rsidRDefault="002C565B" w:rsidP="00B1098E">
      <w:pPr>
        <w:pStyle w:val="Bodytext21"/>
        <w:shd w:val="clear" w:color="auto" w:fill="auto"/>
        <w:spacing w:before="0" w:after="0" w:line="360" w:lineRule="auto"/>
        <w:ind w:firstLine="720"/>
        <w:jc w:val="both"/>
      </w:pPr>
      <w:r w:rsidRPr="00062471">
        <w:rPr>
          <w:rStyle w:val="Bodytext2Bold"/>
        </w:rPr>
        <w:t>5</w:t>
      </w:r>
      <w:r w:rsidR="00B31EC8" w:rsidRPr="00062471">
        <w:rPr>
          <w:rStyle w:val="Bodytext2Bold"/>
        </w:rPr>
        <w:t xml:space="preserve">. Техническо предложение: </w:t>
      </w:r>
      <w:r w:rsidR="00B31EC8" w:rsidRPr="00062471">
        <w:t xml:space="preserve">трябва да бъде изготвено при съблюдаване на пълното описание на </w:t>
      </w:r>
      <w:r w:rsidR="002B079B" w:rsidRPr="00062471">
        <w:t xml:space="preserve">предмета </w:t>
      </w:r>
      <w:r w:rsidR="00B31EC8" w:rsidRPr="00062471">
        <w:t>на поръчката и техническите спецификации, изискванията към офертата и условията за изпълнение на поръчката.</w:t>
      </w:r>
    </w:p>
    <w:p w14:paraId="0545963C" w14:textId="68B68309" w:rsidR="00D849D3" w:rsidRPr="00062471" w:rsidRDefault="00B31EC8" w:rsidP="00B1098E">
      <w:pPr>
        <w:pStyle w:val="Bodytext21"/>
        <w:shd w:val="clear" w:color="auto" w:fill="auto"/>
        <w:spacing w:before="0" w:after="0" w:line="360" w:lineRule="auto"/>
        <w:ind w:firstLine="720"/>
        <w:jc w:val="both"/>
        <w:rPr>
          <w:i/>
          <w:u w:val="single"/>
        </w:rPr>
      </w:pPr>
      <w:r w:rsidRPr="00062471">
        <w:rPr>
          <w:i/>
          <w:u w:val="single"/>
        </w:rPr>
        <w:t>Техническото предложение съдържа:</w:t>
      </w:r>
    </w:p>
    <w:p w14:paraId="59A12AA0" w14:textId="625A620E" w:rsidR="00D849D3" w:rsidRPr="00062471" w:rsidRDefault="002C565B" w:rsidP="00B1098E">
      <w:pPr>
        <w:pStyle w:val="Bodytext21"/>
        <w:shd w:val="clear" w:color="auto" w:fill="auto"/>
        <w:tabs>
          <w:tab w:val="left" w:pos="1450"/>
        </w:tabs>
        <w:spacing w:before="0" w:after="0" w:line="360" w:lineRule="auto"/>
        <w:ind w:firstLine="720"/>
        <w:jc w:val="both"/>
      </w:pPr>
      <w:r w:rsidRPr="00062471">
        <w:rPr>
          <w:b/>
        </w:rPr>
        <w:t>5</w:t>
      </w:r>
      <w:r w:rsidR="0081077F" w:rsidRPr="00062471">
        <w:rPr>
          <w:b/>
        </w:rPr>
        <w:t>.1.</w:t>
      </w:r>
      <w:r w:rsidR="0081077F" w:rsidRPr="00062471">
        <w:t xml:space="preserve"> </w:t>
      </w:r>
      <w:r w:rsidR="00B31EC8" w:rsidRPr="00062471">
        <w:rPr>
          <w:b/>
        </w:rPr>
        <w:t>Документ за упълномощаване, когато лицето, което подава офертата не е законният представител на участника</w:t>
      </w:r>
      <w:r w:rsidR="00B31EC8" w:rsidRPr="00062471">
        <w:t xml:space="preserve"> (в случай че офертата не е подписана от законния представител на участника);</w:t>
      </w:r>
    </w:p>
    <w:p w14:paraId="16ED2A1F" w14:textId="2CFBA74B" w:rsidR="00D849D3" w:rsidRPr="00062471" w:rsidRDefault="002C565B" w:rsidP="00B1098E">
      <w:pPr>
        <w:pStyle w:val="Bodytext21"/>
        <w:shd w:val="clear" w:color="auto" w:fill="auto"/>
        <w:tabs>
          <w:tab w:val="left" w:pos="1450"/>
        </w:tabs>
        <w:spacing w:before="0" w:after="0" w:line="360" w:lineRule="auto"/>
        <w:ind w:firstLine="720"/>
        <w:jc w:val="both"/>
      </w:pPr>
      <w:r w:rsidRPr="00062471">
        <w:rPr>
          <w:b/>
        </w:rPr>
        <w:t>5</w:t>
      </w:r>
      <w:r w:rsidR="0081077F" w:rsidRPr="00062471">
        <w:rPr>
          <w:b/>
        </w:rPr>
        <w:t>.2.</w:t>
      </w:r>
      <w:r w:rsidR="0081077F" w:rsidRPr="00062471">
        <w:t xml:space="preserve"> </w:t>
      </w:r>
      <w:r w:rsidR="00B31EC8" w:rsidRPr="00062471">
        <w:rPr>
          <w:b/>
        </w:rPr>
        <w:t>Предложение за изпълнение на поръчката</w:t>
      </w:r>
      <w:r w:rsidR="00F512CA" w:rsidRPr="00062471">
        <w:rPr>
          <w:b/>
        </w:rPr>
        <w:t xml:space="preserve"> </w:t>
      </w:r>
      <w:r w:rsidR="00F512CA" w:rsidRPr="00163E78">
        <w:rPr>
          <w:rStyle w:val="Bodytext2Bold3"/>
          <w:i w:val="0"/>
        </w:rPr>
        <w:t xml:space="preserve">(Приложение № </w:t>
      </w:r>
      <w:r w:rsidR="00C755D0" w:rsidRPr="00163E78">
        <w:rPr>
          <w:rStyle w:val="Bodytext2Bold3"/>
          <w:i w:val="0"/>
        </w:rPr>
        <w:t xml:space="preserve">3 </w:t>
      </w:r>
      <w:r w:rsidR="00B31EC8" w:rsidRPr="00163E78">
        <w:rPr>
          <w:rStyle w:val="Bodytext2Bold3"/>
          <w:i w:val="0"/>
        </w:rPr>
        <w:t>от документацията за обществената поръчка)</w:t>
      </w:r>
      <w:r w:rsidR="00B31EC8" w:rsidRPr="00062471">
        <w:rPr>
          <w:rStyle w:val="Bodytext2Bold"/>
          <w:i/>
        </w:rPr>
        <w:t xml:space="preserve"> </w:t>
      </w:r>
      <w:r w:rsidR="00B31EC8" w:rsidRPr="00062471">
        <w:t xml:space="preserve">в съответствие с техническите </w:t>
      </w:r>
      <w:r w:rsidR="00B31EC8" w:rsidRPr="00062471">
        <w:lastRenderedPageBreak/>
        <w:t>спецификации и изисквания</w:t>
      </w:r>
      <w:r w:rsidRPr="00062471">
        <w:t>та</w:t>
      </w:r>
      <w:r w:rsidR="00B31EC8" w:rsidRPr="00062471">
        <w:t xml:space="preserve"> на </w:t>
      </w:r>
      <w:r w:rsidR="009255E6" w:rsidRPr="00062471">
        <w:t>Възложителя</w:t>
      </w:r>
      <w:r w:rsidR="00B31EC8" w:rsidRPr="00062471">
        <w:t>.</w:t>
      </w:r>
    </w:p>
    <w:p w14:paraId="2375B39E" w14:textId="28EA9807" w:rsidR="00D849D3" w:rsidRPr="00062471" w:rsidRDefault="00CD4A63" w:rsidP="00B1098E">
      <w:pPr>
        <w:pStyle w:val="Bodytext21"/>
        <w:shd w:val="clear" w:color="auto" w:fill="auto"/>
        <w:spacing w:before="0" w:after="0" w:line="360" w:lineRule="auto"/>
        <w:ind w:firstLine="720"/>
        <w:jc w:val="both"/>
        <w:rPr>
          <w:b/>
        </w:rPr>
      </w:pPr>
      <w:r w:rsidRPr="00062471">
        <w:t>П</w:t>
      </w:r>
      <w:r w:rsidR="00B31EC8" w:rsidRPr="00062471">
        <w:t>редложение</w:t>
      </w:r>
      <w:r w:rsidR="00254EA3" w:rsidRPr="00062471">
        <w:t xml:space="preserve">то </w:t>
      </w:r>
      <w:r w:rsidR="00B31EC8" w:rsidRPr="00062471">
        <w:t xml:space="preserve">за изпълнение на поръчката трябва да </w:t>
      </w:r>
      <w:r w:rsidRPr="00062471">
        <w:t xml:space="preserve">съответства </w:t>
      </w:r>
      <w:r w:rsidR="00B31EC8" w:rsidRPr="00062471">
        <w:t>на поставените от Възложителя изисквания</w:t>
      </w:r>
      <w:r w:rsidR="00355144" w:rsidRPr="00062471">
        <w:t>,</w:t>
      </w:r>
      <w:r w:rsidR="00B31EC8" w:rsidRPr="00062471">
        <w:t xml:space="preserve"> </w:t>
      </w:r>
      <w:r w:rsidRPr="00062471">
        <w:t xml:space="preserve">както </w:t>
      </w:r>
      <w:r w:rsidR="00B31EC8" w:rsidRPr="00062471">
        <w:t xml:space="preserve">и </w:t>
      </w:r>
      <w:r w:rsidR="00254EA3" w:rsidRPr="00062471">
        <w:t xml:space="preserve">на </w:t>
      </w:r>
      <w:r w:rsidR="00B31EC8" w:rsidRPr="00062471">
        <w:t xml:space="preserve">изискванията на </w:t>
      </w:r>
      <w:r w:rsidR="00C41E70" w:rsidRPr="00062471">
        <w:t>приложимото национално и европейско законодателство, отнасящи се до предмета на настоящата обществена поръчка</w:t>
      </w:r>
      <w:r w:rsidR="00B31EC8" w:rsidRPr="00062471">
        <w:t>, гарантирайки срочно, качествено и прецизно изпълнение на обществената поръчка.</w:t>
      </w:r>
      <w:r w:rsidR="00C41E70" w:rsidRPr="00062471">
        <w:rPr>
          <w:b/>
        </w:rPr>
        <w:t xml:space="preserve"> </w:t>
      </w:r>
    </w:p>
    <w:p w14:paraId="45087739" w14:textId="0CA106F5" w:rsidR="006E1874" w:rsidRPr="00062471" w:rsidRDefault="006E1874" w:rsidP="00614810">
      <w:pPr>
        <w:pStyle w:val="Bodytext40"/>
        <w:shd w:val="clear" w:color="auto" w:fill="auto"/>
        <w:tabs>
          <w:tab w:val="left" w:pos="1450"/>
        </w:tabs>
        <w:spacing w:before="0" w:after="0" w:line="360" w:lineRule="auto"/>
        <w:ind w:firstLine="720"/>
        <w:rPr>
          <w:i/>
          <w:iCs/>
        </w:rPr>
      </w:pPr>
      <w:r w:rsidRPr="00062471">
        <w:rPr>
          <w:b w:val="0"/>
        </w:rPr>
        <w:t xml:space="preserve">С подписване на образеца на Предложение за изпълнение на поръчката, участникът заявява </w:t>
      </w:r>
      <w:r w:rsidRPr="00062471">
        <w:t xml:space="preserve">съгласието си </w:t>
      </w:r>
      <w:r w:rsidRPr="00062471">
        <w:rPr>
          <w:bCs w:val="0"/>
        </w:rPr>
        <w:t>с клаузите на приложения проект на договор</w:t>
      </w:r>
      <w:r w:rsidRPr="00062471">
        <w:rPr>
          <w:b w:val="0"/>
          <w:bCs w:val="0"/>
        </w:rPr>
        <w:t xml:space="preserve"> (по смисъла на</w:t>
      </w:r>
      <w:r w:rsidRPr="00062471">
        <w:rPr>
          <w:b w:val="0"/>
        </w:rPr>
        <w:t xml:space="preserve"> чл. 39, ал. 3, т. 1, б. „в" от ППЗОП)</w:t>
      </w:r>
      <w:r w:rsidR="00614810" w:rsidRPr="00062471">
        <w:rPr>
          <w:b w:val="0"/>
        </w:rPr>
        <w:t>,</w:t>
      </w:r>
      <w:r w:rsidR="00614810" w:rsidRPr="00062471">
        <w:t xml:space="preserve"> срока на валидност на офертата </w:t>
      </w:r>
      <w:r w:rsidR="00614810" w:rsidRPr="00062471">
        <w:rPr>
          <w:b w:val="0"/>
        </w:rPr>
        <w:t>(по</w:t>
      </w:r>
      <w:r w:rsidR="00614810" w:rsidRPr="00062471">
        <w:t xml:space="preserve"> </w:t>
      </w:r>
      <w:r w:rsidR="00614810" w:rsidRPr="00062471">
        <w:rPr>
          <w:b w:val="0"/>
        </w:rPr>
        <w:t>смисъла на чл. 39, ал. 3, т. 1, б. „г" от ППЗОП)</w:t>
      </w:r>
      <w:r w:rsidR="00794A3F">
        <w:t xml:space="preserve">, </w:t>
      </w:r>
      <w:r w:rsidR="00614810" w:rsidRPr="00062471">
        <w:rPr>
          <w:b w:val="0"/>
          <w:shd w:val="clear" w:color="auto" w:fill="FEFEFE"/>
        </w:rPr>
        <w:t xml:space="preserve">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 по смисъла на </w:t>
      </w:r>
      <w:r w:rsidR="00614810" w:rsidRPr="00062471">
        <w:rPr>
          <w:b w:val="0"/>
        </w:rPr>
        <w:t>чл. 39, ал. 3, т. 1, б. „д“ от ППЗОП).</w:t>
      </w:r>
    </w:p>
    <w:p w14:paraId="403F446B" w14:textId="12380867" w:rsidR="009255E6" w:rsidRPr="00062471" w:rsidRDefault="00B31EC8" w:rsidP="00B1098E">
      <w:pPr>
        <w:pStyle w:val="Bodytext120"/>
        <w:shd w:val="clear" w:color="auto" w:fill="auto"/>
        <w:spacing w:line="360" w:lineRule="auto"/>
        <w:ind w:firstLine="720"/>
        <w:rPr>
          <w:b/>
          <w:i w:val="0"/>
        </w:rPr>
      </w:pPr>
      <w:r w:rsidRPr="00062471">
        <w:rPr>
          <w:b/>
          <w:i w:val="0"/>
        </w:rPr>
        <w:t>Важно</w:t>
      </w:r>
      <w:r w:rsidR="00254EA3" w:rsidRPr="00062471">
        <w:rPr>
          <w:b/>
          <w:i w:val="0"/>
        </w:rPr>
        <w:t>!</w:t>
      </w:r>
    </w:p>
    <w:p w14:paraId="75786B65" w14:textId="0DAA471D" w:rsidR="00D849D3" w:rsidRPr="00062471" w:rsidRDefault="00B31EC8" w:rsidP="00B1098E">
      <w:pPr>
        <w:pStyle w:val="Bodytext120"/>
        <w:shd w:val="clear" w:color="auto" w:fill="auto"/>
        <w:spacing w:line="360" w:lineRule="auto"/>
        <w:ind w:firstLine="720"/>
        <w:rPr>
          <w:b/>
          <w:i w:val="0"/>
        </w:rPr>
      </w:pPr>
      <w:r w:rsidRPr="00062471">
        <w:rPr>
          <w:b/>
          <w:i w:val="0"/>
        </w:rPr>
        <w:t>Предложението за изпълнение на поръчката</w:t>
      </w:r>
      <w:r w:rsidR="002B079B" w:rsidRPr="00062471">
        <w:rPr>
          <w:b/>
          <w:i w:val="0"/>
        </w:rPr>
        <w:t xml:space="preserve"> е неразделна част от договора и</w:t>
      </w:r>
      <w:r w:rsidRPr="00062471">
        <w:rPr>
          <w:b/>
          <w:i w:val="0"/>
        </w:rPr>
        <w:t xml:space="preserve"> не трябва да </w:t>
      </w:r>
      <w:r w:rsidR="00A77F9E" w:rsidRPr="00062471">
        <w:rPr>
          <w:b/>
          <w:i w:val="0"/>
        </w:rPr>
        <w:t xml:space="preserve">включва </w:t>
      </w:r>
      <w:r w:rsidRPr="00062471">
        <w:rPr>
          <w:b/>
          <w:i w:val="0"/>
        </w:rPr>
        <w:t>никаква информация</w:t>
      </w:r>
      <w:r w:rsidR="009F681A" w:rsidRPr="00062471">
        <w:rPr>
          <w:b/>
          <w:i w:val="0"/>
        </w:rPr>
        <w:t xml:space="preserve"> относно ценови параметри и количества, съдържащи се в</w:t>
      </w:r>
      <w:r w:rsidRPr="00062471">
        <w:rPr>
          <w:b/>
          <w:i w:val="0"/>
        </w:rPr>
        <w:t xml:space="preserve"> плик „</w:t>
      </w:r>
      <w:r w:rsidR="00BC3B4F" w:rsidRPr="00062471">
        <w:rPr>
          <w:b/>
          <w:i w:val="0"/>
        </w:rPr>
        <w:t>Предлагани ценови параметри</w:t>
      </w:r>
      <w:r w:rsidR="000E09A3" w:rsidRPr="00062471">
        <w:rPr>
          <w:b/>
          <w:i w:val="0"/>
        </w:rPr>
        <w:t>“.</w:t>
      </w:r>
      <w:r w:rsidR="00BC3B4F" w:rsidRPr="00062471">
        <w:rPr>
          <w:b/>
          <w:i w:val="0"/>
        </w:rPr>
        <w:t xml:space="preserve"> </w:t>
      </w:r>
    </w:p>
    <w:p w14:paraId="736C3EF6" w14:textId="12A92906" w:rsidR="00D849D3" w:rsidRPr="00062471" w:rsidRDefault="00373D6B" w:rsidP="00B1098E">
      <w:pPr>
        <w:pStyle w:val="Bodytext40"/>
        <w:shd w:val="clear" w:color="auto" w:fill="auto"/>
        <w:spacing w:before="0" w:after="0" w:line="360" w:lineRule="auto"/>
        <w:ind w:firstLine="720"/>
        <w:rPr>
          <w:b w:val="0"/>
        </w:rPr>
      </w:pPr>
      <w:r w:rsidRPr="00990366">
        <w:rPr>
          <w:rStyle w:val="Bodytext4Italic"/>
          <w:b/>
          <w:bCs/>
          <w:i w:val="0"/>
        </w:rPr>
        <w:t>6</w:t>
      </w:r>
      <w:r w:rsidR="001F2844" w:rsidRPr="00990366">
        <w:rPr>
          <w:rStyle w:val="Bodytext4Italic"/>
          <w:b/>
          <w:bCs/>
          <w:i w:val="0"/>
        </w:rPr>
        <w:t>.</w:t>
      </w:r>
      <w:r w:rsidR="001F2844" w:rsidRPr="00062471">
        <w:rPr>
          <w:rStyle w:val="Bodytext4Italic"/>
          <w:b/>
          <w:bCs/>
        </w:rPr>
        <w:t xml:space="preserve"> </w:t>
      </w:r>
      <w:r w:rsidR="00290849" w:rsidRPr="00062471">
        <w:t xml:space="preserve">Запечатан </w:t>
      </w:r>
      <w:r w:rsidR="00AC4D46" w:rsidRPr="00062471">
        <w:t>непрозрачен</w:t>
      </w:r>
      <w:r w:rsidR="00290849" w:rsidRPr="00062471">
        <w:t xml:space="preserve"> п</w:t>
      </w:r>
      <w:r w:rsidR="00B31EC8" w:rsidRPr="00062471">
        <w:t>лик с надпис "Предлагани цен</w:t>
      </w:r>
      <w:r w:rsidR="008440DF" w:rsidRPr="00062471">
        <w:t>ови параметри</w:t>
      </w:r>
      <w:r w:rsidR="008C2794" w:rsidRPr="00062471">
        <w:t>“</w:t>
      </w:r>
      <w:r w:rsidR="00B31EC8" w:rsidRPr="00062471">
        <w:t xml:space="preserve">, съдържащ ценово предложение по смисъла на чл. 39, ал. 3, т. 2 от ППЗОП </w:t>
      </w:r>
      <w:r w:rsidR="00F512CA" w:rsidRPr="00163E78">
        <w:rPr>
          <w:rStyle w:val="Bodytext4Italic"/>
          <w:b/>
          <w:bCs/>
          <w:i w:val="0"/>
        </w:rPr>
        <w:t xml:space="preserve">(Приложение № </w:t>
      </w:r>
      <w:r w:rsidR="00C755D0" w:rsidRPr="00163E78">
        <w:rPr>
          <w:rStyle w:val="Bodytext4Italic"/>
          <w:b/>
          <w:bCs/>
          <w:i w:val="0"/>
        </w:rPr>
        <w:t xml:space="preserve">4 </w:t>
      </w:r>
      <w:r w:rsidR="00B31EC8" w:rsidRPr="00163E78">
        <w:rPr>
          <w:rStyle w:val="Bodytext4Italic"/>
          <w:b/>
          <w:bCs/>
          <w:i w:val="0"/>
        </w:rPr>
        <w:t>от документацията за обществената поръчка)</w:t>
      </w:r>
      <w:r w:rsidR="00B31EC8" w:rsidRPr="00062471">
        <w:rPr>
          <w:rStyle w:val="Bodytext4Italic"/>
          <w:bCs/>
          <w:i w:val="0"/>
        </w:rPr>
        <w:t>.</w:t>
      </w:r>
    </w:p>
    <w:p w14:paraId="59194331" w14:textId="1E9B7339" w:rsidR="00B25F47" w:rsidRPr="00062471" w:rsidRDefault="00B25F47" w:rsidP="008E471B">
      <w:pPr>
        <w:pStyle w:val="Bodytext21"/>
        <w:shd w:val="clear" w:color="auto" w:fill="auto"/>
        <w:spacing w:before="0" w:after="0" w:line="360" w:lineRule="auto"/>
        <w:ind w:firstLine="720"/>
        <w:jc w:val="both"/>
        <w:rPr>
          <w:b/>
        </w:rPr>
      </w:pPr>
      <w:r w:rsidRPr="00062471">
        <w:rPr>
          <w:b/>
        </w:rPr>
        <w:t>Важно!</w:t>
      </w:r>
    </w:p>
    <w:p w14:paraId="7B9F506C" w14:textId="7E978ADE" w:rsidR="008446FB" w:rsidRDefault="00B31EC8" w:rsidP="008446FB">
      <w:pPr>
        <w:pStyle w:val="Bodytext21"/>
        <w:shd w:val="clear" w:color="auto" w:fill="auto"/>
        <w:spacing w:before="0" w:after="0" w:line="360" w:lineRule="auto"/>
        <w:ind w:firstLine="720"/>
        <w:jc w:val="both"/>
        <w:rPr>
          <w:b/>
        </w:rPr>
      </w:pPr>
      <w:r w:rsidRPr="00062471">
        <w:rPr>
          <w:b/>
        </w:rPr>
        <w:t>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w:t>
      </w:r>
      <w:r w:rsidR="00DE37A7" w:rsidRPr="00062471">
        <w:rPr>
          <w:b/>
        </w:rPr>
        <w:t>а.</w:t>
      </w:r>
      <w:bookmarkStart w:id="24" w:name="bookmark46"/>
    </w:p>
    <w:p w14:paraId="3B612E4C" w14:textId="46EC33AF" w:rsidR="00E41E2C" w:rsidRPr="00062471" w:rsidRDefault="00E41E2C" w:rsidP="00DE37A7">
      <w:pPr>
        <w:pStyle w:val="Bodytext21"/>
        <w:shd w:val="clear" w:color="auto" w:fill="auto"/>
        <w:spacing w:before="120" w:after="0" w:line="360" w:lineRule="auto"/>
        <w:ind w:firstLine="720"/>
        <w:jc w:val="both"/>
        <w:rPr>
          <w:b/>
        </w:rPr>
      </w:pPr>
      <w:r w:rsidRPr="00062471">
        <w:rPr>
          <w:b/>
        </w:rPr>
        <w:t>В.</w:t>
      </w:r>
      <w:r w:rsidR="00A9717E" w:rsidRPr="00062471">
        <w:rPr>
          <w:b/>
        </w:rPr>
        <w:t xml:space="preserve"> </w:t>
      </w:r>
      <w:r w:rsidR="008446FB">
        <w:rPr>
          <w:b/>
        </w:rPr>
        <w:t>И</w:t>
      </w:r>
      <w:r w:rsidR="008446FB" w:rsidRPr="00062471">
        <w:rPr>
          <w:b/>
        </w:rPr>
        <w:t>зисквания към опаковането на офертите, подадени на хартиен носител.</w:t>
      </w:r>
    </w:p>
    <w:p w14:paraId="482C12A7" w14:textId="3B690555" w:rsidR="00C154E8" w:rsidRPr="00062471" w:rsidRDefault="00C154E8" w:rsidP="002D7EE9">
      <w:pPr>
        <w:pStyle w:val="Bodytext21"/>
        <w:numPr>
          <w:ilvl w:val="0"/>
          <w:numId w:val="16"/>
        </w:numPr>
        <w:shd w:val="clear" w:color="auto" w:fill="auto"/>
        <w:tabs>
          <w:tab w:val="left" w:pos="1201"/>
          <w:tab w:val="left" w:pos="1260"/>
        </w:tabs>
        <w:spacing w:before="0" w:after="0" w:line="360" w:lineRule="auto"/>
        <w:ind w:firstLine="720"/>
        <w:jc w:val="both"/>
      </w:pPr>
      <w:r w:rsidRPr="00062471">
        <w:t xml:space="preserve">Офертата се представя лично от участника или от упълномощен от него представител - на място или чрез пощенска или друга куриерска услуга с препоръчана пратка с обратна разписка в срока, посочен в обявлението за обществената поръчка и на следния адрес: </w:t>
      </w:r>
      <w:r w:rsidR="002D1012" w:rsidRPr="002D1012">
        <w:t>гр. София 1124, бул. ”Цариградско шосе“ № 49</w:t>
      </w:r>
      <w:r w:rsidR="004C45DB" w:rsidRPr="00062471">
        <w:t xml:space="preserve">, </w:t>
      </w:r>
      <w:r w:rsidRPr="00062471">
        <w:t xml:space="preserve">административна сграда на </w:t>
      </w:r>
      <w:r w:rsidR="002D1012">
        <w:t>БТА, етаж Партер, деловодство</w:t>
      </w:r>
      <w:r w:rsidRPr="00062471">
        <w:t>.</w:t>
      </w:r>
    </w:p>
    <w:p w14:paraId="1FDC1FB2" w14:textId="7BA7E965" w:rsidR="00C154E8" w:rsidRPr="00062471" w:rsidRDefault="00C154E8" w:rsidP="002D7EE9">
      <w:pPr>
        <w:pStyle w:val="Bodytext21"/>
        <w:numPr>
          <w:ilvl w:val="0"/>
          <w:numId w:val="16"/>
        </w:numPr>
        <w:shd w:val="clear" w:color="auto" w:fill="auto"/>
        <w:tabs>
          <w:tab w:val="left" w:pos="1201"/>
          <w:tab w:val="left" w:pos="1260"/>
        </w:tabs>
        <w:spacing w:before="0" w:after="120" w:line="360" w:lineRule="auto"/>
        <w:ind w:firstLine="720"/>
        <w:jc w:val="both"/>
      </w:pPr>
      <w:r w:rsidRPr="00062471">
        <w:t>Документите</w:t>
      </w:r>
      <w:r w:rsidR="00A34C4C" w:rsidRPr="00062471">
        <w:t>, съдържащи се</w:t>
      </w:r>
      <w:r w:rsidRPr="00062471">
        <w:t xml:space="preserve"> в офертата по т. 1</w:t>
      </w:r>
      <w:r w:rsidR="00A34C4C" w:rsidRPr="00062471">
        <w:t>,</w:t>
      </w:r>
      <w:r w:rsidRPr="00062471">
        <w:t xml:space="preserve"> се представят в </w:t>
      </w:r>
      <w:r w:rsidRPr="00062471">
        <w:rPr>
          <w:u w:val="single"/>
        </w:rPr>
        <w:t>запечатана непрозрачна опаковка</w:t>
      </w:r>
      <w:r w:rsidRPr="00062471">
        <w:t>, върху която се изписва следното:</w:t>
      </w:r>
    </w:p>
    <w:p w14:paraId="5AB8B8CB" w14:textId="77777777" w:rsidR="00C154E8" w:rsidRPr="00062471" w:rsidRDefault="00C154E8" w:rsidP="00C154E8">
      <w:pPr>
        <w:pStyle w:val="Heading11"/>
        <w:keepNext/>
        <w:keepLines/>
        <w:pBdr>
          <w:top w:val="single" w:sz="4" w:space="1" w:color="auto"/>
          <w:left w:val="single" w:sz="4" w:space="4" w:color="auto"/>
          <w:bottom w:val="single" w:sz="4" w:space="1" w:color="auto"/>
          <w:right w:val="single" w:sz="4" w:space="4" w:color="auto"/>
        </w:pBdr>
        <w:shd w:val="clear" w:color="auto" w:fill="auto"/>
        <w:spacing w:before="0" w:after="0" w:line="360" w:lineRule="auto"/>
        <w:ind w:firstLine="720"/>
        <w:jc w:val="left"/>
      </w:pPr>
      <w:r w:rsidRPr="00062471">
        <w:t>ДО</w:t>
      </w:r>
    </w:p>
    <w:p w14:paraId="7B96285F" w14:textId="31A61759" w:rsidR="00C154E8" w:rsidRPr="00062471" w:rsidRDefault="002D1012" w:rsidP="00C154E8">
      <w:pPr>
        <w:pStyle w:val="Heading11"/>
        <w:keepNext/>
        <w:keepLines/>
        <w:pBdr>
          <w:top w:val="single" w:sz="4" w:space="1" w:color="auto"/>
          <w:left w:val="single" w:sz="4" w:space="4" w:color="auto"/>
          <w:bottom w:val="single" w:sz="4" w:space="1" w:color="auto"/>
          <w:right w:val="single" w:sz="4" w:space="4" w:color="auto"/>
        </w:pBdr>
        <w:shd w:val="clear" w:color="auto" w:fill="auto"/>
        <w:spacing w:before="0" w:after="0" w:line="360" w:lineRule="auto"/>
        <w:ind w:firstLine="720"/>
        <w:jc w:val="left"/>
      </w:pPr>
      <w:r>
        <w:t>БЪЛГАРСКА ТЕЛЕГРАФНА АГЕНЦИЯ</w:t>
      </w:r>
    </w:p>
    <w:p w14:paraId="4A97C28A" w14:textId="6C154BBE" w:rsidR="00C154E8" w:rsidRPr="00062471" w:rsidRDefault="00C154E8" w:rsidP="00C154E8">
      <w:pPr>
        <w:pStyle w:val="Heading11"/>
        <w:keepNext/>
        <w:keepLines/>
        <w:pBdr>
          <w:top w:val="single" w:sz="4" w:space="1" w:color="auto"/>
          <w:left w:val="single" w:sz="4" w:space="4" w:color="auto"/>
          <w:bottom w:val="single" w:sz="4" w:space="1" w:color="auto"/>
          <w:right w:val="single" w:sz="4" w:space="4" w:color="auto"/>
        </w:pBdr>
        <w:shd w:val="clear" w:color="auto" w:fill="auto"/>
        <w:spacing w:before="0" w:after="0" w:line="360" w:lineRule="auto"/>
        <w:jc w:val="left"/>
      </w:pPr>
      <w:r w:rsidRPr="00062471">
        <w:tab/>
      </w:r>
      <w:r w:rsidR="002D1012" w:rsidRPr="002D1012">
        <w:rPr>
          <w:b w:val="0"/>
          <w:bCs w:val="0"/>
        </w:rPr>
        <w:t>гр. София 1124, бул. ”Цариградско шосе“ № 49</w:t>
      </w:r>
    </w:p>
    <w:p w14:paraId="3B0F160E" w14:textId="77777777" w:rsidR="00C154E8" w:rsidRPr="00062471" w:rsidRDefault="00C154E8" w:rsidP="00C154E8">
      <w:pPr>
        <w:pStyle w:val="Heading11"/>
        <w:keepNext/>
        <w:keepLines/>
        <w:pBdr>
          <w:top w:val="single" w:sz="4" w:space="1" w:color="auto"/>
          <w:left w:val="single" w:sz="4" w:space="4" w:color="auto"/>
          <w:bottom w:val="single" w:sz="4" w:space="1" w:color="auto"/>
          <w:right w:val="single" w:sz="4" w:space="4" w:color="auto"/>
        </w:pBdr>
        <w:shd w:val="clear" w:color="auto" w:fill="auto"/>
        <w:spacing w:before="0" w:after="0" w:line="360" w:lineRule="auto"/>
        <w:jc w:val="center"/>
      </w:pPr>
      <w:r w:rsidRPr="00062471">
        <w:t>ОФЕРТА</w:t>
      </w:r>
    </w:p>
    <w:p w14:paraId="4CCDDC78" w14:textId="77777777" w:rsidR="00C154E8" w:rsidRPr="00062471" w:rsidRDefault="00C154E8" w:rsidP="00C154E8">
      <w:pPr>
        <w:pStyle w:val="Bodytext21"/>
        <w:pBdr>
          <w:top w:val="single" w:sz="4" w:space="1" w:color="auto"/>
          <w:left w:val="single" w:sz="4" w:space="4" w:color="auto"/>
          <w:bottom w:val="single" w:sz="4" w:space="1" w:color="auto"/>
          <w:right w:val="single" w:sz="4" w:space="4" w:color="auto"/>
        </w:pBdr>
        <w:shd w:val="clear" w:color="auto" w:fill="auto"/>
        <w:spacing w:before="0" w:after="0" w:line="360" w:lineRule="auto"/>
      </w:pPr>
      <w:r w:rsidRPr="00062471">
        <w:t>за участие в обществена поръчка предмет:</w:t>
      </w:r>
    </w:p>
    <w:p w14:paraId="66908974" w14:textId="1B39B84F" w:rsidR="00FB0DEA" w:rsidRDefault="00FB0DEA" w:rsidP="00C154E8">
      <w:pPr>
        <w:pStyle w:val="Bodytext21"/>
        <w:pBdr>
          <w:top w:val="single" w:sz="4" w:space="1" w:color="auto"/>
          <w:left w:val="single" w:sz="4" w:space="4" w:color="auto"/>
          <w:bottom w:val="single" w:sz="4" w:space="1" w:color="auto"/>
          <w:right w:val="single" w:sz="4" w:space="4" w:color="auto"/>
        </w:pBdr>
        <w:shd w:val="clear" w:color="auto" w:fill="auto"/>
        <w:spacing w:before="0" w:after="0" w:line="360" w:lineRule="auto"/>
      </w:pPr>
      <w:r w:rsidRPr="00FB0DEA">
        <w:t>„Предоставяне на делекосъобщи</w:t>
      </w:r>
      <w:r>
        <w:t xml:space="preserve">телни услуги за нуждите на БТА“ за обособена/и </w:t>
      </w:r>
      <w:r>
        <w:lastRenderedPageBreak/>
        <w:t>позиция/и №…….</w:t>
      </w:r>
    </w:p>
    <w:p w14:paraId="6AFFAF86" w14:textId="51F61B5B" w:rsidR="00C154E8" w:rsidRPr="00062471" w:rsidRDefault="00C154E8" w:rsidP="00C154E8">
      <w:pPr>
        <w:pStyle w:val="Bodytext21"/>
        <w:pBdr>
          <w:top w:val="single" w:sz="4" w:space="1" w:color="auto"/>
          <w:left w:val="single" w:sz="4" w:space="4" w:color="auto"/>
          <w:bottom w:val="single" w:sz="4" w:space="1" w:color="auto"/>
          <w:right w:val="single" w:sz="4" w:space="4" w:color="auto"/>
        </w:pBdr>
        <w:shd w:val="clear" w:color="auto" w:fill="auto"/>
        <w:spacing w:before="0" w:after="0" w:line="360" w:lineRule="auto"/>
      </w:pPr>
      <w:r w:rsidRPr="00062471">
        <w:t>наименование на участника,</w:t>
      </w:r>
      <w:r w:rsidRPr="00062471">
        <w:rPr>
          <w:rFonts w:eastAsia="Times New Roman" w:cs="Times New Roman"/>
          <w:lang w:eastAsia="en-US" w:bidi="ar-SA"/>
        </w:rPr>
        <w:t xml:space="preserve"> включително участниците в обединението, когато е приложимо</w:t>
      </w:r>
    </w:p>
    <w:p w14:paraId="6DFD92D3" w14:textId="77777777" w:rsidR="00C154E8" w:rsidRPr="00062471" w:rsidRDefault="00C154E8" w:rsidP="00C154E8">
      <w:pPr>
        <w:pStyle w:val="Bodytext21"/>
        <w:pBdr>
          <w:top w:val="single" w:sz="4" w:space="1" w:color="auto"/>
          <w:left w:val="single" w:sz="4" w:space="4" w:color="auto"/>
          <w:bottom w:val="single" w:sz="4" w:space="1" w:color="auto"/>
          <w:right w:val="single" w:sz="4" w:space="4" w:color="auto"/>
        </w:pBdr>
        <w:shd w:val="clear" w:color="auto" w:fill="auto"/>
        <w:spacing w:before="0" w:after="0" w:line="360" w:lineRule="auto"/>
      </w:pPr>
      <w:r w:rsidRPr="00062471">
        <w:t>....................................</w:t>
      </w:r>
      <w:r w:rsidRPr="00062471">
        <w:br/>
        <w:t>адрес за кореспонденция</w:t>
      </w:r>
    </w:p>
    <w:p w14:paraId="33F69F44" w14:textId="77777777" w:rsidR="00C154E8" w:rsidRPr="00062471" w:rsidRDefault="00C154E8" w:rsidP="00C154E8">
      <w:pPr>
        <w:pStyle w:val="Bodytext21"/>
        <w:pBdr>
          <w:top w:val="single" w:sz="4" w:space="1" w:color="auto"/>
          <w:left w:val="single" w:sz="4" w:space="4" w:color="auto"/>
          <w:bottom w:val="single" w:sz="4" w:space="1" w:color="auto"/>
          <w:right w:val="single" w:sz="4" w:space="4" w:color="auto"/>
        </w:pBdr>
        <w:shd w:val="clear" w:color="auto" w:fill="auto"/>
        <w:spacing w:before="0" w:after="0" w:line="360" w:lineRule="auto"/>
      </w:pPr>
      <w:r w:rsidRPr="00062471">
        <w:t>....................................</w:t>
      </w:r>
    </w:p>
    <w:p w14:paraId="1748BBDD" w14:textId="513F03C3" w:rsidR="00C154E8" w:rsidRPr="00062471" w:rsidRDefault="00C154E8" w:rsidP="00C154E8">
      <w:pPr>
        <w:pStyle w:val="Bodytext21"/>
        <w:pBdr>
          <w:top w:val="single" w:sz="4" w:space="1" w:color="auto"/>
          <w:left w:val="single" w:sz="4" w:space="4" w:color="auto"/>
          <w:bottom w:val="single" w:sz="4" w:space="1" w:color="auto"/>
          <w:right w:val="single" w:sz="4" w:space="4" w:color="auto"/>
        </w:pBdr>
        <w:shd w:val="clear" w:color="auto" w:fill="auto"/>
        <w:spacing w:before="0" w:after="0" w:line="360" w:lineRule="auto"/>
      </w:pPr>
      <w:r w:rsidRPr="00062471">
        <w:t>телефон,</w:t>
      </w:r>
      <w:r w:rsidR="004B12D5" w:rsidRPr="00062471">
        <w:t xml:space="preserve"> по възможност - </w:t>
      </w:r>
      <w:r w:rsidRPr="00062471">
        <w:t>факс и електронен адрес</w:t>
      </w:r>
      <w:r w:rsidR="004B12D5" w:rsidRPr="00062471">
        <w:t xml:space="preserve"> </w:t>
      </w:r>
    </w:p>
    <w:p w14:paraId="1291207B" w14:textId="4BD402DD" w:rsidR="00C85A1C" w:rsidRPr="00062471" w:rsidRDefault="007403A4" w:rsidP="00C85A1C">
      <w:pPr>
        <w:widowControl/>
        <w:shd w:val="clear" w:color="auto" w:fill="FEFEFE"/>
        <w:spacing w:before="120" w:line="360" w:lineRule="auto"/>
        <w:ind w:firstLine="720"/>
        <w:jc w:val="both"/>
        <w:rPr>
          <w:rFonts w:ascii="Verdana" w:eastAsia="Times New Roman" w:hAnsi="Verdana" w:cs="Times New Roman"/>
          <w:sz w:val="20"/>
          <w:szCs w:val="20"/>
          <w:lang w:eastAsia="en-US" w:bidi="ar-SA"/>
        </w:rPr>
      </w:pPr>
      <w:r w:rsidRPr="00062471">
        <w:rPr>
          <w:rFonts w:ascii="Verdana" w:eastAsia="Times New Roman" w:hAnsi="Verdana" w:cs="Times New Roman"/>
          <w:b/>
          <w:sz w:val="20"/>
          <w:szCs w:val="20"/>
          <w:lang w:eastAsia="en-US" w:bidi="ar-SA"/>
        </w:rPr>
        <w:t>3.</w:t>
      </w:r>
      <w:r w:rsidRPr="00062471">
        <w:rPr>
          <w:rFonts w:ascii="Verdana" w:eastAsia="Times New Roman" w:hAnsi="Verdana" w:cs="Times New Roman"/>
          <w:sz w:val="20"/>
          <w:szCs w:val="20"/>
          <w:lang w:eastAsia="en-US" w:bidi="ar-SA"/>
        </w:rPr>
        <w:t xml:space="preserve"> О</w:t>
      </w:r>
      <w:r w:rsidR="00E41E2C" w:rsidRPr="00062471">
        <w:rPr>
          <w:rFonts w:ascii="Verdana" w:eastAsia="Times New Roman" w:hAnsi="Verdana" w:cs="Times New Roman"/>
          <w:sz w:val="20"/>
          <w:szCs w:val="20"/>
          <w:lang w:eastAsia="en-US" w:bidi="ar-SA"/>
        </w:rPr>
        <w:t xml:space="preserve">паковката по </w:t>
      </w:r>
      <w:r w:rsidRPr="00062471">
        <w:rPr>
          <w:rFonts w:ascii="Verdana" w:eastAsia="Times New Roman" w:hAnsi="Verdana" w:cs="Times New Roman"/>
          <w:sz w:val="20"/>
          <w:szCs w:val="20"/>
          <w:lang w:eastAsia="en-US" w:bidi="ar-SA"/>
        </w:rPr>
        <w:t>т. 2</w:t>
      </w:r>
      <w:r w:rsidR="00E41E2C" w:rsidRPr="00062471">
        <w:rPr>
          <w:rFonts w:ascii="Verdana" w:eastAsia="Times New Roman" w:hAnsi="Verdana" w:cs="Times New Roman"/>
          <w:sz w:val="20"/>
          <w:szCs w:val="20"/>
          <w:lang w:eastAsia="en-US" w:bidi="ar-SA"/>
        </w:rPr>
        <w:t xml:space="preserve"> включва</w:t>
      </w:r>
      <w:r w:rsidR="00C85A1C" w:rsidRPr="00062471">
        <w:rPr>
          <w:rFonts w:ascii="Verdana" w:eastAsia="Times New Roman" w:hAnsi="Verdana" w:cs="Times New Roman"/>
          <w:sz w:val="20"/>
          <w:szCs w:val="20"/>
          <w:lang w:eastAsia="en-US" w:bidi="ar-SA"/>
        </w:rPr>
        <w:t xml:space="preserve"> документи</w:t>
      </w:r>
      <w:r w:rsidR="00322E9E" w:rsidRPr="00062471">
        <w:rPr>
          <w:rFonts w:ascii="Verdana" w:eastAsia="Times New Roman" w:hAnsi="Verdana" w:cs="Times New Roman"/>
          <w:sz w:val="20"/>
          <w:szCs w:val="20"/>
          <w:lang w:eastAsia="en-US" w:bidi="ar-SA"/>
        </w:rPr>
        <w:t>те</w:t>
      </w:r>
      <w:r w:rsidR="00C85A1C" w:rsidRPr="00062471">
        <w:rPr>
          <w:rFonts w:ascii="Verdana" w:eastAsia="Times New Roman" w:hAnsi="Verdana" w:cs="Times New Roman"/>
          <w:sz w:val="20"/>
          <w:szCs w:val="20"/>
          <w:lang w:eastAsia="en-US" w:bidi="ar-SA"/>
        </w:rPr>
        <w:t>, определени в</w:t>
      </w:r>
      <w:r w:rsidR="00322E9E" w:rsidRPr="00062471">
        <w:rPr>
          <w:rFonts w:ascii="Verdana" w:eastAsia="Times New Roman" w:hAnsi="Verdana" w:cs="Times New Roman"/>
          <w:sz w:val="20"/>
          <w:szCs w:val="20"/>
          <w:lang w:eastAsia="en-US" w:bidi="ar-SA"/>
        </w:rPr>
        <w:t xml:space="preserve"> буква Б. „Съдържание на офертата“ от настоящия раздел на документацията за обществената поръчка, както следва</w:t>
      </w:r>
      <w:r w:rsidR="00C85A1C" w:rsidRPr="00062471">
        <w:rPr>
          <w:rFonts w:ascii="Verdana" w:eastAsia="Times New Roman" w:hAnsi="Verdana" w:cs="Times New Roman"/>
          <w:sz w:val="20"/>
          <w:szCs w:val="20"/>
          <w:lang w:eastAsia="en-US" w:bidi="ar-SA"/>
        </w:rPr>
        <w:t>:</w:t>
      </w:r>
    </w:p>
    <w:p w14:paraId="34AB5D30" w14:textId="5D25CF19" w:rsidR="00781896" w:rsidRPr="00062471" w:rsidRDefault="00C85A1C" w:rsidP="002D7EE9">
      <w:pPr>
        <w:pStyle w:val="Bodytext21"/>
        <w:numPr>
          <w:ilvl w:val="0"/>
          <w:numId w:val="17"/>
        </w:numPr>
        <w:shd w:val="clear" w:color="auto" w:fill="auto"/>
        <w:tabs>
          <w:tab w:val="left" w:pos="1033"/>
        </w:tabs>
        <w:spacing w:before="0" w:after="0" w:line="360" w:lineRule="auto"/>
        <w:ind w:left="0" w:firstLine="720"/>
        <w:jc w:val="both"/>
        <w:rPr>
          <w:rStyle w:val="Bodytext2Italic2"/>
          <w:i w:val="0"/>
          <w:iCs w:val="0"/>
        </w:rPr>
      </w:pPr>
      <w:r w:rsidRPr="00062471">
        <w:rPr>
          <w:b/>
        </w:rPr>
        <w:t>Опис на документите, съдържащи се в офертата</w:t>
      </w:r>
      <w:r w:rsidRPr="00062471">
        <w:t xml:space="preserve"> </w:t>
      </w:r>
      <w:r w:rsidRPr="00062471">
        <w:rPr>
          <w:rStyle w:val="Bodytext2Italic2"/>
          <w:b/>
          <w:i w:val="0"/>
        </w:rPr>
        <w:t>(Приложение № 1 от документацията за обществената поръчка)</w:t>
      </w:r>
      <w:r w:rsidR="00781896" w:rsidRPr="00062471">
        <w:rPr>
          <w:rStyle w:val="Bodytext2Italic2"/>
          <w:b/>
          <w:i w:val="0"/>
        </w:rPr>
        <w:t>;</w:t>
      </w:r>
    </w:p>
    <w:p w14:paraId="4D2FE25E" w14:textId="6484709F" w:rsidR="00781896" w:rsidRPr="00062471" w:rsidRDefault="00781896" w:rsidP="002D7EE9">
      <w:pPr>
        <w:pStyle w:val="Bodytext21"/>
        <w:numPr>
          <w:ilvl w:val="0"/>
          <w:numId w:val="17"/>
        </w:numPr>
        <w:shd w:val="clear" w:color="auto" w:fill="auto"/>
        <w:tabs>
          <w:tab w:val="left" w:pos="1033"/>
        </w:tabs>
        <w:spacing w:before="0" w:after="0" w:line="360" w:lineRule="auto"/>
        <w:ind w:left="0" w:firstLine="720"/>
        <w:jc w:val="both"/>
        <w:rPr>
          <w:b/>
        </w:rPr>
      </w:pPr>
      <w:r w:rsidRPr="00062471">
        <w:rPr>
          <w:b/>
        </w:rPr>
        <w:t>Документи за личното състояние на участника и съответствието му с критериите за подбор – ЕЕДОП</w:t>
      </w:r>
      <w:r w:rsidRPr="00062471">
        <w:t xml:space="preserve"> </w:t>
      </w:r>
      <w:r w:rsidRPr="00062471">
        <w:rPr>
          <w:rStyle w:val="Bodytext2Italic2"/>
          <w:b/>
          <w:i w:val="0"/>
        </w:rPr>
        <w:t xml:space="preserve">(Приложение № </w:t>
      </w:r>
      <w:r w:rsidR="00C755D0" w:rsidRPr="00062471">
        <w:rPr>
          <w:rStyle w:val="Bodytext2Italic2"/>
          <w:b/>
          <w:i w:val="0"/>
        </w:rPr>
        <w:t>2</w:t>
      </w:r>
      <w:r w:rsidRPr="00062471">
        <w:rPr>
          <w:rStyle w:val="Bodytext2Italic2"/>
          <w:b/>
          <w:i w:val="0"/>
        </w:rPr>
        <w:t xml:space="preserve"> от документацията за</w:t>
      </w:r>
      <w:r w:rsidRPr="00062471">
        <w:rPr>
          <w:b/>
          <w:i/>
        </w:rPr>
        <w:t xml:space="preserve"> </w:t>
      </w:r>
      <w:r w:rsidRPr="00062471">
        <w:rPr>
          <w:rStyle w:val="Bodytext2Bold3"/>
          <w:i w:val="0"/>
        </w:rPr>
        <w:t>обществената поръчка)</w:t>
      </w:r>
      <w:r w:rsidRPr="00062471">
        <w:rPr>
          <w:rStyle w:val="Bodytext2Italic2"/>
          <w:b/>
          <w:i w:val="0"/>
        </w:rPr>
        <w:t>;</w:t>
      </w:r>
    </w:p>
    <w:p w14:paraId="02C38311" w14:textId="3915250F" w:rsidR="0065494E" w:rsidRPr="00062471" w:rsidRDefault="0065494E" w:rsidP="002D7EE9">
      <w:pPr>
        <w:pStyle w:val="Bodytext21"/>
        <w:numPr>
          <w:ilvl w:val="0"/>
          <w:numId w:val="17"/>
        </w:numPr>
        <w:shd w:val="clear" w:color="auto" w:fill="auto"/>
        <w:tabs>
          <w:tab w:val="left" w:pos="1033"/>
        </w:tabs>
        <w:spacing w:before="0" w:after="0" w:line="360" w:lineRule="auto"/>
        <w:ind w:left="0" w:firstLine="720"/>
        <w:jc w:val="both"/>
        <w:rPr>
          <w:b/>
        </w:rPr>
      </w:pPr>
      <w:r w:rsidRPr="00062471">
        <w:rPr>
          <w:b/>
        </w:rPr>
        <w:t>Документи за доказване на предприетите мерки за надеждност, когато е приложимо и съгласно чл. 56 от ЗОП</w:t>
      </w:r>
      <w:r w:rsidRPr="00062471">
        <w:rPr>
          <w:rStyle w:val="Bodytext2Italic2"/>
          <w:b/>
          <w:i w:val="0"/>
        </w:rPr>
        <w:t>;</w:t>
      </w:r>
    </w:p>
    <w:p w14:paraId="586361D4" w14:textId="41F7509B" w:rsidR="00781896" w:rsidRPr="00062471" w:rsidRDefault="0065494E" w:rsidP="002D7EE9">
      <w:pPr>
        <w:pStyle w:val="Bodytext21"/>
        <w:numPr>
          <w:ilvl w:val="0"/>
          <w:numId w:val="17"/>
        </w:numPr>
        <w:shd w:val="clear" w:color="auto" w:fill="auto"/>
        <w:tabs>
          <w:tab w:val="left" w:pos="1033"/>
        </w:tabs>
        <w:spacing w:before="0" w:after="0" w:line="360" w:lineRule="auto"/>
        <w:ind w:left="0" w:firstLine="720"/>
        <w:jc w:val="both"/>
        <w:rPr>
          <w:b/>
        </w:rPr>
      </w:pPr>
      <w:r w:rsidRPr="00062471">
        <w:rPr>
          <w:b/>
        </w:rPr>
        <w:t>Документи по чл. 37, ал. 4 от ППЗОП (когато е приложимо)</w:t>
      </w:r>
      <w:r w:rsidRPr="00062471">
        <w:rPr>
          <w:rStyle w:val="Bodytext2Italic2"/>
          <w:b/>
          <w:i w:val="0"/>
        </w:rPr>
        <w:t>;</w:t>
      </w:r>
    </w:p>
    <w:p w14:paraId="10D75083" w14:textId="286C272C" w:rsidR="00FF5032" w:rsidRPr="00062471" w:rsidRDefault="00173C1A" w:rsidP="002D7EE9">
      <w:pPr>
        <w:pStyle w:val="Bodytext21"/>
        <w:numPr>
          <w:ilvl w:val="0"/>
          <w:numId w:val="17"/>
        </w:numPr>
        <w:tabs>
          <w:tab w:val="left" w:pos="1033"/>
        </w:tabs>
        <w:spacing w:before="0" w:after="0" w:line="360" w:lineRule="auto"/>
        <w:ind w:left="0" w:firstLine="720"/>
        <w:jc w:val="both"/>
      </w:pPr>
      <w:r w:rsidRPr="00062471">
        <w:rPr>
          <w:b/>
        </w:rPr>
        <w:t>Техническо предложение, съдържащо</w:t>
      </w:r>
      <w:r w:rsidRPr="00062471">
        <w:t xml:space="preserve"> </w:t>
      </w:r>
      <w:r w:rsidRPr="00062471">
        <w:rPr>
          <w:b/>
        </w:rPr>
        <w:t>документ</w:t>
      </w:r>
      <w:r w:rsidR="00FF5032" w:rsidRPr="00062471">
        <w:rPr>
          <w:b/>
        </w:rPr>
        <w:t xml:space="preserve">ите </w:t>
      </w:r>
      <w:r w:rsidR="0065494E" w:rsidRPr="00062471">
        <w:rPr>
          <w:b/>
        </w:rPr>
        <w:t>по</w:t>
      </w:r>
      <w:r w:rsidR="00FF5032" w:rsidRPr="00062471">
        <w:rPr>
          <w:b/>
        </w:rPr>
        <w:t xml:space="preserve"> т. </w:t>
      </w:r>
      <w:r w:rsidR="00EC71F4" w:rsidRPr="00062471">
        <w:rPr>
          <w:b/>
        </w:rPr>
        <w:t xml:space="preserve">5.1 (ако е приложимо), т. </w:t>
      </w:r>
      <w:r w:rsidR="00FB0DEA">
        <w:rPr>
          <w:b/>
        </w:rPr>
        <w:t>5.2</w:t>
      </w:r>
      <w:r w:rsidR="00E442E2">
        <w:rPr>
          <w:b/>
        </w:rPr>
        <w:t xml:space="preserve"> с посочване на обособената позиция</w:t>
      </w:r>
    </w:p>
    <w:p w14:paraId="14F0B85F" w14:textId="58279362" w:rsidR="00FE12C4" w:rsidRDefault="00FE12C4" w:rsidP="002D7EE9">
      <w:pPr>
        <w:pStyle w:val="Bodytext21"/>
        <w:widowControl/>
        <w:numPr>
          <w:ilvl w:val="0"/>
          <w:numId w:val="17"/>
        </w:numPr>
        <w:shd w:val="clear" w:color="auto" w:fill="FEFEFE"/>
        <w:tabs>
          <w:tab w:val="left" w:pos="1033"/>
        </w:tabs>
        <w:spacing w:before="0" w:after="0" w:line="360" w:lineRule="auto"/>
        <w:ind w:left="0" w:firstLine="720"/>
        <w:jc w:val="both"/>
      </w:pPr>
      <w:r w:rsidRPr="00062471">
        <w:rPr>
          <w:b/>
        </w:rPr>
        <w:t>Отделен непрозрачен плик с надп</w:t>
      </w:r>
      <w:r w:rsidR="00AA4EA8" w:rsidRPr="00062471">
        <w:rPr>
          <w:b/>
        </w:rPr>
        <w:t>ис "Предлагани ценови параметри</w:t>
      </w:r>
      <w:r w:rsidRPr="00062471">
        <w:rPr>
          <w:b/>
        </w:rPr>
        <w:t>"</w:t>
      </w:r>
      <w:r w:rsidR="00E442E2">
        <w:rPr>
          <w:b/>
        </w:rPr>
        <w:t xml:space="preserve"> с посочване на обособената позиция</w:t>
      </w:r>
      <w:r w:rsidRPr="00062471">
        <w:rPr>
          <w:b/>
        </w:rPr>
        <w:t>, съдържащ ценово предложение по смисъла на чл. 39, ал. 3, т. 2 от ППЗОП</w:t>
      </w:r>
      <w:r w:rsidRPr="00062471">
        <w:t xml:space="preserve"> </w:t>
      </w:r>
      <w:r w:rsidRPr="00062471">
        <w:rPr>
          <w:rStyle w:val="Bodytext4Italic"/>
          <w:bCs w:val="0"/>
          <w:i w:val="0"/>
        </w:rPr>
        <w:t xml:space="preserve">(Приложение № </w:t>
      </w:r>
      <w:r w:rsidR="00C755D0" w:rsidRPr="00062471">
        <w:rPr>
          <w:rStyle w:val="Bodytext4Italic"/>
          <w:bCs w:val="0"/>
          <w:i w:val="0"/>
        </w:rPr>
        <w:t>4</w:t>
      </w:r>
      <w:r w:rsidRPr="00062471">
        <w:rPr>
          <w:rStyle w:val="Bodytext4Italic"/>
          <w:bCs w:val="0"/>
          <w:i w:val="0"/>
        </w:rPr>
        <w:t xml:space="preserve"> от документацията за обществената поръчка)</w:t>
      </w:r>
      <w:r w:rsidRPr="00062471">
        <w:t>.</w:t>
      </w:r>
    </w:p>
    <w:p w14:paraId="014DECA0" w14:textId="5806A9FA" w:rsidR="00E442E2" w:rsidRPr="00062471" w:rsidRDefault="00E442E2" w:rsidP="00E442E2">
      <w:pPr>
        <w:pStyle w:val="Bodytext21"/>
        <w:widowControl/>
        <w:shd w:val="clear" w:color="auto" w:fill="FEFEFE"/>
        <w:tabs>
          <w:tab w:val="left" w:pos="1033"/>
        </w:tabs>
        <w:spacing w:before="0" w:after="0" w:line="360" w:lineRule="auto"/>
        <w:ind w:firstLine="720"/>
        <w:jc w:val="both"/>
      </w:pPr>
      <w:r>
        <w:rPr>
          <w:b/>
        </w:rPr>
        <w:t>Когато участник подава оферта за повече от една обособена позиция, в една обща запечатана непрозрачна опаковка се представят поотделно окомплектовани описаните по-горе документи за всяка една обособена позиция.</w:t>
      </w:r>
    </w:p>
    <w:p w14:paraId="054939AF" w14:textId="77777777" w:rsidR="002D1012" w:rsidRDefault="002D1012" w:rsidP="000D2A0F">
      <w:pPr>
        <w:pStyle w:val="Heading11"/>
        <w:keepNext/>
        <w:keepLines/>
        <w:shd w:val="clear" w:color="auto" w:fill="auto"/>
        <w:spacing w:before="120" w:after="0" w:line="360" w:lineRule="auto"/>
        <w:ind w:left="43" w:firstLine="677"/>
      </w:pPr>
    </w:p>
    <w:p w14:paraId="72D8669A" w14:textId="56F33302" w:rsidR="00D849D3" w:rsidRPr="00062471" w:rsidRDefault="00B31EC8" w:rsidP="000D2A0F">
      <w:pPr>
        <w:pStyle w:val="Heading11"/>
        <w:keepNext/>
        <w:keepLines/>
        <w:shd w:val="clear" w:color="auto" w:fill="auto"/>
        <w:spacing w:before="120" w:after="0" w:line="360" w:lineRule="auto"/>
        <w:ind w:left="43" w:firstLine="677"/>
      </w:pPr>
      <w:r w:rsidRPr="00062471">
        <w:t>РАЗДЕЛ VII. ГАРАНЦИИ ЗА ИЗПЪЛНЕНИЕ</w:t>
      </w:r>
      <w:bookmarkEnd w:id="24"/>
      <w:r w:rsidR="00FF21E3" w:rsidRPr="00062471">
        <w:t xml:space="preserve"> </w:t>
      </w:r>
    </w:p>
    <w:p w14:paraId="72E5072C" w14:textId="0904F027" w:rsidR="00D849D3" w:rsidRPr="00062471" w:rsidRDefault="00B31EC8" w:rsidP="002D7EE9">
      <w:pPr>
        <w:pStyle w:val="Bodytext21"/>
        <w:numPr>
          <w:ilvl w:val="0"/>
          <w:numId w:val="8"/>
        </w:numPr>
        <w:shd w:val="clear" w:color="auto" w:fill="auto"/>
        <w:tabs>
          <w:tab w:val="left" w:pos="1057"/>
        </w:tabs>
        <w:spacing w:before="0" w:after="0" w:line="360" w:lineRule="auto"/>
        <w:ind w:firstLine="720"/>
        <w:jc w:val="both"/>
      </w:pPr>
      <w:r w:rsidRPr="00062471">
        <w:t xml:space="preserve">Участникът, определен за изпълнител представя гаранция за изпълнение на договора за възлагане на обществената поръчка в размер на 5 (пет) на сто от стойността на договора за възлагане на обществената поръчка без </w:t>
      </w:r>
      <w:r w:rsidR="00627C7C" w:rsidRPr="00062471">
        <w:t>ДДС</w:t>
      </w:r>
      <w:r w:rsidRPr="00062471">
        <w:t>, съгласно чл. 111, ал. 2 от ЗОП.</w:t>
      </w:r>
    </w:p>
    <w:p w14:paraId="57510C1C" w14:textId="77777777" w:rsidR="00D849D3" w:rsidRPr="00062471" w:rsidRDefault="00B31EC8" w:rsidP="002D7EE9">
      <w:pPr>
        <w:pStyle w:val="Bodytext21"/>
        <w:numPr>
          <w:ilvl w:val="0"/>
          <w:numId w:val="8"/>
        </w:numPr>
        <w:shd w:val="clear" w:color="auto" w:fill="auto"/>
        <w:tabs>
          <w:tab w:val="left" w:pos="1078"/>
        </w:tabs>
        <w:spacing w:before="0" w:after="0" w:line="360" w:lineRule="auto"/>
        <w:ind w:firstLine="720"/>
        <w:jc w:val="both"/>
      </w:pPr>
      <w:r w:rsidRPr="00062471">
        <w:t>Гаранцията се представя в една от следните форми:</w:t>
      </w:r>
    </w:p>
    <w:p w14:paraId="5B4A6204" w14:textId="16C46750" w:rsidR="00D849D3" w:rsidRPr="00062471" w:rsidRDefault="00B31EC8" w:rsidP="002D7EE9">
      <w:pPr>
        <w:pStyle w:val="Bodytext21"/>
        <w:numPr>
          <w:ilvl w:val="0"/>
          <w:numId w:val="4"/>
        </w:numPr>
        <w:shd w:val="clear" w:color="auto" w:fill="auto"/>
        <w:tabs>
          <w:tab w:val="left" w:pos="1051"/>
        </w:tabs>
        <w:spacing w:before="0" w:after="0" w:line="360" w:lineRule="auto"/>
        <w:ind w:firstLine="720"/>
        <w:jc w:val="both"/>
      </w:pPr>
      <w:r w:rsidRPr="00062471">
        <w:t xml:space="preserve">парична сума внесена по следната сметка на </w:t>
      </w:r>
      <w:r w:rsidR="00482EDB" w:rsidRPr="00062471">
        <w:t>Възложителя</w:t>
      </w:r>
      <w:r w:rsidRPr="00062471">
        <w:t>:</w:t>
      </w:r>
    </w:p>
    <w:p w14:paraId="4F9F171B" w14:textId="109E71E2" w:rsidR="00D849D3" w:rsidRPr="00794A3F" w:rsidRDefault="00B31EC8" w:rsidP="00B1098E">
      <w:pPr>
        <w:pStyle w:val="Bodytext40"/>
        <w:shd w:val="clear" w:color="auto" w:fill="auto"/>
        <w:spacing w:before="0" w:after="0" w:line="360" w:lineRule="auto"/>
        <w:ind w:firstLine="720"/>
        <w:rPr>
          <w:highlight w:val="yellow"/>
        </w:rPr>
      </w:pPr>
      <w:r w:rsidRPr="00794A3F">
        <w:rPr>
          <w:rStyle w:val="Bodytext4NotBold"/>
          <w:highlight w:val="yellow"/>
        </w:rPr>
        <w:t xml:space="preserve">Банка: </w:t>
      </w:r>
    </w:p>
    <w:p w14:paraId="254656FA" w14:textId="29839570" w:rsidR="00D849D3" w:rsidRPr="00794A3F" w:rsidRDefault="00B31EC8" w:rsidP="00B1098E">
      <w:pPr>
        <w:pStyle w:val="Bodytext21"/>
        <w:shd w:val="clear" w:color="auto" w:fill="auto"/>
        <w:spacing w:before="0" w:after="0" w:line="360" w:lineRule="auto"/>
        <w:ind w:firstLine="720"/>
        <w:jc w:val="both"/>
        <w:rPr>
          <w:highlight w:val="yellow"/>
        </w:rPr>
      </w:pPr>
      <w:r w:rsidRPr="00794A3F">
        <w:rPr>
          <w:highlight w:val="yellow"/>
        </w:rPr>
        <w:t xml:space="preserve">Банков код </w:t>
      </w:r>
      <w:r w:rsidRPr="00794A3F">
        <w:rPr>
          <w:highlight w:val="yellow"/>
          <w:lang w:eastAsia="en-US" w:bidi="en-US"/>
        </w:rPr>
        <w:t>(BIC)</w:t>
      </w:r>
      <w:r w:rsidRPr="00794A3F">
        <w:rPr>
          <w:rStyle w:val="Bodytext2Bold"/>
          <w:highlight w:val="yellow"/>
          <w:lang w:eastAsia="en-US" w:bidi="en-US"/>
        </w:rPr>
        <w:t xml:space="preserve">: </w:t>
      </w:r>
    </w:p>
    <w:p w14:paraId="16838B71" w14:textId="3808B537" w:rsidR="00D849D3" w:rsidRPr="00062471" w:rsidRDefault="00B31EC8" w:rsidP="00B1098E">
      <w:pPr>
        <w:pStyle w:val="Bodytext40"/>
        <w:shd w:val="clear" w:color="auto" w:fill="auto"/>
        <w:spacing w:before="0" w:after="0" w:line="360" w:lineRule="auto"/>
        <w:ind w:firstLine="720"/>
      </w:pPr>
      <w:r w:rsidRPr="00794A3F">
        <w:rPr>
          <w:rStyle w:val="Bodytext4NotBold"/>
          <w:highlight w:val="yellow"/>
        </w:rPr>
        <w:t xml:space="preserve">Банкова сметка </w:t>
      </w:r>
      <w:r w:rsidRPr="00794A3F">
        <w:rPr>
          <w:rStyle w:val="Bodytext4NotBold"/>
          <w:highlight w:val="yellow"/>
          <w:lang w:eastAsia="en-US" w:bidi="en-US"/>
        </w:rPr>
        <w:t>(IBAN)</w:t>
      </w:r>
      <w:r w:rsidRPr="00794A3F">
        <w:rPr>
          <w:highlight w:val="yellow"/>
          <w:lang w:eastAsia="en-US" w:bidi="en-US"/>
        </w:rPr>
        <w:t xml:space="preserve">: </w:t>
      </w:r>
      <w:r w:rsidRPr="00794A3F">
        <w:rPr>
          <w:highlight w:val="yellow"/>
        </w:rPr>
        <w:t>или</w:t>
      </w:r>
    </w:p>
    <w:p w14:paraId="4F8920A0" w14:textId="029D43AD" w:rsidR="00D849D3" w:rsidRPr="00062471" w:rsidRDefault="00B31EC8" w:rsidP="002D7EE9">
      <w:pPr>
        <w:pStyle w:val="Bodytext40"/>
        <w:numPr>
          <w:ilvl w:val="0"/>
          <w:numId w:val="4"/>
        </w:numPr>
        <w:shd w:val="clear" w:color="auto" w:fill="auto"/>
        <w:tabs>
          <w:tab w:val="left" w:pos="1051"/>
        </w:tabs>
        <w:spacing w:before="0" w:after="0" w:line="360" w:lineRule="auto"/>
        <w:ind w:firstLine="720"/>
      </w:pPr>
      <w:r w:rsidRPr="00062471">
        <w:rPr>
          <w:rStyle w:val="Bodytext4NotBold"/>
        </w:rPr>
        <w:t xml:space="preserve">банкова гаранция в оригинал </w:t>
      </w:r>
      <w:r w:rsidRPr="00062471">
        <w:rPr>
          <w:rStyle w:val="Bodytext4NotBold"/>
          <w:b/>
        </w:rPr>
        <w:t>(</w:t>
      </w:r>
      <w:r w:rsidRPr="00062471">
        <w:t xml:space="preserve">съгласно примерния образец, посочен в Приложение № </w:t>
      </w:r>
      <w:r w:rsidR="00C755D0" w:rsidRPr="00062471">
        <w:t xml:space="preserve">5 </w:t>
      </w:r>
      <w:r w:rsidRPr="00062471">
        <w:t xml:space="preserve">от документацията за обществената поръчка или по образец на </w:t>
      </w:r>
      <w:r w:rsidRPr="00062471">
        <w:lastRenderedPageBreak/>
        <w:t>банката - издател, при условие, че в банковата гаранция се съдържат всички изисквания и условия на Възложителя) или</w:t>
      </w:r>
    </w:p>
    <w:p w14:paraId="5AB58B44" w14:textId="77777777" w:rsidR="00D849D3" w:rsidRPr="00062471" w:rsidRDefault="00B31EC8" w:rsidP="002D7EE9">
      <w:pPr>
        <w:pStyle w:val="Bodytext21"/>
        <w:numPr>
          <w:ilvl w:val="0"/>
          <w:numId w:val="4"/>
        </w:numPr>
        <w:shd w:val="clear" w:color="auto" w:fill="auto"/>
        <w:tabs>
          <w:tab w:val="left" w:pos="1051"/>
        </w:tabs>
        <w:spacing w:before="0" w:after="0" w:line="360" w:lineRule="auto"/>
        <w:ind w:firstLine="720"/>
        <w:jc w:val="both"/>
      </w:pPr>
      <w:r w:rsidRPr="00062471">
        <w:t>застраховка, която обезпечава изпълнението чрез покритие на отговорността на изпълнителя.</w:t>
      </w:r>
    </w:p>
    <w:p w14:paraId="01AC9430" w14:textId="0B40BBC2" w:rsidR="00D849D3" w:rsidRPr="00062471" w:rsidRDefault="00B31EC8" w:rsidP="00B1098E">
      <w:pPr>
        <w:pStyle w:val="Bodytext21"/>
        <w:shd w:val="clear" w:color="auto" w:fill="auto"/>
        <w:spacing w:before="0" w:after="0" w:line="360" w:lineRule="auto"/>
        <w:ind w:firstLine="720"/>
        <w:jc w:val="both"/>
      </w:pPr>
      <w:r w:rsidRPr="00062471">
        <w:t xml:space="preserve">Гаранцията под формата на банкова гаранция или парична сума, преведена по банкова сметка на </w:t>
      </w:r>
      <w:r w:rsidR="00794A3F">
        <w:t>БТА</w:t>
      </w:r>
      <w:r w:rsidRPr="00062471">
        <w:t>, може да се предостави от името на изпълнителя за сметка на трето лице - гарант.</w:t>
      </w:r>
    </w:p>
    <w:p w14:paraId="54BD98CD" w14:textId="77777777" w:rsidR="00D849D3" w:rsidRDefault="00B31EC8" w:rsidP="002D7EE9">
      <w:pPr>
        <w:pStyle w:val="Bodytext21"/>
        <w:numPr>
          <w:ilvl w:val="0"/>
          <w:numId w:val="8"/>
        </w:numPr>
        <w:shd w:val="clear" w:color="auto" w:fill="auto"/>
        <w:tabs>
          <w:tab w:val="left" w:pos="1051"/>
        </w:tabs>
        <w:spacing w:before="0" w:after="0" w:line="360" w:lineRule="auto"/>
        <w:ind w:firstLine="720"/>
        <w:jc w:val="both"/>
      </w:pPr>
      <w:r w:rsidRPr="00062471">
        <w:t>Участникът, определен за изпълнител, избира сам формата на гаранция за изпълнение. Гаранцията за изпълнение на договора се представя от участника, определен за изпълнител на поръчката при подписване на договора.</w:t>
      </w:r>
    </w:p>
    <w:p w14:paraId="5E7372C7" w14:textId="77777777" w:rsidR="008446FB" w:rsidRPr="00062471" w:rsidRDefault="008446FB" w:rsidP="008446FB">
      <w:pPr>
        <w:pStyle w:val="Bodytext21"/>
        <w:shd w:val="clear" w:color="auto" w:fill="auto"/>
        <w:tabs>
          <w:tab w:val="left" w:pos="1051"/>
        </w:tabs>
        <w:spacing w:before="0" w:after="0" w:line="360" w:lineRule="auto"/>
        <w:ind w:left="720"/>
        <w:jc w:val="both"/>
      </w:pPr>
    </w:p>
    <w:p w14:paraId="089BE67E" w14:textId="77777777" w:rsidR="00D849D3" w:rsidRPr="00062471" w:rsidRDefault="00B31EC8" w:rsidP="002D7EE9">
      <w:pPr>
        <w:pStyle w:val="Bodytext21"/>
        <w:numPr>
          <w:ilvl w:val="0"/>
          <w:numId w:val="8"/>
        </w:numPr>
        <w:shd w:val="clear" w:color="auto" w:fill="auto"/>
        <w:tabs>
          <w:tab w:val="left" w:pos="1051"/>
        </w:tabs>
        <w:spacing w:before="0" w:after="0" w:line="360" w:lineRule="auto"/>
        <w:ind w:firstLine="720"/>
        <w:jc w:val="both"/>
      </w:pPr>
      <w:r w:rsidRPr="00062471">
        <w:t>Когато участникът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5FE6171C" w14:textId="77777777" w:rsidR="00D849D3" w:rsidRPr="00062471" w:rsidRDefault="00B31EC8" w:rsidP="002D7EE9">
      <w:pPr>
        <w:pStyle w:val="Bodytext21"/>
        <w:numPr>
          <w:ilvl w:val="0"/>
          <w:numId w:val="8"/>
        </w:numPr>
        <w:shd w:val="clear" w:color="auto" w:fill="auto"/>
        <w:tabs>
          <w:tab w:val="left" w:pos="1051"/>
        </w:tabs>
        <w:spacing w:before="0" w:after="0" w:line="360" w:lineRule="auto"/>
        <w:ind w:firstLine="720"/>
        <w:jc w:val="both"/>
      </w:pPr>
      <w:r w:rsidRPr="00062471">
        <w:t>Условията за освобождаване, задържане и усвояване на гаранцията за изпълнение се определят с договора за възлагане на обществената поръчка.</w:t>
      </w:r>
    </w:p>
    <w:p w14:paraId="191174E0" w14:textId="42EA1A5A" w:rsidR="00D849D3" w:rsidRPr="00062471" w:rsidRDefault="00B31EC8" w:rsidP="002D7EE9">
      <w:pPr>
        <w:pStyle w:val="Bodytext21"/>
        <w:numPr>
          <w:ilvl w:val="0"/>
          <w:numId w:val="8"/>
        </w:numPr>
        <w:shd w:val="clear" w:color="auto" w:fill="auto"/>
        <w:tabs>
          <w:tab w:val="left" w:pos="1051"/>
        </w:tabs>
        <w:spacing w:before="0" w:after="0" w:line="360" w:lineRule="auto"/>
        <w:ind w:firstLine="720"/>
        <w:jc w:val="both"/>
      </w:pPr>
      <w:r w:rsidRPr="00062471">
        <w:t xml:space="preserve">Определеният изпълнител избира сам формата на гаранцията за изпълнение. В случай че гаранцията за изпълнение на договора е под формата на банкова гаранция, същата трябва да бъде безусловна, неотменима и платима при първо писмено поискване, в което Възложителят заяви, че Изпълнителят не е изпълнил задължение по договора за възлагане на обществената поръчка, и съдържаща реквизити, отговарящи на примерния образец на банкова гаранция по </w:t>
      </w:r>
      <w:r w:rsidRPr="00062471">
        <w:rPr>
          <w:rStyle w:val="Bodytext2Bold"/>
        </w:rPr>
        <w:t xml:space="preserve">Приложение № </w:t>
      </w:r>
      <w:r w:rsidR="00C755D0" w:rsidRPr="00062471">
        <w:rPr>
          <w:rStyle w:val="Bodytext2Bold"/>
        </w:rPr>
        <w:t xml:space="preserve">5 </w:t>
      </w:r>
      <w:r w:rsidRPr="00062471">
        <w:rPr>
          <w:rStyle w:val="Bodytext2Bold"/>
        </w:rPr>
        <w:t xml:space="preserve">от документацията за обществената поръчка </w:t>
      </w:r>
      <w:r w:rsidRPr="00062471">
        <w:rPr>
          <w:rStyle w:val="Bodytext2Bold"/>
          <w:b w:val="0"/>
        </w:rPr>
        <w:t>или по образец на банката</w:t>
      </w:r>
      <w:r w:rsidR="00482EDB" w:rsidRPr="00062471">
        <w:rPr>
          <w:rStyle w:val="Bodytext2Bold"/>
          <w:b w:val="0"/>
        </w:rPr>
        <w:t xml:space="preserve"> </w:t>
      </w:r>
      <w:r w:rsidRPr="00062471">
        <w:rPr>
          <w:rStyle w:val="Bodytext2Bold"/>
          <w:b w:val="0"/>
        </w:rPr>
        <w:t>- издател, при условие, че в банковата гаранция се съдържат всички</w:t>
      </w:r>
      <w:bookmarkStart w:id="25" w:name="bookmark47"/>
      <w:r w:rsidR="00421904" w:rsidRPr="00062471">
        <w:rPr>
          <w:rStyle w:val="Bodytext2Bold"/>
        </w:rPr>
        <w:t xml:space="preserve"> </w:t>
      </w:r>
      <w:r w:rsidRPr="00062471">
        <w:t>изисквания и условия на Възложителя.</w:t>
      </w:r>
      <w:bookmarkEnd w:id="25"/>
    </w:p>
    <w:p w14:paraId="4DBD77D6" w14:textId="0CDEC215" w:rsidR="00D849D3" w:rsidRPr="00062471" w:rsidRDefault="00B31EC8" w:rsidP="00B1098E">
      <w:pPr>
        <w:pStyle w:val="Bodytext21"/>
        <w:shd w:val="clear" w:color="auto" w:fill="auto"/>
        <w:spacing w:before="0" w:after="0" w:line="360" w:lineRule="auto"/>
        <w:ind w:firstLine="720"/>
        <w:jc w:val="both"/>
      </w:pPr>
      <w:r w:rsidRPr="00062471">
        <w:t>В случай че гаранцията за изпълнение се представя като банкова гаранция</w:t>
      </w:r>
      <w:r w:rsidR="00311F9C" w:rsidRPr="00062471">
        <w:t xml:space="preserve"> или застраховка</w:t>
      </w:r>
      <w:r w:rsidRPr="00062471">
        <w:t xml:space="preserve">, то срокът на действието й следва да надвишава с 30 </w:t>
      </w:r>
      <w:r w:rsidR="00482EDB" w:rsidRPr="00062471">
        <w:t>(</w:t>
      </w:r>
      <w:r w:rsidRPr="00062471">
        <w:t>тридесет</w:t>
      </w:r>
      <w:r w:rsidR="00482EDB" w:rsidRPr="00062471">
        <w:t>) календарни</w:t>
      </w:r>
      <w:r w:rsidRPr="00062471">
        <w:t xml:space="preserve"> дни срока на действие на договора. Крайната дата и час на валидност на банковата гаранция </w:t>
      </w:r>
      <w:r w:rsidR="00311F9C" w:rsidRPr="00062471">
        <w:t xml:space="preserve">или застраховката </w:t>
      </w:r>
      <w:r w:rsidRPr="00062471">
        <w:t>ще бъде конкретно определена в писмената покана за сключване на договор с участника определен за изпълнител.</w:t>
      </w:r>
    </w:p>
    <w:p w14:paraId="78AB2B00" w14:textId="77777777" w:rsidR="00D849D3" w:rsidRPr="00062471" w:rsidRDefault="00B31EC8" w:rsidP="002D7EE9">
      <w:pPr>
        <w:pStyle w:val="Bodytext21"/>
        <w:numPr>
          <w:ilvl w:val="0"/>
          <w:numId w:val="8"/>
        </w:numPr>
        <w:shd w:val="clear" w:color="auto" w:fill="auto"/>
        <w:tabs>
          <w:tab w:val="left" w:pos="1042"/>
        </w:tabs>
        <w:spacing w:before="0" w:after="0" w:line="360" w:lineRule="auto"/>
        <w:ind w:firstLine="720"/>
        <w:jc w:val="both"/>
      </w:pPr>
      <w:r w:rsidRPr="00062471">
        <w:t xml:space="preserve">Ако участникът избере да представи гаранцията за изпълнение под формата на </w:t>
      </w:r>
      <w:r w:rsidRPr="00062471">
        <w:rPr>
          <w:rStyle w:val="Bodytext2Italic2"/>
        </w:rPr>
        <w:t>„парична сума",</w:t>
      </w:r>
      <w:r w:rsidRPr="00062471">
        <w:t xml:space="preserve"> платена по банков път, документът, удостоверяващ платената гаранция, следва да бъде заверен с подпис и печат от съответната банка и да се представи копие. Ако участникът е превел парите по електронен път (електронно банкиране), той следва да завери съответния документ с неговия подпис и печат (ако участникът има такъв).</w:t>
      </w:r>
    </w:p>
    <w:p w14:paraId="599D8C2B" w14:textId="77777777" w:rsidR="00D849D3" w:rsidRPr="00062471" w:rsidRDefault="00B31EC8" w:rsidP="00B1098E">
      <w:pPr>
        <w:pStyle w:val="Bodytext21"/>
        <w:shd w:val="clear" w:color="auto" w:fill="auto"/>
        <w:spacing w:before="0" w:after="0" w:line="360" w:lineRule="auto"/>
        <w:ind w:firstLine="720"/>
        <w:jc w:val="both"/>
      </w:pPr>
      <w:r w:rsidRPr="00062471">
        <w:t>Банковите такси по превода са за сметка на наредителя.</w:t>
      </w:r>
    </w:p>
    <w:p w14:paraId="1D2E7FF5" w14:textId="09FA5AEE" w:rsidR="00711F1E" w:rsidRPr="00062471" w:rsidRDefault="00711F1E" w:rsidP="002D7EE9">
      <w:pPr>
        <w:pStyle w:val="Bodytext21"/>
        <w:numPr>
          <w:ilvl w:val="0"/>
          <w:numId w:val="8"/>
        </w:numPr>
        <w:shd w:val="clear" w:color="auto" w:fill="auto"/>
        <w:tabs>
          <w:tab w:val="left" w:pos="1047"/>
        </w:tabs>
        <w:spacing w:before="0" w:after="0" w:line="360" w:lineRule="auto"/>
        <w:ind w:firstLine="720"/>
        <w:jc w:val="both"/>
      </w:pPr>
      <w:r w:rsidRPr="00062471">
        <w:rPr>
          <w:rFonts w:eastAsia="Times New Roman"/>
        </w:rPr>
        <w:t xml:space="preserve">Ако участникът избере да представи гаранцията за изпълнение под формата на застраховка, </w:t>
      </w:r>
      <w:r w:rsidR="007A2F0C" w:rsidRPr="00062471">
        <w:rPr>
          <w:rFonts w:eastAsia="Times New Roman"/>
        </w:rPr>
        <w:t xml:space="preserve">то </w:t>
      </w:r>
      <w:r w:rsidRPr="00062471">
        <w:rPr>
          <w:rFonts w:eastAsia="Times New Roman"/>
        </w:rPr>
        <w:t xml:space="preserve">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w:t>
      </w:r>
      <w:r w:rsidRPr="00062471">
        <w:rPr>
          <w:rFonts w:eastAsia="Times New Roman"/>
        </w:rPr>
        <w:lastRenderedPageBreak/>
        <w:t>изисквания срок, както и по всяко изплащане на застрахо</w:t>
      </w:r>
      <w:r w:rsidR="007A2F0C" w:rsidRPr="00062471">
        <w:rPr>
          <w:rFonts w:eastAsia="Times New Roman"/>
        </w:rPr>
        <w:t>вателно обезщетение в полза на В</w:t>
      </w:r>
      <w:r w:rsidRPr="00062471">
        <w:rPr>
          <w:rFonts w:eastAsia="Times New Roman"/>
        </w:rPr>
        <w:t>ъзложителя, при наличие на основание за това</w:t>
      </w:r>
      <w:r w:rsidR="007A2F0C" w:rsidRPr="00062471">
        <w:rPr>
          <w:rFonts w:eastAsia="Times New Roman"/>
        </w:rPr>
        <w:t>, са за сметка на и</w:t>
      </w:r>
      <w:r w:rsidRPr="00062471">
        <w:rPr>
          <w:rFonts w:eastAsia="Times New Roman"/>
        </w:rPr>
        <w:t xml:space="preserve">зпълнителя. </w:t>
      </w:r>
    </w:p>
    <w:p w14:paraId="0C17407D" w14:textId="77777777" w:rsidR="00D849D3" w:rsidRPr="00062471" w:rsidRDefault="00B31EC8" w:rsidP="002D7EE9">
      <w:pPr>
        <w:pStyle w:val="Bodytext21"/>
        <w:numPr>
          <w:ilvl w:val="0"/>
          <w:numId w:val="8"/>
        </w:numPr>
        <w:shd w:val="clear" w:color="auto" w:fill="auto"/>
        <w:tabs>
          <w:tab w:val="left" w:pos="1047"/>
        </w:tabs>
        <w:spacing w:before="0" w:after="0" w:line="360" w:lineRule="auto"/>
        <w:ind w:firstLine="720"/>
        <w:jc w:val="both"/>
      </w:pPr>
      <w:r w:rsidRPr="00062471">
        <w:t>При представяне на гаранцията за изпълнение с платежно нареждане, под формата на банкова гаранция или застраховка, която обезпечава изпълнението чрез покритие на отговорността на изпълнителя, в тях изрично се посочва предметът на договора, за изпълнението на който се представя гаранцията.</w:t>
      </w:r>
    </w:p>
    <w:p w14:paraId="7311C057" w14:textId="77777777" w:rsidR="00D849D3" w:rsidRPr="00062471" w:rsidRDefault="00B31EC8" w:rsidP="002D7EE9">
      <w:pPr>
        <w:pStyle w:val="Bodytext21"/>
        <w:numPr>
          <w:ilvl w:val="0"/>
          <w:numId w:val="8"/>
        </w:numPr>
        <w:shd w:val="clear" w:color="auto" w:fill="auto"/>
        <w:tabs>
          <w:tab w:val="left" w:pos="1038"/>
        </w:tabs>
        <w:spacing w:before="0" w:after="0" w:line="360" w:lineRule="auto"/>
        <w:ind w:firstLine="720"/>
        <w:jc w:val="both"/>
      </w:pPr>
      <w:r w:rsidRPr="00062471">
        <w:t>Разходите по откриването и поддържането на гаранцията за изпълнение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14:paraId="0B0CCE02" w14:textId="77777777" w:rsidR="00D849D3" w:rsidRPr="00062471" w:rsidRDefault="00B31EC8" w:rsidP="002D7EE9">
      <w:pPr>
        <w:pStyle w:val="Bodytext21"/>
        <w:numPr>
          <w:ilvl w:val="0"/>
          <w:numId w:val="8"/>
        </w:numPr>
        <w:shd w:val="clear" w:color="auto" w:fill="auto"/>
        <w:tabs>
          <w:tab w:val="left" w:pos="1214"/>
        </w:tabs>
        <w:spacing w:before="0" w:after="0" w:line="360" w:lineRule="auto"/>
        <w:ind w:firstLine="720"/>
        <w:jc w:val="both"/>
      </w:pPr>
      <w:r w:rsidRPr="00062471">
        <w:t>Възложителят освобождава гаранцията по т. 7 от настоящия раздел без да дължи лихви за периода, през който средствата законно са престояли при него.</w:t>
      </w:r>
    </w:p>
    <w:p w14:paraId="0547D4B5" w14:textId="019CD0D4" w:rsidR="00D849D3" w:rsidRPr="00062471" w:rsidRDefault="00B31EC8" w:rsidP="002D7EE9">
      <w:pPr>
        <w:pStyle w:val="Bodytext21"/>
        <w:numPr>
          <w:ilvl w:val="0"/>
          <w:numId w:val="8"/>
        </w:numPr>
        <w:shd w:val="clear" w:color="auto" w:fill="auto"/>
        <w:tabs>
          <w:tab w:val="left" w:pos="1214"/>
        </w:tabs>
        <w:spacing w:before="0" w:after="0" w:line="360" w:lineRule="auto"/>
        <w:ind w:firstLine="720"/>
        <w:jc w:val="both"/>
      </w:pPr>
      <w:r w:rsidRPr="00062471">
        <w:t>Всички гаранции за изпълнение следва да са направени/издадени в български лева.</w:t>
      </w:r>
    </w:p>
    <w:p w14:paraId="2FB7DD26" w14:textId="07E25630" w:rsidR="00D849D3" w:rsidRPr="00062471" w:rsidRDefault="00B31EC8" w:rsidP="0010449B">
      <w:pPr>
        <w:pStyle w:val="Heading11"/>
        <w:keepNext/>
        <w:keepLines/>
        <w:shd w:val="clear" w:color="auto" w:fill="auto"/>
        <w:spacing w:before="120" w:after="0" w:line="360" w:lineRule="auto"/>
        <w:ind w:firstLine="720"/>
      </w:pPr>
      <w:bookmarkStart w:id="26" w:name="bookmark48"/>
      <w:r w:rsidRPr="00062471">
        <w:t>РАЗДЕЛ VIII. РАЗГЛЕЖДАНЕ, ОЦЕНКА И КЛАСИРАНЕ НА ОФЕРТИТЕ.</w:t>
      </w:r>
      <w:bookmarkStart w:id="27" w:name="bookmark49"/>
      <w:bookmarkEnd w:id="26"/>
      <w:r w:rsidR="008E471B" w:rsidRPr="00062471">
        <w:t xml:space="preserve"> </w:t>
      </w:r>
      <w:r w:rsidRPr="00062471">
        <w:t>ОБЖАЛВАНЕ НА ПРОЦЕДУРАТА. СКЛЮЧВАНЕ И ИЗМЕНЕНИЕ НА ДОГОВОР</w:t>
      </w:r>
      <w:bookmarkEnd w:id="27"/>
      <w:r w:rsidR="008E471B" w:rsidRPr="00062471">
        <w:t>.</w:t>
      </w:r>
    </w:p>
    <w:p w14:paraId="3BABD9E4" w14:textId="57DA34E5" w:rsidR="00D849D3" w:rsidRPr="00062471" w:rsidRDefault="00B31EC8" w:rsidP="0010449B">
      <w:pPr>
        <w:pStyle w:val="Heading11"/>
        <w:keepNext/>
        <w:keepLines/>
        <w:shd w:val="clear" w:color="auto" w:fill="auto"/>
        <w:spacing w:before="120" w:after="0" w:line="360" w:lineRule="auto"/>
        <w:ind w:firstLine="720"/>
      </w:pPr>
      <w:bookmarkStart w:id="28" w:name="bookmark50"/>
      <w:r w:rsidRPr="00062471">
        <w:t xml:space="preserve">А. </w:t>
      </w:r>
      <w:r w:rsidR="00990366">
        <w:t>Р</w:t>
      </w:r>
      <w:r w:rsidR="00990366" w:rsidRPr="00062471">
        <w:t>азглеждане, оценка и класиране на офертите</w:t>
      </w:r>
      <w:bookmarkEnd w:id="28"/>
      <w:r w:rsidR="00990366">
        <w:t>.</w:t>
      </w:r>
    </w:p>
    <w:p w14:paraId="4AD2C68F" w14:textId="31B94363" w:rsidR="00D849D3" w:rsidRPr="00062471" w:rsidRDefault="00B31EC8" w:rsidP="002D7EE9">
      <w:pPr>
        <w:pStyle w:val="Bodytext21"/>
        <w:numPr>
          <w:ilvl w:val="0"/>
          <w:numId w:val="9"/>
        </w:numPr>
        <w:shd w:val="clear" w:color="auto" w:fill="auto"/>
        <w:tabs>
          <w:tab w:val="left" w:pos="1033"/>
        </w:tabs>
        <w:spacing w:before="0" w:after="0" w:line="360" w:lineRule="auto"/>
        <w:ind w:firstLine="720"/>
        <w:jc w:val="both"/>
      </w:pPr>
      <w:r w:rsidRPr="00062471">
        <w:t>Приетите и регистрирани оферти се разглеждат и оце</w:t>
      </w:r>
      <w:r w:rsidR="003E5C04" w:rsidRPr="00062471">
        <w:t>няват по реда на чл. 51 - чл. 60</w:t>
      </w:r>
      <w:r w:rsidRPr="00062471">
        <w:t xml:space="preserve"> от ППЗОП от </w:t>
      </w:r>
      <w:r w:rsidR="0010449B" w:rsidRPr="00062471">
        <w:t xml:space="preserve">комисия за извършване на подбор на участниците, </w:t>
      </w:r>
      <w:r w:rsidRPr="00062471">
        <w:t>разглеждане и оценка на офертите, назначена от Възложителя съгласно чл. 103 от ЗОП.</w:t>
      </w:r>
    </w:p>
    <w:p w14:paraId="131847C6" w14:textId="39828D16" w:rsidR="00D849D3" w:rsidRPr="00062471" w:rsidRDefault="00B31EC8" w:rsidP="002D7EE9">
      <w:pPr>
        <w:pStyle w:val="Bodytext21"/>
        <w:numPr>
          <w:ilvl w:val="0"/>
          <w:numId w:val="9"/>
        </w:numPr>
        <w:shd w:val="clear" w:color="auto" w:fill="auto"/>
        <w:tabs>
          <w:tab w:val="left" w:pos="1038"/>
        </w:tabs>
        <w:spacing w:before="0" w:after="0" w:line="360" w:lineRule="auto"/>
        <w:ind w:firstLine="720"/>
        <w:jc w:val="both"/>
      </w:pPr>
      <w:r w:rsidRPr="00062471">
        <w:t>Действия</w:t>
      </w:r>
      <w:r w:rsidR="0079711A">
        <w:t>та на комисията се протоколират</w:t>
      </w:r>
      <w:r w:rsidRPr="00062471">
        <w:t>.</w:t>
      </w:r>
    </w:p>
    <w:p w14:paraId="25863905" w14:textId="138C1E39" w:rsidR="00D849D3" w:rsidRPr="00062471" w:rsidRDefault="00B31EC8" w:rsidP="002D7EE9">
      <w:pPr>
        <w:pStyle w:val="Bodytext21"/>
        <w:numPr>
          <w:ilvl w:val="0"/>
          <w:numId w:val="9"/>
        </w:numPr>
        <w:shd w:val="clear" w:color="auto" w:fill="auto"/>
        <w:tabs>
          <w:tab w:val="left" w:pos="1078"/>
        </w:tabs>
        <w:spacing w:before="0" w:after="0" w:line="360" w:lineRule="auto"/>
        <w:ind w:firstLine="720"/>
        <w:jc w:val="both"/>
      </w:pPr>
      <w:r w:rsidRPr="00062471">
        <w:t xml:space="preserve">Възложителят утвърждава </w:t>
      </w:r>
      <w:r w:rsidR="0079711A">
        <w:t>протокола</w:t>
      </w:r>
      <w:r w:rsidRPr="00062471">
        <w:t xml:space="preserve"> по реда на</w:t>
      </w:r>
      <w:hyperlink r:id="rId11" w:history="1">
        <w:r w:rsidRPr="00062471">
          <w:t xml:space="preserve"> чл. 106 </w:t>
        </w:r>
      </w:hyperlink>
      <w:r w:rsidRPr="00062471">
        <w:t>от ЗОП</w:t>
      </w:r>
      <w:r w:rsidR="006D0FF3" w:rsidRPr="00062471">
        <w:t>.</w:t>
      </w:r>
    </w:p>
    <w:p w14:paraId="2946303C" w14:textId="4F7FE6DF" w:rsidR="00D849D3" w:rsidRPr="00062471" w:rsidRDefault="0079711A" w:rsidP="002D7EE9">
      <w:pPr>
        <w:pStyle w:val="Bodytext21"/>
        <w:numPr>
          <w:ilvl w:val="0"/>
          <w:numId w:val="9"/>
        </w:numPr>
        <w:shd w:val="clear" w:color="auto" w:fill="auto"/>
        <w:tabs>
          <w:tab w:val="left" w:pos="1051"/>
        </w:tabs>
        <w:spacing w:before="0" w:after="0" w:line="360" w:lineRule="auto"/>
        <w:ind w:firstLine="720"/>
        <w:jc w:val="both"/>
      </w:pPr>
      <w:r w:rsidRPr="0079711A">
        <w:t>В 10-дневен срок от утвърждаване на протокола възложителят издава решение за определяне на изпълнител или</w:t>
      </w:r>
      <w:r>
        <w:t xml:space="preserve"> за прекратяване на процедурата</w:t>
      </w:r>
      <w:r w:rsidR="00B31EC8" w:rsidRPr="00062471">
        <w:t>. При прекратяване на процедурата се прилагат основанията по</w:t>
      </w:r>
      <w:hyperlink r:id="rId12" w:history="1">
        <w:r w:rsidR="00B31EC8" w:rsidRPr="00062471">
          <w:t xml:space="preserve"> чл. 110 </w:t>
        </w:r>
      </w:hyperlink>
      <w:r w:rsidR="00B31EC8" w:rsidRPr="00062471">
        <w:t>от ЗОП.</w:t>
      </w:r>
    </w:p>
    <w:p w14:paraId="5DB9EE73" w14:textId="00B6296C" w:rsidR="00A06E11" w:rsidRPr="00062471" w:rsidRDefault="00A06E11" w:rsidP="002D7EE9">
      <w:pPr>
        <w:pStyle w:val="Bodytext21"/>
        <w:numPr>
          <w:ilvl w:val="0"/>
          <w:numId w:val="9"/>
        </w:numPr>
        <w:shd w:val="clear" w:color="auto" w:fill="auto"/>
        <w:tabs>
          <w:tab w:val="left" w:pos="1051"/>
        </w:tabs>
        <w:spacing w:before="0" w:after="0" w:line="360" w:lineRule="auto"/>
        <w:ind w:firstLine="720"/>
        <w:jc w:val="both"/>
      </w:pPr>
      <w:r w:rsidRPr="00062471">
        <w:t xml:space="preserve">Решенията по т. 4 се изпращат в </w:t>
      </w:r>
      <w:r w:rsidRPr="00062471">
        <w:rPr>
          <w:bdr w:val="none" w:sz="0" w:space="0" w:color="auto" w:frame="1"/>
          <w:shd w:val="clear" w:color="auto" w:fill="FFFFFF"/>
        </w:rPr>
        <w:t>един и същи ден</w:t>
      </w:r>
      <w:r w:rsidRPr="00062471">
        <w:t xml:space="preserve"> на участниците и се публикуват в профила на купувача.</w:t>
      </w:r>
    </w:p>
    <w:p w14:paraId="04B54937" w14:textId="77777777" w:rsidR="00D849D3" w:rsidRPr="00062471" w:rsidRDefault="00B31EC8" w:rsidP="002D7EE9">
      <w:pPr>
        <w:pStyle w:val="Bodytext21"/>
        <w:numPr>
          <w:ilvl w:val="0"/>
          <w:numId w:val="9"/>
        </w:numPr>
        <w:shd w:val="clear" w:color="auto" w:fill="auto"/>
        <w:tabs>
          <w:tab w:val="left" w:pos="1081"/>
        </w:tabs>
        <w:spacing w:before="0" w:after="0" w:line="360" w:lineRule="auto"/>
        <w:ind w:firstLine="720"/>
        <w:jc w:val="both"/>
      </w:pPr>
      <w:r w:rsidRPr="00062471">
        <w:t>Решенията се изпращат на участниците в тридневен срок от издаването им по един от начините посочени в чл. 43, ал. 2 от ЗОП. В решенията се посочва връзка към електронната преписка в профила на купувача, където са публикувани протоколите и окончателните доклади на комисията.</w:t>
      </w:r>
    </w:p>
    <w:p w14:paraId="39C6672C" w14:textId="2931BCE8" w:rsidR="00D849D3" w:rsidRPr="00062471" w:rsidRDefault="00B31EC8" w:rsidP="002D7EE9">
      <w:pPr>
        <w:pStyle w:val="Bodytext21"/>
        <w:numPr>
          <w:ilvl w:val="0"/>
          <w:numId w:val="9"/>
        </w:numPr>
        <w:shd w:val="clear" w:color="auto" w:fill="auto"/>
        <w:tabs>
          <w:tab w:val="left" w:pos="1051"/>
        </w:tabs>
        <w:spacing w:before="0" w:after="0" w:line="360" w:lineRule="auto"/>
        <w:ind w:firstLine="720"/>
        <w:jc w:val="both"/>
      </w:pPr>
      <w:r w:rsidRPr="00062471">
        <w:t xml:space="preserve">Когато решението не е получено от участника по някой от начините, посочени в чл. 43, ал. 2 от ЗОП, </w:t>
      </w:r>
      <w:r w:rsidR="006D0FF3" w:rsidRPr="00062471">
        <w:t xml:space="preserve">Възложителят </w:t>
      </w:r>
      <w:r w:rsidRPr="00062471">
        <w:t>публикува съобщение до него в профила на купувача. Решението се смята за връчено от датата на публикуване на съобщението.</w:t>
      </w:r>
    </w:p>
    <w:p w14:paraId="0B70D290" w14:textId="2D6AACAB" w:rsidR="00D849D3" w:rsidRPr="00062471" w:rsidRDefault="00B31EC8" w:rsidP="0010449B">
      <w:pPr>
        <w:pStyle w:val="Heading11"/>
        <w:keepNext/>
        <w:keepLines/>
        <w:shd w:val="clear" w:color="auto" w:fill="auto"/>
        <w:spacing w:before="120" w:after="0" w:line="360" w:lineRule="auto"/>
        <w:ind w:firstLine="720"/>
      </w:pPr>
      <w:bookmarkStart w:id="29" w:name="bookmark51"/>
      <w:r w:rsidRPr="00062471">
        <w:t xml:space="preserve">Б. </w:t>
      </w:r>
      <w:r w:rsidR="00990366">
        <w:t>О</w:t>
      </w:r>
      <w:r w:rsidR="00990366" w:rsidRPr="00062471">
        <w:t>бжалване на процедурата</w:t>
      </w:r>
      <w:bookmarkEnd w:id="29"/>
      <w:r w:rsidR="00990366">
        <w:t>.</w:t>
      </w:r>
    </w:p>
    <w:p w14:paraId="024A8E0C" w14:textId="77777777" w:rsidR="00D849D3" w:rsidRPr="00062471" w:rsidRDefault="00B31EC8" w:rsidP="002D7EE9">
      <w:pPr>
        <w:pStyle w:val="Bodytext21"/>
        <w:numPr>
          <w:ilvl w:val="0"/>
          <w:numId w:val="10"/>
        </w:numPr>
        <w:shd w:val="clear" w:color="auto" w:fill="auto"/>
        <w:tabs>
          <w:tab w:val="left" w:pos="1051"/>
        </w:tabs>
        <w:spacing w:before="0" w:after="0" w:line="360" w:lineRule="auto"/>
        <w:ind w:firstLine="720"/>
        <w:jc w:val="both"/>
      </w:pPr>
      <w:r w:rsidRPr="00062471">
        <w:t>Всяко решение на Възложителя в процедура за възлагане на обществена поръчка подлежи на обжалване пред Комисията за защита на конкуренцията по реда на чл. 196 и следващите от ЗОП.</w:t>
      </w:r>
    </w:p>
    <w:p w14:paraId="01380A86" w14:textId="7AADEE8E" w:rsidR="00D849D3" w:rsidRPr="00062471" w:rsidRDefault="00B31EC8" w:rsidP="002D7EE9">
      <w:pPr>
        <w:pStyle w:val="Bodytext21"/>
        <w:numPr>
          <w:ilvl w:val="0"/>
          <w:numId w:val="10"/>
        </w:numPr>
        <w:shd w:val="clear" w:color="auto" w:fill="auto"/>
        <w:tabs>
          <w:tab w:val="left" w:pos="1082"/>
        </w:tabs>
        <w:spacing w:before="0" w:after="0" w:line="360" w:lineRule="auto"/>
        <w:ind w:firstLine="720"/>
        <w:jc w:val="both"/>
      </w:pPr>
      <w:r w:rsidRPr="00062471">
        <w:t>Жалбата се подава в 10-дневен срок при условията на чл. 197</w:t>
      </w:r>
      <w:r w:rsidR="00626E11">
        <w:t xml:space="preserve"> </w:t>
      </w:r>
      <w:r w:rsidRPr="00062471">
        <w:t>от ЗОП.</w:t>
      </w:r>
    </w:p>
    <w:p w14:paraId="5DF877F1" w14:textId="77777777" w:rsidR="00D849D3" w:rsidRPr="00062471" w:rsidRDefault="00B31EC8" w:rsidP="002D7EE9">
      <w:pPr>
        <w:pStyle w:val="Bodytext21"/>
        <w:numPr>
          <w:ilvl w:val="0"/>
          <w:numId w:val="10"/>
        </w:numPr>
        <w:shd w:val="clear" w:color="auto" w:fill="auto"/>
        <w:tabs>
          <w:tab w:val="left" w:pos="1051"/>
        </w:tabs>
        <w:spacing w:before="0" w:after="0" w:line="360" w:lineRule="auto"/>
        <w:ind w:firstLine="720"/>
        <w:jc w:val="both"/>
      </w:pPr>
      <w:r w:rsidRPr="00062471">
        <w:t xml:space="preserve">Решенията могат да се обжалват относно тяхната законосъобразност, </w:t>
      </w:r>
      <w:r w:rsidRPr="00062471">
        <w:lastRenderedPageBreak/>
        <w:t>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14:paraId="201E5168" w14:textId="6C2A433C" w:rsidR="00D849D3" w:rsidRPr="00062471" w:rsidRDefault="00B31EC8" w:rsidP="002D7EE9">
      <w:pPr>
        <w:pStyle w:val="Bodytext21"/>
        <w:numPr>
          <w:ilvl w:val="0"/>
          <w:numId w:val="10"/>
        </w:numPr>
        <w:shd w:val="clear" w:color="auto" w:fill="auto"/>
        <w:tabs>
          <w:tab w:val="left" w:pos="1062"/>
        </w:tabs>
        <w:spacing w:before="0" w:after="0" w:line="360" w:lineRule="auto"/>
        <w:ind w:firstLine="720"/>
        <w:jc w:val="both"/>
      </w:pPr>
      <w:r w:rsidRPr="00062471">
        <w:t xml:space="preserve">Жалбата се подава до Комисията за защита на конкуренцията с копие и до </w:t>
      </w:r>
      <w:r w:rsidR="000F665F" w:rsidRPr="00062471">
        <w:t>Възложителя</w:t>
      </w:r>
      <w:r w:rsidRPr="00062471">
        <w:t>, чието решение, действие или бездействие се обжалва.</w:t>
      </w:r>
    </w:p>
    <w:p w14:paraId="4625C8FD" w14:textId="2B5C0754" w:rsidR="00D849D3" w:rsidRPr="00062471" w:rsidRDefault="00B31EC8" w:rsidP="0010449B">
      <w:pPr>
        <w:pStyle w:val="Heading11"/>
        <w:keepNext/>
        <w:keepLines/>
        <w:shd w:val="clear" w:color="auto" w:fill="auto"/>
        <w:spacing w:before="120" w:after="0" w:line="360" w:lineRule="auto"/>
        <w:ind w:firstLine="720"/>
        <w:jc w:val="left"/>
      </w:pPr>
      <w:bookmarkStart w:id="30" w:name="bookmark52"/>
      <w:r w:rsidRPr="00062471">
        <w:t xml:space="preserve">В. </w:t>
      </w:r>
      <w:r w:rsidR="000C0F22">
        <w:t>С</w:t>
      </w:r>
      <w:r w:rsidR="000C0F22" w:rsidRPr="00062471">
        <w:t>ключване и изменение на договор</w:t>
      </w:r>
      <w:bookmarkEnd w:id="30"/>
      <w:r w:rsidR="000C0F22">
        <w:t>.</w:t>
      </w:r>
    </w:p>
    <w:p w14:paraId="329C7351" w14:textId="2A01C2C4" w:rsidR="00D849D3" w:rsidRPr="00062471" w:rsidRDefault="00B31EC8" w:rsidP="002D7EE9">
      <w:pPr>
        <w:pStyle w:val="Bodytext21"/>
        <w:numPr>
          <w:ilvl w:val="0"/>
          <w:numId w:val="11"/>
        </w:numPr>
        <w:shd w:val="clear" w:color="auto" w:fill="auto"/>
        <w:tabs>
          <w:tab w:val="left" w:pos="927"/>
          <w:tab w:val="left" w:pos="1080"/>
        </w:tabs>
        <w:spacing w:before="0" w:after="0" w:line="360" w:lineRule="auto"/>
        <w:ind w:firstLine="720"/>
        <w:jc w:val="both"/>
      </w:pPr>
      <w:r w:rsidRPr="00062471">
        <w:t xml:space="preserve">Възложителят сключва писмен договор за обществена поръчка </w:t>
      </w:r>
      <w:r w:rsidRPr="00062471">
        <w:rPr>
          <w:rStyle w:val="Bodytext2Bold"/>
        </w:rPr>
        <w:t xml:space="preserve">(Приложение № </w:t>
      </w:r>
      <w:r w:rsidR="00C755D0" w:rsidRPr="00062471">
        <w:rPr>
          <w:rStyle w:val="Bodytext2Bold"/>
        </w:rPr>
        <w:t xml:space="preserve">6 </w:t>
      </w:r>
      <w:r w:rsidRPr="00062471">
        <w:rPr>
          <w:rStyle w:val="Bodytext2Bold"/>
        </w:rPr>
        <w:t xml:space="preserve">от документацията за обществената поръчка) </w:t>
      </w:r>
      <w:r w:rsidRPr="00062471">
        <w:t>с участника в процедурата, определен за изпълнител.</w:t>
      </w:r>
    </w:p>
    <w:p w14:paraId="3700C95C" w14:textId="77777777" w:rsidR="00D849D3" w:rsidRPr="00062471" w:rsidRDefault="00B31EC8" w:rsidP="00B1098E">
      <w:pPr>
        <w:pStyle w:val="Bodytext21"/>
        <w:shd w:val="clear" w:color="auto" w:fill="auto"/>
        <w:spacing w:before="0" w:after="0" w:line="360" w:lineRule="auto"/>
        <w:ind w:firstLine="720"/>
        <w:jc w:val="both"/>
      </w:pPr>
      <w:r w:rsidRPr="00062471">
        <w:t>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Ако обединението се състои от чуждестранни физически и/или юридически лица, те представят еквивалентен документ за регистрация от държавата, в която са установени.</w:t>
      </w:r>
    </w:p>
    <w:p w14:paraId="3439AD95" w14:textId="77777777" w:rsidR="00D849D3" w:rsidRPr="00062471" w:rsidRDefault="00B31EC8" w:rsidP="00B1098E">
      <w:pPr>
        <w:pStyle w:val="Bodytext21"/>
        <w:shd w:val="clear" w:color="auto" w:fill="auto"/>
        <w:spacing w:before="0" w:after="0" w:line="360" w:lineRule="auto"/>
        <w:ind w:firstLine="720"/>
        <w:jc w:val="both"/>
      </w:pPr>
      <w:r w:rsidRPr="00062471">
        <w:t xml:space="preserve">Възложителят </w:t>
      </w:r>
      <w:r w:rsidRPr="00062471">
        <w:rPr>
          <w:rStyle w:val="Bodytext2Bold"/>
        </w:rPr>
        <w:t xml:space="preserve">не </w:t>
      </w:r>
      <w:r w:rsidRPr="00062471">
        <w:t>поставя изискване, когато участникът, определен за</w:t>
      </w:r>
      <w:r w:rsidR="00421904" w:rsidRPr="00062471">
        <w:t xml:space="preserve"> </w:t>
      </w:r>
      <w:r w:rsidRPr="00062471">
        <w:t>изпълнител е неперсонифицирано обединение, да бъде създавано ново юридическо лице.</w:t>
      </w:r>
    </w:p>
    <w:p w14:paraId="23C4FAD5" w14:textId="724C2F50" w:rsidR="00D849D3" w:rsidRPr="00062471" w:rsidRDefault="00B31EC8" w:rsidP="002D7EE9">
      <w:pPr>
        <w:pStyle w:val="Bodytext21"/>
        <w:numPr>
          <w:ilvl w:val="0"/>
          <w:numId w:val="11"/>
        </w:numPr>
        <w:shd w:val="clear" w:color="auto" w:fill="auto"/>
        <w:tabs>
          <w:tab w:val="left" w:pos="1063"/>
        </w:tabs>
        <w:spacing w:before="0" w:after="0" w:line="360" w:lineRule="auto"/>
        <w:ind w:firstLine="720"/>
        <w:jc w:val="both"/>
      </w:pPr>
      <w:r w:rsidRPr="00062471">
        <w:t>Възложителят сключва договор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14-дневния срок от уведомяването на заинтересованите участници за решението за определяне на изпълнител.</w:t>
      </w:r>
      <w:r w:rsidR="0010449B" w:rsidRPr="00062471">
        <w:t xml:space="preserve"> </w:t>
      </w:r>
    </w:p>
    <w:p w14:paraId="56D77EB7" w14:textId="793C0EB3" w:rsidR="00D849D3" w:rsidRPr="00062471" w:rsidRDefault="00B31EC8" w:rsidP="002D7EE9">
      <w:pPr>
        <w:pStyle w:val="Bodytext21"/>
        <w:numPr>
          <w:ilvl w:val="0"/>
          <w:numId w:val="11"/>
        </w:numPr>
        <w:shd w:val="clear" w:color="auto" w:fill="auto"/>
        <w:tabs>
          <w:tab w:val="left" w:pos="1063"/>
        </w:tabs>
        <w:spacing w:before="0" w:after="0" w:line="360" w:lineRule="auto"/>
        <w:ind w:firstLine="720"/>
        <w:jc w:val="both"/>
      </w:pPr>
      <w:r w:rsidRPr="00062471">
        <w:t xml:space="preserve">Договорът за възлагане на обществена поръчка се сключва в пълно съответствие с </w:t>
      </w:r>
      <w:r w:rsidR="00AF20A2" w:rsidRPr="00062471">
        <w:t xml:space="preserve">приложения към настоящата документация </w:t>
      </w:r>
      <w:r w:rsidRPr="00062471">
        <w:t xml:space="preserve">проект на договор и допълнен с всички предложения от офертата на участника, въз основа на които е определен за изпълнител. </w:t>
      </w:r>
    </w:p>
    <w:p w14:paraId="24251B4F" w14:textId="77777777" w:rsidR="00D849D3" w:rsidRPr="00062471" w:rsidRDefault="00B31EC8" w:rsidP="002D7EE9">
      <w:pPr>
        <w:pStyle w:val="Bodytext21"/>
        <w:numPr>
          <w:ilvl w:val="0"/>
          <w:numId w:val="11"/>
        </w:numPr>
        <w:shd w:val="clear" w:color="auto" w:fill="auto"/>
        <w:tabs>
          <w:tab w:val="left" w:pos="1063"/>
        </w:tabs>
        <w:spacing w:before="0" w:after="0" w:line="360" w:lineRule="auto"/>
        <w:ind w:firstLine="720"/>
        <w:jc w:val="both"/>
      </w:pPr>
      <w:r w:rsidRPr="00062471">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3E955D99" w14:textId="2088D595" w:rsidR="00D849D3" w:rsidRPr="00062471" w:rsidRDefault="00B31EC8" w:rsidP="002D7EE9">
      <w:pPr>
        <w:pStyle w:val="Bodytext21"/>
        <w:numPr>
          <w:ilvl w:val="1"/>
          <w:numId w:val="11"/>
        </w:numPr>
        <w:shd w:val="clear" w:color="auto" w:fill="auto"/>
        <w:tabs>
          <w:tab w:val="left" w:pos="1283"/>
        </w:tabs>
        <w:spacing w:before="0" w:after="0" w:line="360" w:lineRule="auto"/>
        <w:ind w:firstLine="720"/>
        <w:jc w:val="both"/>
      </w:pPr>
      <w:r w:rsidRPr="00062471">
        <w:t>изпълни задължението по</w:t>
      </w:r>
      <w:hyperlink r:id="rId13" w:history="1">
        <w:r w:rsidRPr="00062471">
          <w:t xml:space="preserve"> чл. 67, ал. 6</w:t>
        </w:r>
        <w:r w:rsidR="000F665F" w:rsidRPr="00062471">
          <w:t xml:space="preserve"> от ЗОП</w:t>
        </w:r>
        <w:r w:rsidRPr="00062471">
          <w:t>;</w:t>
        </w:r>
      </w:hyperlink>
    </w:p>
    <w:p w14:paraId="03347D65" w14:textId="77777777" w:rsidR="00D849D3" w:rsidRPr="00062471" w:rsidRDefault="00B31EC8" w:rsidP="002D7EE9">
      <w:pPr>
        <w:pStyle w:val="Bodytext21"/>
        <w:numPr>
          <w:ilvl w:val="1"/>
          <w:numId w:val="11"/>
        </w:numPr>
        <w:shd w:val="clear" w:color="auto" w:fill="auto"/>
        <w:tabs>
          <w:tab w:val="left" w:pos="1283"/>
        </w:tabs>
        <w:spacing w:before="0" w:after="0" w:line="360" w:lineRule="auto"/>
        <w:ind w:firstLine="720"/>
        <w:jc w:val="both"/>
      </w:pPr>
      <w:r w:rsidRPr="00062471">
        <w:t>представи определената гаранция за изпълнение на договора;</w:t>
      </w:r>
    </w:p>
    <w:p w14:paraId="0FBB31C2" w14:textId="77777777" w:rsidR="00D849D3" w:rsidRPr="00062471" w:rsidRDefault="00B31EC8" w:rsidP="00B1098E">
      <w:pPr>
        <w:pStyle w:val="Bodytext21"/>
        <w:shd w:val="clear" w:color="auto" w:fill="auto"/>
        <w:spacing w:before="0" w:after="0" w:line="360" w:lineRule="auto"/>
        <w:ind w:firstLine="720"/>
        <w:jc w:val="both"/>
      </w:pPr>
      <w:r w:rsidRPr="00062471">
        <w:t>Ако определеният за изпълнител е неперсонифицирано обединение на физически и/или юридически лица - и след представяне на заверено копие от удостоверение за данъчна регистрация и регистрация по БУЛСТАТ на създаденото обединение. Ако обединението се състои от чуждестранни физически и/или юридически лица, те следва представят еквивалентен документ за регистрация от държавата, в която са установени.</w:t>
      </w:r>
    </w:p>
    <w:p w14:paraId="1B709D72" w14:textId="5587CB05" w:rsidR="00D849D3" w:rsidRPr="00062471" w:rsidRDefault="00B31EC8" w:rsidP="002D7EE9">
      <w:pPr>
        <w:pStyle w:val="Bodytext21"/>
        <w:numPr>
          <w:ilvl w:val="0"/>
          <w:numId w:val="11"/>
        </w:numPr>
        <w:shd w:val="clear" w:color="auto" w:fill="auto"/>
        <w:tabs>
          <w:tab w:val="left" w:pos="1063"/>
        </w:tabs>
        <w:spacing w:before="0" w:after="0" w:line="360" w:lineRule="auto"/>
        <w:ind w:firstLine="720"/>
        <w:jc w:val="both"/>
      </w:pPr>
      <w:r w:rsidRPr="00062471">
        <w:t xml:space="preserve">Съгласно чл. 67, ал. 6 от ЗОП, преди сключването на договор за обществена поръчка, </w:t>
      </w:r>
      <w:r w:rsidR="000F665F" w:rsidRPr="00062471">
        <w:t xml:space="preserve">Възложителят </w:t>
      </w:r>
      <w:r w:rsidRPr="00062471">
        <w:t xml:space="preserve">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w:t>
      </w:r>
      <w:r w:rsidRPr="00062471">
        <w:lastRenderedPageBreak/>
        <w:t>представят и за подизпълнителите и третите лица, ако има такива.</w:t>
      </w:r>
    </w:p>
    <w:p w14:paraId="4A54F136" w14:textId="6607DAD9" w:rsidR="00D849D3" w:rsidRPr="00062471" w:rsidRDefault="00B31EC8" w:rsidP="002D7EE9">
      <w:pPr>
        <w:pStyle w:val="Bodytext21"/>
        <w:numPr>
          <w:ilvl w:val="0"/>
          <w:numId w:val="11"/>
        </w:numPr>
        <w:shd w:val="clear" w:color="auto" w:fill="auto"/>
        <w:tabs>
          <w:tab w:val="left" w:pos="1063"/>
        </w:tabs>
        <w:spacing w:before="0" w:after="0" w:line="360" w:lineRule="auto"/>
        <w:ind w:firstLine="720"/>
        <w:jc w:val="both"/>
      </w:pPr>
      <w:r w:rsidRPr="00062471">
        <w:t>За доказване на липсата на основанията за отстраняване, участникът, респ</w:t>
      </w:r>
      <w:r w:rsidR="009349DC" w:rsidRPr="00062471">
        <w:t>ективно</w:t>
      </w:r>
      <w:r w:rsidRPr="00062471">
        <w:t xml:space="preserve"> посочените от него трети лица/подизпълнители (ако е приложимо) представя/ят:</w:t>
      </w:r>
    </w:p>
    <w:p w14:paraId="37B67371" w14:textId="350361EE" w:rsidR="00D849D3" w:rsidRPr="00062471" w:rsidRDefault="00B31EC8" w:rsidP="002D7EE9">
      <w:pPr>
        <w:pStyle w:val="Bodytext21"/>
        <w:numPr>
          <w:ilvl w:val="0"/>
          <w:numId w:val="4"/>
        </w:numPr>
        <w:shd w:val="clear" w:color="auto" w:fill="auto"/>
        <w:tabs>
          <w:tab w:val="left" w:pos="1080"/>
        </w:tabs>
        <w:spacing w:before="0" w:after="0" w:line="360" w:lineRule="auto"/>
        <w:ind w:firstLine="720"/>
        <w:jc w:val="both"/>
      </w:pPr>
      <w:r w:rsidRPr="00062471">
        <w:t>За обстоятелствата по чл. 54, ал. 1, т. 1 от ЗОП - свидетелство за</w:t>
      </w:r>
      <w:r w:rsidR="0041621F" w:rsidRPr="00062471">
        <w:t xml:space="preserve"> </w:t>
      </w:r>
      <w:r w:rsidRPr="00062471">
        <w:t>съдимост;</w:t>
      </w:r>
    </w:p>
    <w:p w14:paraId="6D77932F" w14:textId="760B99BD" w:rsidR="00D849D3" w:rsidRPr="00062471" w:rsidRDefault="00B31EC8" w:rsidP="002D7EE9">
      <w:pPr>
        <w:pStyle w:val="Bodytext21"/>
        <w:numPr>
          <w:ilvl w:val="0"/>
          <w:numId w:val="4"/>
        </w:numPr>
        <w:shd w:val="clear" w:color="auto" w:fill="auto"/>
        <w:tabs>
          <w:tab w:val="left" w:pos="1080"/>
        </w:tabs>
        <w:spacing w:before="0" w:after="0" w:line="360" w:lineRule="auto"/>
        <w:ind w:firstLine="720"/>
        <w:jc w:val="both"/>
      </w:pPr>
      <w:r w:rsidRPr="00062471">
        <w:t xml:space="preserve">За обстоятелството по чл. 54, ал. 1, т. 3 от ЗОП - удостоверение от органите по приходите и удостоверение от общината по седалището на </w:t>
      </w:r>
      <w:r w:rsidR="00E42ABE" w:rsidRPr="00062471">
        <w:t xml:space="preserve">Възложителя </w:t>
      </w:r>
      <w:r w:rsidRPr="00062471">
        <w:t>и на участника;</w:t>
      </w:r>
    </w:p>
    <w:p w14:paraId="1F5669D0" w14:textId="16BFDEEF" w:rsidR="00D849D3" w:rsidRPr="00062471" w:rsidRDefault="00794A3F" w:rsidP="002D7EE9">
      <w:pPr>
        <w:pStyle w:val="Bodytext21"/>
        <w:numPr>
          <w:ilvl w:val="0"/>
          <w:numId w:val="4"/>
        </w:numPr>
        <w:shd w:val="clear" w:color="auto" w:fill="auto"/>
        <w:tabs>
          <w:tab w:val="left" w:pos="1080"/>
        </w:tabs>
        <w:spacing w:before="0" w:after="0" w:line="360" w:lineRule="auto"/>
        <w:ind w:firstLine="720"/>
        <w:jc w:val="both"/>
      </w:pPr>
      <w:r w:rsidRPr="00794A3F">
        <w:t>за обстоятелството по чл. 54, ал. 1, т. 6 и по чл. 56, ал. 1, т. 4 – удостоверение от органите на Изпълнителна агенция "Главна инспекция по труда"</w:t>
      </w:r>
      <w:r w:rsidR="00B31EC8" w:rsidRPr="00062471">
        <w:t>;</w:t>
      </w:r>
    </w:p>
    <w:p w14:paraId="51260E3A" w14:textId="7CBA66DE" w:rsidR="00D849D3" w:rsidRPr="00062471" w:rsidRDefault="00B31EC8" w:rsidP="002D7EE9">
      <w:pPr>
        <w:pStyle w:val="Bodytext21"/>
        <w:numPr>
          <w:ilvl w:val="0"/>
          <w:numId w:val="4"/>
        </w:numPr>
        <w:shd w:val="clear" w:color="auto" w:fill="auto"/>
        <w:tabs>
          <w:tab w:val="left" w:pos="1080"/>
        </w:tabs>
        <w:spacing w:before="0" w:after="0" w:line="360" w:lineRule="auto"/>
        <w:ind w:firstLine="720"/>
        <w:jc w:val="both"/>
      </w:pPr>
      <w:r w:rsidRPr="00062471">
        <w:t>За обстоятелствата по чл. 55, ал. 1, т. 1 - удостоверение издадено от Агенция по вписванията</w:t>
      </w:r>
      <w:r w:rsidR="000F665F" w:rsidRPr="00062471">
        <w:t>.</w:t>
      </w:r>
    </w:p>
    <w:p w14:paraId="3BFCB3B8" w14:textId="78B86CF6" w:rsidR="00D849D3" w:rsidRPr="00062471" w:rsidRDefault="00B31EC8" w:rsidP="00B1098E">
      <w:pPr>
        <w:pStyle w:val="Bodytext21"/>
        <w:shd w:val="clear" w:color="auto" w:fill="auto"/>
        <w:spacing w:before="0" w:after="0" w:line="360" w:lineRule="auto"/>
        <w:ind w:firstLine="720"/>
        <w:jc w:val="both"/>
      </w:pPr>
      <w:r w:rsidRPr="00062471">
        <w:t xml:space="preserve">Когато участникът, </w:t>
      </w:r>
      <w:r w:rsidR="00535A61" w:rsidRPr="00062471">
        <w:t xml:space="preserve">определен </w:t>
      </w:r>
      <w:r w:rsidRPr="00062471">
        <w:t>за изпълнител е чуждестранно лице, той представя документите, издадени от компете</w:t>
      </w:r>
      <w:r w:rsidR="00421904" w:rsidRPr="00062471">
        <w:t>нтен орган, съгласно законодате</w:t>
      </w:r>
      <w:r w:rsidRPr="00062471">
        <w:t>л</w:t>
      </w:r>
      <w:r w:rsidR="00421904" w:rsidRPr="00062471">
        <w:t>с</w:t>
      </w:r>
      <w:r w:rsidRPr="00062471">
        <w:t>твото на държавата, в която участникът е установен.</w:t>
      </w:r>
    </w:p>
    <w:p w14:paraId="68875BDA" w14:textId="7C1E8526" w:rsidR="00D849D3" w:rsidRPr="00062471" w:rsidRDefault="00B31EC8" w:rsidP="00B1098E">
      <w:pPr>
        <w:pStyle w:val="Bodytext21"/>
        <w:shd w:val="clear" w:color="auto" w:fill="auto"/>
        <w:spacing w:before="0" w:after="0" w:line="360" w:lineRule="auto"/>
        <w:ind w:firstLine="720"/>
        <w:jc w:val="both"/>
      </w:pPr>
      <w:r w:rsidRPr="00062471">
        <w:t>Не се изисква представянето на документите, когато обстоятелствата в тях са достъпни чрез публичен безплатен регистър или информацията или достъпът до нея се предоставя от к</w:t>
      </w:r>
      <w:r w:rsidR="00421904" w:rsidRPr="00062471">
        <w:t xml:space="preserve">омпетентния орган на </w:t>
      </w:r>
      <w:r w:rsidR="00E42ABE" w:rsidRPr="00062471">
        <w:t xml:space="preserve">Възложителя </w:t>
      </w:r>
      <w:r w:rsidRPr="00062471">
        <w:t>по служебен път.</w:t>
      </w:r>
    </w:p>
    <w:p w14:paraId="2BDBBB60" w14:textId="76C4C9D1" w:rsidR="00D849D3" w:rsidRPr="00062471" w:rsidRDefault="00B31EC8" w:rsidP="002D7EE9">
      <w:pPr>
        <w:pStyle w:val="Bodytext21"/>
        <w:numPr>
          <w:ilvl w:val="0"/>
          <w:numId w:val="11"/>
        </w:numPr>
        <w:shd w:val="clear" w:color="auto" w:fill="auto"/>
        <w:tabs>
          <w:tab w:val="left" w:pos="1128"/>
        </w:tabs>
        <w:spacing w:before="0" w:after="0" w:line="360" w:lineRule="auto"/>
        <w:ind w:firstLine="720"/>
        <w:jc w:val="both"/>
      </w:pPr>
      <w:r w:rsidRPr="00062471">
        <w:t xml:space="preserve">Възложителят не сключва договор за обществена поръчка с участник, определен за изпълнител, който не представи някой от документите по </w:t>
      </w:r>
      <w:r w:rsidR="00AE1638" w:rsidRPr="00062471">
        <w:t xml:space="preserve">т. 4 и </w:t>
      </w:r>
      <w:r w:rsidRPr="00062471">
        <w:t>т. 6 или не докаже, че не са налице основания за отстраняване от процедурата. В тези случаи той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14:paraId="27B00B0C" w14:textId="6CDFCC1A" w:rsidR="00D849D3" w:rsidRDefault="00B31EC8" w:rsidP="002D7EE9">
      <w:pPr>
        <w:pStyle w:val="Bodytext21"/>
        <w:numPr>
          <w:ilvl w:val="0"/>
          <w:numId w:val="11"/>
        </w:numPr>
        <w:shd w:val="clear" w:color="auto" w:fill="auto"/>
        <w:tabs>
          <w:tab w:val="left" w:pos="1042"/>
        </w:tabs>
        <w:spacing w:before="0" w:after="0" w:line="360" w:lineRule="auto"/>
        <w:ind w:firstLine="720"/>
        <w:jc w:val="both"/>
      </w:pPr>
      <w:r w:rsidRPr="00062471">
        <w:t>В случай че участникът, определен за изпълнител, откаже да сключи договора за изпълнение на поръчката,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14:paraId="205301CC" w14:textId="77777777" w:rsidR="00FA1841" w:rsidRPr="00062471" w:rsidRDefault="00FA1841" w:rsidP="00FA1841">
      <w:pPr>
        <w:pStyle w:val="Bodytext21"/>
        <w:shd w:val="clear" w:color="auto" w:fill="auto"/>
        <w:tabs>
          <w:tab w:val="left" w:pos="1042"/>
        </w:tabs>
        <w:spacing w:before="0" w:after="0" w:line="360" w:lineRule="auto"/>
        <w:ind w:left="720"/>
        <w:jc w:val="both"/>
      </w:pPr>
    </w:p>
    <w:p w14:paraId="27A4958A" w14:textId="77777777" w:rsidR="00D849D3" w:rsidRPr="00062471" w:rsidRDefault="00B31EC8" w:rsidP="002D7EE9">
      <w:pPr>
        <w:pStyle w:val="Bodytext21"/>
        <w:numPr>
          <w:ilvl w:val="0"/>
          <w:numId w:val="11"/>
        </w:numPr>
        <w:shd w:val="clear" w:color="auto" w:fill="auto"/>
        <w:tabs>
          <w:tab w:val="left" w:pos="1028"/>
        </w:tabs>
        <w:spacing w:before="0" w:after="0" w:line="360" w:lineRule="auto"/>
        <w:ind w:firstLine="720"/>
        <w:jc w:val="both"/>
      </w:pPr>
      <w:r w:rsidRPr="00062471">
        <w:t>Изменение на сключен договор за обществена поръчка се допуска в случаите и при условията на чл. 116 от ЗОП.</w:t>
      </w:r>
    </w:p>
    <w:p w14:paraId="7009A23A" w14:textId="77777777" w:rsidR="00D849D3" w:rsidRPr="00062471" w:rsidRDefault="00B31EC8" w:rsidP="002D7EE9">
      <w:pPr>
        <w:pStyle w:val="Bodytext21"/>
        <w:numPr>
          <w:ilvl w:val="0"/>
          <w:numId w:val="11"/>
        </w:numPr>
        <w:shd w:val="clear" w:color="auto" w:fill="auto"/>
        <w:tabs>
          <w:tab w:val="left" w:pos="1186"/>
        </w:tabs>
        <w:spacing w:before="0" w:after="0" w:line="360" w:lineRule="auto"/>
        <w:ind w:firstLine="720"/>
        <w:jc w:val="both"/>
      </w:pPr>
      <w:r w:rsidRPr="00062471">
        <w:t>За всички неуредени въпроси във връзка със сключването, изпълнението и прекратяването на договора за обществена поръчка се прилагат разпоредбите на Търговския закон и на Закона за задълженията и договорите.</w:t>
      </w:r>
    </w:p>
    <w:p w14:paraId="61855110" w14:textId="6BBAFB82" w:rsidR="006967E0" w:rsidRPr="00062471" w:rsidRDefault="006967E0" w:rsidP="00FC72BF">
      <w:pPr>
        <w:tabs>
          <w:tab w:val="left" w:pos="720"/>
        </w:tabs>
        <w:spacing w:before="120" w:line="360" w:lineRule="auto"/>
        <w:jc w:val="both"/>
        <w:rPr>
          <w:rFonts w:ascii="Verdana" w:hAnsi="Verdana"/>
          <w:b/>
          <w:sz w:val="20"/>
          <w:szCs w:val="20"/>
          <w:lang w:eastAsia="en-US"/>
        </w:rPr>
      </w:pPr>
      <w:r w:rsidRPr="00030C13">
        <w:rPr>
          <w:rFonts w:ascii="Verdana" w:hAnsi="Verdana"/>
          <w:b/>
          <w:sz w:val="20"/>
          <w:szCs w:val="20"/>
          <w:lang w:eastAsia="en-US"/>
        </w:rPr>
        <w:tab/>
      </w:r>
      <w:r w:rsidR="00FC72BF" w:rsidRPr="00062471">
        <w:rPr>
          <w:rFonts w:ascii="Verdana" w:hAnsi="Verdana"/>
          <w:b/>
          <w:sz w:val="20"/>
          <w:szCs w:val="20"/>
          <w:lang w:eastAsia="en-US"/>
        </w:rPr>
        <w:t xml:space="preserve">РАЗДЕЛ </w:t>
      </w:r>
      <w:r w:rsidRPr="00062471">
        <w:rPr>
          <w:rFonts w:ascii="Verdana" w:hAnsi="Verdana"/>
          <w:b/>
          <w:sz w:val="20"/>
          <w:szCs w:val="20"/>
          <w:lang w:val="en-US" w:eastAsia="en-US"/>
        </w:rPr>
        <w:t>IX</w:t>
      </w:r>
      <w:r w:rsidRPr="00062471">
        <w:rPr>
          <w:rFonts w:ascii="Verdana" w:hAnsi="Verdana"/>
          <w:b/>
          <w:sz w:val="20"/>
          <w:szCs w:val="20"/>
          <w:lang w:eastAsia="en-US"/>
        </w:rPr>
        <w:t>. ИЗЧИСЛЯВАНЕ НА СРОКОВЕТЕ</w:t>
      </w:r>
    </w:p>
    <w:p w14:paraId="5283C1DB" w14:textId="7D9338D3" w:rsidR="006967E0" w:rsidRPr="00062471" w:rsidRDefault="006967E0" w:rsidP="00FC72BF">
      <w:pPr>
        <w:tabs>
          <w:tab w:val="left" w:pos="720"/>
          <w:tab w:val="left" w:pos="1080"/>
        </w:tabs>
        <w:spacing w:line="360" w:lineRule="auto"/>
        <w:ind w:firstLine="706"/>
        <w:jc w:val="both"/>
        <w:rPr>
          <w:rFonts w:ascii="Verdana" w:hAnsi="Verdana"/>
          <w:sz w:val="20"/>
          <w:szCs w:val="20"/>
          <w:lang w:eastAsia="en-US"/>
        </w:rPr>
      </w:pPr>
      <w:r w:rsidRPr="00062471">
        <w:rPr>
          <w:rFonts w:ascii="Verdana" w:hAnsi="Verdana"/>
          <w:sz w:val="20"/>
          <w:szCs w:val="20"/>
          <w:lang w:eastAsia="en-US"/>
        </w:rPr>
        <w:t>Сроковете, посочени в настоящата документация, се изчисляват, както следва:</w:t>
      </w:r>
    </w:p>
    <w:p w14:paraId="337E8EB6" w14:textId="77777777" w:rsidR="00644093" w:rsidRPr="00062471" w:rsidRDefault="006967E0" w:rsidP="002D7EE9">
      <w:pPr>
        <w:pStyle w:val="Bodytext21"/>
        <w:numPr>
          <w:ilvl w:val="0"/>
          <w:numId w:val="18"/>
        </w:numPr>
        <w:shd w:val="clear" w:color="auto" w:fill="auto"/>
        <w:tabs>
          <w:tab w:val="left" w:pos="720"/>
          <w:tab w:val="left" w:pos="1080"/>
          <w:tab w:val="left" w:pos="1186"/>
        </w:tabs>
        <w:spacing w:before="0" w:after="0" w:line="360" w:lineRule="auto"/>
        <w:ind w:left="0" w:firstLine="706"/>
        <w:jc w:val="both"/>
        <w:rPr>
          <w:rFonts w:eastAsia="Times New Roman" w:cs="Times New Roman"/>
          <w:lang w:eastAsia="en-US" w:bidi="ar-SA"/>
        </w:rPr>
      </w:pPr>
      <w:bookmarkStart w:id="31" w:name="bookmark53"/>
      <w:r w:rsidRPr="00062471">
        <w:rPr>
          <w:rFonts w:eastAsia="Times New Roman" w:cs="Times New Roman"/>
          <w:lang w:eastAsia="en-US" w:bidi="ar-SA"/>
        </w:rPr>
        <w:t>Срокът, който се брои на месеци, изтича на съответното число на последния месец, а ако последният месец няма съответно число, срокът изтича в последния му ден.</w:t>
      </w:r>
    </w:p>
    <w:p w14:paraId="1D988327" w14:textId="77777777" w:rsidR="00644093" w:rsidRPr="00062471" w:rsidRDefault="006967E0" w:rsidP="002D7EE9">
      <w:pPr>
        <w:pStyle w:val="Bodytext21"/>
        <w:numPr>
          <w:ilvl w:val="0"/>
          <w:numId w:val="18"/>
        </w:numPr>
        <w:shd w:val="clear" w:color="auto" w:fill="auto"/>
        <w:tabs>
          <w:tab w:val="left" w:pos="720"/>
          <w:tab w:val="left" w:pos="1080"/>
          <w:tab w:val="left" w:pos="1186"/>
        </w:tabs>
        <w:spacing w:before="0" w:after="0" w:line="360" w:lineRule="auto"/>
        <w:ind w:left="0" w:firstLine="706"/>
        <w:jc w:val="both"/>
        <w:rPr>
          <w:rFonts w:eastAsia="Times New Roman" w:cs="Times New Roman"/>
          <w:lang w:eastAsia="en-US" w:bidi="ar-SA"/>
        </w:rPr>
      </w:pPr>
      <w:r w:rsidRPr="00062471">
        <w:rPr>
          <w:rFonts w:eastAsia="Times New Roman" w:cs="Times New Roman"/>
          <w:lang w:eastAsia="en-US" w:bidi="ar-SA"/>
        </w:rPr>
        <w:t>Срокът, който се брои на седмици, изтича в съответния ден на последната седмица.</w:t>
      </w:r>
    </w:p>
    <w:p w14:paraId="3CBBEF63" w14:textId="77777777" w:rsidR="00644093" w:rsidRPr="00062471" w:rsidRDefault="006967E0" w:rsidP="002D7EE9">
      <w:pPr>
        <w:pStyle w:val="Bodytext21"/>
        <w:numPr>
          <w:ilvl w:val="0"/>
          <w:numId w:val="18"/>
        </w:numPr>
        <w:shd w:val="clear" w:color="auto" w:fill="auto"/>
        <w:tabs>
          <w:tab w:val="left" w:pos="720"/>
          <w:tab w:val="left" w:pos="1080"/>
          <w:tab w:val="left" w:pos="1186"/>
        </w:tabs>
        <w:spacing w:before="0" w:after="0" w:line="360" w:lineRule="auto"/>
        <w:ind w:left="0" w:firstLine="706"/>
        <w:jc w:val="both"/>
        <w:rPr>
          <w:rFonts w:eastAsia="Times New Roman" w:cs="Times New Roman"/>
          <w:lang w:eastAsia="en-US" w:bidi="ar-SA"/>
        </w:rPr>
      </w:pPr>
      <w:r w:rsidRPr="00062471">
        <w:rPr>
          <w:rFonts w:eastAsia="Times New Roman" w:cs="Times New Roman"/>
          <w:lang w:eastAsia="en-US" w:bidi="ar-SA"/>
        </w:rPr>
        <w:t xml:space="preserve">Срокът, който се брои на дни, се </w:t>
      </w:r>
      <w:r w:rsidRPr="00062471">
        <w:rPr>
          <w:rFonts w:eastAsia="Times New Roman" w:cs="Times New Roman"/>
          <w:bdr w:val="none" w:sz="0" w:space="0" w:color="auto" w:frame="1"/>
          <w:shd w:val="clear" w:color="auto" w:fill="FFFFFF"/>
          <w:lang w:eastAsia="en-US" w:bidi="ar-SA"/>
        </w:rPr>
        <w:t>изчислява</w:t>
      </w:r>
      <w:r w:rsidRPr="00062471">
        <w:rPr>
          <w:rFonts w:eastAsia="Times New Roman" w:cs="Times New Roman"/>
          <w:lang w:eastAsia="en-US" w:bidi="ar-SA"/>
        </w:rPr>
        <w:t xml:space="preserve"> от деня, следващ този, от който започва да тече срокът, и изтича в края на последния ден.</w:t>
      </w:r>
    </w:p>
    <w:p w14:paraId="12D3A6AC" w14:textId="484A39AD" w:rsidR="006967E0" w:rsidRPr="00062471" w:rsidRDefault="006967E0" w:rsidP="002D7EE9">
      <w:pPr>
        <w:pStyle w:val="Bodytext21"/>
        <w:numPr>
          <w:ilvl w:val="0"/>
          <w:numId w:val="18"/>
        </w:numPr>
        <w:shd w:val="clear" w:color="auto" w:fill="auto"/>
        <w:tabs>
          <w:tab w:val="left" w:pos="720"/>
          <w:tab w:val="left" w:pos="1080"/>
          <w:tab w:val="left" w:pos="1186"/>
        </w:tabs>
        <w:spacing w:before="0" w:after="0" w:line="360" w:lineRule="auto"/>
        <w:ind w:left="0" w:firstLine="706"/>
        <w:jc w:val="both"/>
        <w:rPr>
          <w:rFonts w:eastAsia="Times New Roman" w:cs="Times New Roman"/>
          <w:lang w:eastAsia="en-US" w:bidi="ar-SA"/>
        </w:rPr>
      </w:pPr>
      <w:r w:rsidRPr="00062471">
        <w:rPr>
          <w:rFonts w:eastAsia="Times New Roman" w:cs="Times New Roman"/>
          <w:lang w:eastAsia="en-US" w:bidi="ar-SA"/>
        </w:rPr>
        <w:lastRenderedPageBreak/>
        <w:t>Когато последният ден от срока е неприсъствен, срокът изтича в първия следващ присъствен ден.</w:t>
      </w:r>
    </w:p>
    <w:p w14:paraId="3CA175C5" w14:textId="675499D9" w:rsidR="00D849D3" w:rsidRPr="00062471" w:rsidRDefault="00B31EC8" w:rsidP="0010449B">
      <w:pPr>
        <w:pStyle w:val="Heading11"/>
        <w:keepNext/>
        <w:keepLines/>
        <w:shd w:val="clear" w:color="auto" w:fill="auto"/>
        <w:spacing w:before="120" w:after="0" w:line="360" w:lineRule="auto"/>
        <w:ind w:firstLine="720"/>
        <w:jc w:val="left"/>
      </w:pPr>
      <w:r w:rsidRPr="00062471">
        <w:t>РАЗДЕЛ X. ДРУГИ УКАЗАНИЯ</w:t>
      </w:r>
      <w:bookmarkEnd w:id="31"/>
    </w:p>
    <w:p w14:paraId="192FD339" w14:textId="77777777" w:rsidR="00D849D3" w:rsidRPr="00062471" w:rsidRDefault="00B31EC8" w:rsidP="002D7EE9">
      <w:pPr>
        <w:pStyle w:val="Bodytext21"/>
        <w:numPr>
          <w:ilvl w:val="0"/>
          <w:numId w:val="12"/>
        </w:numPr>
        <w:shd w:val="clear" w:color="auto" w:fill="auto"/>
        <w:tabs>
          <w:tab w:val="left" w:pos="1047"/>
        </w:tabs>
        <w:spacing w:before="0" w:after="0" w:line="360" w:lineRule="auto"/>
        <w:ind w:firstLine="720"/>
        <w:jc w:val="both"/>
      </w:pPr>
      <w:r w:rsidRPr="00062471">
        <w:t>Възложителят предоставя неограничен, пълен, безплатен и пряк достъп чрез електронни средства до документацията за обществената поръчка от датата на публикуване на обявлението в Регистъра на обществените поръчки.</w:t>
      </w:r>
    </w:p>
    <w:p w14:paraId="7863059E" w14:textId="39DC6904" w:rsidR="00030C13" w:rsidRDefault="00B31EC8" w:rsidP="00030C13">
      <w:pPr>
        <w:pStyle w:val="Bodytext21"/>
        <w:shd w:val="clear" w:color="auto" w:fill="auto"/>
        <w:spacing w:before="0" w:after="0" w:line="360" w:lineRule="auto"/>
        <w:ind w:firstLine="720"/>
        <w:jc w:val="both"/>
      </w:pPr>
      <w:r w:rsidRPr="00062471">
        <w:t xml:space="preserve">Документацията за обществената поръчка може да бъде намерена на интернет страницата на </w:t>
      </w:r>
      <w:r w:rsidR="00794A3F">
        <w:t>Българска телеграфна агенция</w:t>
      </w:r>
      <w:r w:rsidRPr="00062471">
        <w:t>,</w:t>
      </w:r>
      <w:hyperlink r:id="rId14" w:history="1">
        <w:r w:rsidR="00030C13" w:rsidRPr="00030C13">
          <w:t xml:space="preserve"> http://www.bta.bg</w:t>
        </w:r>
        <w:r w:rsidRPr="00062471">
          <w:rPr>
            <w:rStyle w:val="Bodytext22"/>
          </w:rPr>
          <w:t>,</w:t>
        </w:r>
      </w:hyperlink>
      <w:r w:rsidRPr="00062471">
        <w:t xml:space="preserve"> раздел „Профил на купувача</w:t>
      </w:r>
      <w:r w:rsidRPr="00030C13">
        <w:t>":</w:t>
      </w:r>
      <w:r w:rsidR="000F665F" w:rsidRPr="00030C13">
        <w:t xml:space="preserve"> </w:t>
      </w:r>
      <w:hyperlink r:id="rId15" w:history="1">
        <w:r w:rsidR="00030C13" w:rsidRPr="008959FD">
          <w:rPr>
            <w:rStyle w:val="Hyperlink"/>
          </w:rPr>
          <w:t>http://www.bta.bg/bg/page/180</w:t>
        </w:r>
      </w:hyperlink>
    </w:p>
    <w:p w14:paraId="4CAEB9F2" w14:textId="09DB6A4C" w:rsidR="00D849D3" w:rsidRPr="00062471" w:rsidRDefault="00B31EC8" w:rsidP="00030C13">
      <w:pPr>
        <w:pStyle w:val="Bodytext21"/>
        <w:shd w:val="clear" w:color="auto" w:fill="auto"/>
        <w:spacing w:before="0" w:after="0" w:line="360" w:lineRule="auto"/>
        <w:ind w:firstLine="720"/>
        <w:jc w:val="both"/>
      </w:pPr>
      <w:r w:rsidRPr="00062471">
        <w:t>С публикуването на документите на профила на купувача при условията на чл. 42 от ЗОП, се приема, че заинтересованите лица</w:t>
      </w:r>
      <w:r w:rsidR="007128D4" w:rsidRPr="00062471">
        <w:t xml:space="preserve"> и</w:t>
      </w:r>
      <w:r w:rsidRPr="00062471">
        <w:t xml:space="preserve"> участниците са уведомени относно отразените в тях обстоятелства, освен ако друго не е предвидено в ЗОП.</w:t>
      </w:r>
    </w:p>
    <w:p w14:paraId="66204AA9" w14:textId="5A40B4CD" w:rsidR="00D849D3" w:rsidRPr="00062471" w:rsidRDefault="0024370B" w:rsidP="002D7EE9">
      <w:pPr>
        <w:pStyle w:val="Bodytext21"/>
        <w:numPr>
          <w:ilvl w:val="0"/>
          <w:numId w:val="13"/>
        </w:numPr>
        <w:shd w:val="clear" w:color="auto" w:fill="auto"/>
        <w:tabs>
          <w:tab w:val="left" w:pos="1071"/>
          <w:tab w:val="left" w:pos="1224"/>
        </w:tabs>
        <w:spacing w:before="0" w:after="0" w:line="360" w:lineRule="auto"/>
        <w:ind w:firstLine="720"/>
        <w:jc w:val="both"/>
      </w:pPr>
      <w:r w:rsidRPr="00062471">
        <w:t>Извън случаите по т. 2, в предвидените в ЗОП и ППЗОП случаи, о</w:t>
      </w:r>
      <w:r w:rsidR="00B31EC8" w:rsidRPr="00062471">
        <w:t xml:space="preserve">бменът на информация между Възложителя и заинтересованите лица/участници е в писмен вид, на български език и се извършва </w:t>
      </w:r>
      <w:r w:rsidR="005C1942" w:rsidRPr="00062471">
        <w:t>по един от следните начини или комбинация от тях: лично (на ръка) срещу подпис; чрез куриерска служба; чрез препоръчана поща с обратна разписка; по факс и по електронен път при условията и по реда на Закона за електронния документ и електронния подпис.</w:t>
      </w:r>
    </w:p>
    <w:p w14:paraId="76E2FB38" w14:textId="6FB800F0" w:rsidR="00DC54BC" w:rsidRPr="00062471" w:rsidRDefault="00DC54BC" w:rsidP="002D7EE9">
      <w:pPr>
        <w:pStyle w:val="Bodytext21"/>
        <w:numPr>
          <w:ilvl w:val="0"/>
          <w:numId w:val="13"/>
        </w:numPr>
        <w:shd w:val="clear" w:color="auto" w:fill="auto"/>
        <w:tabs>
          <w:tab w:val="left" w:pos="1071"/>
          <w:tab w:val="left" w:pos="1224"/>
        </w:tabs>
        <w:spacing w:before="0" w:after="0" w:line="360" w:lineRule="auto"/>
        <w:ind w:firstLine="720"/>
        <w:jc w:val="both"/>
      </w:pPr>
      <w:r w:rsidRPr="00062471">
        <w:t>До изтичане срока на валидност на офертата на участника се считат за валидни адресите (в т.ч.</w:t>
      </w:r>
      <w:r w:rsidR="000A3724" w:rsidRPr="00062471">
        <w:t xml:space="preserve"> и</w:t>
      </w:r>
      <w:r w:rsidRPr="00062471">
        <w:t xml:space="preserve"> електронният адрес, когато има такъв), </w:t>
      </w:r>
      <w:r w:rsidR="000A3724" w:rsidRPr="00062471">
        <w:t>телефонът и факсът</w:t>
      </w:r>
      <w:r w:rsidR="00414AF7" w:rsidRPr="00062471">
        <w:t xml:space="preserve">, посочени от участника в нея. В случай, че адресите и/или </w:t>
      </w:r>
      <w:r w:rsidR="000A3724" w:rsidRPr="00062471">
        <w:t>телефонът</w:t>
      </w:r>
      <w:r w:rsidR="00414AF7" w:rsidRPr="00062471">
        <w:t xml:space="preserve"> и/или</w:t>
      </w:r>
      <w:r w:rsidR="000A3724" w:rsidRPr="00062471">
        <w:t xml:space="preserve"> факсът</w:t>
      </w:r>
      <w:r w:rsidR="00414AF7" w:rsidRPr="00062471">
        <w:t xml:space="preserve"> </w:t>
      </w:r>
      <w:r w:rsidR="000A3724" w:rsidRPr="00062471">
        <w:t>е/</w:t>
      </w:r>
      <w:r w:rsidR="00414AF7" w:rsidRPr="00062471">
        <w:t>са променен</w:t>
      </w:r>
      <w:r w:rsidR="000A3724" w:rsidRPr="00062471">
        <w:t>/</w:t>
      </w:r>
      <w:r w:rsidR="00414AF7" w:rsidRPr="00062471">
        <w:t>и и Възложителят не е уведомен за това, писмената кореспонденция ще се счита за редовно връчена.</w:t>
      </w:r>
    </w:p>
    <w:p w14:paraId="7FDD15C0" w14:textId="3800430C" w:rsidR="00D849D3" w:rsidRPr="00062471" w:rsidRDefault="00B31EC8" w:rsidP="00030C13">
      <w:pPr>
        <w:pStyle w:val="Bodytext21"/>
        <w:numPr>
          <w:ilvl w:val="0"/>
          <w:numId w:val="13"/>
        </w:numPr>
        <w:shd w:val="clear" w:color="auto" w:fill="auto"/>
        <w:tabs>
          <w:tab w:val="left" w:pos="1080"/>
        </w:tabs>
        <w:spacing w:before="0" w:after="0" w:line="360" w:lineRule="auto"/>
        <w:ind w:firstLine="720"/>
        <w:jc w:val="both"/>
      </w:pPr>
      <w:r w:rsidRPr="00062471">
        <w:t xml:space="preserve">Лицата могат да поискат писмено от </w:t>
      </w:r>
      <w:r w:rsidR="00E42ABE" w:rsidRPr="00062471">
        <w:t xml:space="preserve">Възложителя </w:t>
      </w:r>
      <w:r w:rsidRPr="00062471">
        <w:t>разяснения по услови</w:t>
      </w:r>
      <w:r w:rsidR="00421904" w:rsidRPr="00062471">
        <w:t xml:space="preserve">ята за обществената поръчка до </w:t>
      </w:r>
      <w:r w:rsidR="00030C13">
        <w:t>5</w:t>
      </w:r>
      <w:r w:rsidRPr="00062471">
        <w:t xml:space="preserve"> дни преди изтичане на срока за получаване на офертите.</w:t>
      </w:r>
    </w:p>
    <w:p w14:paraId="5F985737" w14:textId="30171F24" w:rsidR="00D849D3" w:rsidRPr="00062471" w:rsidRDefault="00B31EC8" w:rsidP="00186F37">
      <w:pPr>
        <w:pStyle w:val="Bodytext21"/>
        <w:shd w:val="clear" w:color="auto" w:fill="auto"/>
        <w:tabs>
          <w:tab w:val="left" w:pos="1071"/>
        </w:tabs>
        <w:spacing w:before="0" w:after="0" w:line="360" w:lineRule="auto"/>
        <w:ind w:firstLine="720"/>
        <w:jc w:val="both"/>
      </w:pPr>
      <w:r w:rsidRPr="00062471">
        <w:t xml:space="preserve">Разясненията се публикуват в профила на купувача на Възложителя в </w:t>
      </w:r>
      <w:r w:rsidR="00300E9B" w:rsidRPr="00062471">
        <w:t>4</w:t>
      </w:r>
      <w:r w:rsidRPr="00062471">
        <w:t>-дневен срок от получаване на искането</w:t>
      </w:r>
      <w:r w:rsidR="00030C13">
        <w:t>, но не по-късно от 3</w:t>
      </w:r>
      <w:r w:rsidR="00300E9B" w:rsidRPr="00062471">
        <w:t xml:space="preserve"> дни преди срока за получаване на оферти</w:t>
      </w:r>
      <w:r w:rsidRPr="00062471">
        <w:t>. В разяснението не се посочва лицето, направило запитването.</w:t>
      </w:r>
    </w:p>
    <w:p w14:paraId="532B22CC" w14:textId="2E7FA5A0" w:rsidR="00B328B4" w:rsidRPr="00062471" w:rsidRDefault="00B31EC8" w:rsidP="002D7EE9">
      <w:pPr>
        <w:pStyle w:val="Bodytext21"/>
        <w:numPr>
          <w:ilvl w:val="0"/>
          <w:numId w:val="13"/>
        </w:numPr>
        <w:shd w:val="clear" w:color="auto" w:fill="auto"/>
        <w:tabs>
          <w:tab w:val="left" w:pos="1080"/>
        </w:tabs>
        <w:spacing w:before="0" w:after="0" w:line="360" w:lineRule="auto"/>
        <w:ind w:firstLine="720"/>
        <w:jc w:val="both"/>
      </w:pPr>
      <w:r w:rsidRPr="00062471">
        <w:t xml:space="preserve">За въпроси, свързани с провеждането на процедурата и подготовката на офертите от участниците, които не са конкретно разгледани в документацията, се прилагат разпоредбите на ЗОП и </w:t>
      </w:r>
      <w:r w:rsidR="005F6AA7" w:rsidRPr="00062471">
        <w:t>П</w:t>
      </w:r>
      <w:r w:rsidR="007128D4" w:rsidRPr="00062471">
        <w:t>П</w:t>
      </w:r>
      <w:r w:rsidRPr="00062471">
        <w:t>ЗОП.</w:t>
      </w:r>
      <w:r w:rsidR="00186F37" w:rsidRPr="00062471">
        <w:tab/>
      </w:r>
      <w:bookmarkStart w:id="32" w:name="bookmark54"/>
    </w:p>
    <w:p w14:paraId="06CB894A" w14:textId="18B77BCE" w:rsidR="001264D8" w:rsidRPr="00062471" w:rsidRDefault="00B31EC8" w:rsidP="006C624A">
      <w:pPr>
        <w:pStyle w:val="Heading11"/>
        <w:keepNext/>
        <w:keepLines/>
        <w:shd w:val="clear" w:color="auto" w:fill="auto"/>
        <w:spacing w:before="0" w:after="0" w:line="360" w:lineRule="auto"/>
        <w:ind w:firstLine="720"/>
      </w:pPr>
      <w:r w:rsidRPr="00062471">
        <w:lastRenderedPageBreak/>
        <w:t>РАЗДЕЛ X</w:t>
      </w:r>
      <w:r w:rsidR="006967E0" w:rsidRPr="00062471">
        <w:rPr>
          <w:lang w:val="en-US"/>
        </w:rPr>
        <w:t>I</w:t>
      </w:r>
      <w:r w:rsidRPr="00062471">
        <w:t>. ПРИЛОЖЕНИЯ</w:t>
      </w:r>
      <w:bookmarkEnd w:id="32"/>
      <w:r w:rsidR="00FE2157" w:rsidRPr="00062471">
        <w:t xml:space="preserve"> – ОБРАЗЦИ НА ДОКУМЕНТИ</w:t>
      </w:r>
    </w:p>
    <w:p w14:paraId="495E7DAD" w14:textId="7CCFEF77" w:rsidR="001264D8" w:rsidRPr="00062471" w:rsidRDefault="00B3661A" w:rsidP="00B1098E">
      <w:pPr>
        <w:pStyle w:val="Heading11"/>
        <w:keepNext/>
        <w:keepLines/>
        <w:shd w:val="clear" w:color="auto" w:fill="auto"/>
        <w:spacing w:before="0" w:after="0" w:line="360" w:lineRule="auto"/>
        <w:ind w:firstLine="720"/>
        <w:rPr>
          <w:b w:val="0"/>
        </w:rPr>
      </w:pPr>
      <w:r w:rsidRPr="00062471">
        <w:rPr>
          <w:b w:val="0"/>
        </w:rPr>
        <w:t xml:space="preserve">1. </w:t>
      </w:r>
      <w:r w:rsidR="001264D8" w:rsidRPr="00062471">
        <w:rPr>
          <w:b w:val="0"/>
        </w:rPr>
        <w:t>Опис на документите, съдържащи се в офертата (Приложение № 1 от документацията за обществената поръчка);</w:t>
      </w:r>
    </w:p>
    <w:p w14:paraId="59A469E9" w14:textId="56E26714" w:rsidR="001264D8" w:rsidRPr="00062471" w:rsidRDefault="00140F2E" w:rsidP="00B1098E">
      <w:pPr>
        <w:pStyle w:val="Heading11"/>
        <w:keepNext/>
        <w:keepLines/>
        <w:shd w:val="clear" w:color="auto" w:fill="auto"/>
        <w:spacing w:before="0" w:after="0" w:line="360" w:lineRule="auto"/>
        <w:ind w:firstLine="720"/>
        <w:rPr>
          <w:b w:val="0"/>
        </w:rPr>
      </w:pPr>
      <w:r w:rsidRPr="00062471">
        <w:rPr>
          <w:b w:val="0"/>
        </w:rPr>
        <w:t>2</w:t>
      </w:r>
      <w:r w:rsidR="00B3661A" w:rsidRPr="00062471">
        <w:rPr>
          <w:b w:val="0"/>
        </w:rPr>
        <w:t xml:space="preserve">. </w:t>
      </w:r>
      <w:r w:rsidR="001264D8" w:rsidRPr="00062471">
        <w:rPr>
          <w:b w:val="0"/>
        </w:rPr>
        <w:t xml:space="preserve">Единен европейски документ за обществени поръчки </w:t>
      </w:r>
      <w:r w:rsidR="00A55AFB" w:rsidRPr="00062471">
        <w:rPr>
          <w:b w:val="0"/>
        </w:rPr>
        <w:t xml:space="preserve">- </w:t>
      </w:r>
      <w:r w:rsidR="001264D8" w:rsidRPr="00062471">
        <w:rPr>
          <w:b w:val="0"/>
        </w:rPr>
        <w:t xml:space="preserve">ЕЕДОП (Приложение № </w:t>
      </w:r>
      <w:r w:rsidR="00F320D6" w:rsidRPr="00062471">
        <w:rPr>
          <w:b w:val="0"/>
        </w:rPr>
        <w:t xml:space="preserve">2 </w:t>
      </w:r>
      <w:r w:rsidR="001264D8" w:rsidRPr="00062471">
        <w:rPr>
          <w:b w:val="0"/>
        </w:rPr>
        <w:t xml:space="preserve">от документацията за обществената поръчка); </w:t>
      </w:r>
    </w:p>
    <w:p w14:paraId="137FF88C" w14:textId="6E50529B" w:rsidR="001264D8" w:rsidRPr="00062471" w:rsidRDefault="00140F2E" w:rsidP="00B1098E">
      <w:pPr>
        <w:pStyle w:val="Heading11"/>
        <w:keepNext/>
        <w:keepLines/>
        <w:shd w:val="clear" w:color="auto" w:fill="auto"/>
        <w:spacing w:before="0" w:after="0" w:line="360" w:lineRule="auto"/>
        <w:ind w:firstLine="720"/>
        <w:rPr>
          <w:b w:val="0"/>
        </w:rPr>
      </w:pPr>
      <w:r w:rsidRPr="00062471">
        <w:rPr>
          <w:b w:val="0"/>
        </w:rPr>
        <w:t>3</w:t>
      </w:r>
      <w:r w:rsidR="00B3661A" w:rsidRPr="00062471">
        <w:rPr>
          <w:b w:val="0"/>
        </w:rPr>
        <w:t xml:space="preserve">. </w:t>
      </w:r>
      <w:r w:rsidR="001264D8" w:rsidRPr="00062471">
        <w:rPr>
          <w:b w:val="0"/>
        </w:rPr>
        <w:t>Предложени</w:t>
      </w:r>
      <w:r w:rsidR="00916B51" w:rsidRPr="00062471">
        <w:rPr>
          <w:b w:val="0"/>
        </w:rPr>
        <w:t>е</w:t>
      </w:r>
      <w:r w:rsidR="001264D8" w:rsidRPr="00062471">
        <w:rPr>
          <w:b w:val="0"/>
        </w:rPr>
        <w:t xml:space="preserve"> за изпълнение на поръчката в съответствие с техническите спецификации и изисквания</w:t>
      </w:r>
      <w:r w:rsidR="00782465" w:rsidRPr="00062471">
        <w:rPr>
          <w:b w:val="0"/>
        </w:rPr>
        <w:t>та</w:t>
      </w:r>
      <w:r w:rsidR="001264D8" w:rsidRPr="00062471">
        <w:rPr>
          <w:b w:val="0"/>
        </w:rPr>
        <w:t xml:space="preserve"> на </w:t>
      </w:r>
      <w:r w:rsidR="005F6AA7" w:rsidRPr="00062471">
        <w:rPr>
          <w:b w:val="0"/>
        </w:rPr>
        <w:t xml:space="preserve">Възложителя </w:t>
      </w:r>
      <w:r w:rsidR="001264D8" w:rsidRPr="00062471">
        <w:rPr>
          <w:b w:val="0"/>
        </w:rPr>
        <w:t xml:space="preserve">(Приложение № </w:t>
      </w:r>
      <w:r w:rsidR="00F320D6" w:rsidRPr="00062471">
        <w:rPr>
          <w:b w:val="0"/>
        </w:rPr>
        <w:t xml:space="preserve">3 </w:t>
      </w:r>
      <w:r w:rsidR="001264D8" w:rsidRPr="00062471">
        <w:rPr>
          <w:b w:val="0"/>
        </w:rPr>
        <w:t>от документацията за обществената поръчка);</w:t>
      </w:r>
    </w:p>
    <w:p w14:paraId="7E34A3C6" w14:textId="0750862A" w:rsidR="00D849D3" w:rsidRPr="00062471" w:rsidRDefault="0022101E" w:rsidP="00B1098E">
      <w:pPr>
        <w:pStyle w:val="Heading11"/>
        <w:keepNext/>
        <w:keepLines/>
        <w:shd w:val="clear" w:color="auto" w:fill="auto"/>
        <w:spacing w:before="0" w:after="0" w:line="360" w:lineRule="auto"/>
        <w:ind w:firstLine="720"/>
        <w:rPr>
          <w:b w:val="0"/>
        </w:rPr>
      </w:pPr>
      <w:r w:rsidRPr="00062471">
        <w:rPr>
          <w:b w:val="0"/>
        </w:rPr>
        <w:t>4</w:t>
      </w:r>
      <w:r w:rsidR="00B3661A" w:rsidRPr="00062471">
        <w:rPr>
          <w:b w:val="0"/>
        </w:rPr>
        <w:t xml:space="preserve">. </w:t>
      </w:r>
      <w:r w:rsidR="001264D8" w:rsidRPr="00062471">
        <w:rPr>
          <w:b w:val="0"/>
        </w:rPr>
        <w:t xml:space="preserve">Ценово предложение по смисъла на чл. 39, ал. 3, т. 2 от ППЗОП (Приложение № </w:t>
      </w:r>
      <w:r w:rsidR="00F320D6" w:rsidRPr="00062471">
        <w:rPr>
          <w:b w:val="0"/>
        </w:rPr>
        <w:t xml:space="preserve">4 </w:t>
      </w:r>
      <w:r w:rsidR="001264D8" w:rsidRPr="00062471">
        <w:rPr>
          <w:b w:val="0"/>
        </w:rPr>
        <w:t>от документацията за обществената поръчка);</w:t>
      </w:r>
    </w:p>
    <w:p w14:paraId="447BEA1A" w14:textId="3737C0AA" w:rsidR="00910AED" w:rsidRPr="00062471" w:rsidRDefault="0022101E" w:rsidP="00B1098E">
      <w:pPr>
        <w:pStyle w:val="Heading11"/>
        <w:keepNext/>
        <w:keepLines/>
        <w:shd w:val="clear" w:color="auto" w:fill="auto"/>
        <w:spacing w:before="0" w:after="0" w:line="360" w:lineRule="auto"/>
        <w:ind w:firstLine="720"/>
        <w:rPr>
          <w:b w:val="0"/>
        </w:rPr>
      </w:pPr>
      <w:r w:rsidRPr="00062471">
        <w:rPr>
          <w:b w:val="0"/>
        </w:rPr>
        <w:t>5</w:t>
      </w:r>
      <w:r w:rsidR="00B3661A" w:rsidRPr="00062471">
        <w:rPr>
          <w:b w:val="0"/>
        </w:rPr>
        <w:t xml:space="preserve">. </w:t>
      </w:r>
      <w:r w:rsidR="00782465" w:rsidRPr="00062471">
        <w:rPr>
          <w:b w:val="0"/>
        </w:rPr>
        <w:t>Б</w:t>
      </w:r>
      <w:r w:rsidR="00910AED" w:rsidRPr="00062471">
        <w:rPr>
          <w:b w:val="0"/>
        </w:rPr>
        <w:t xml:space="preserve">анкова гаранция (Приложение № </w:t>
      </w:r>
      <w:r w:rsidR="00F320D6" w:rsidRPr="00062471">
        <w:rPr>
          <w:b w:val="0"/>
        </w:rPr>
        <w:t xml:space="preserve">5 </w:t>
      </w:r>
      <w:r w:rsidR="00910AED" w:rsidRPr="00062471">
        <w:rPr>
          <w:b w:val="0"/>
        </w:rPr>
        <w:t>от документацията за обществената поръчка</w:t>
      </w:r>
      <w:r w:rsidR="00B851DC" w:rsidRPr="00062471">
        <w:rPr>
          <w:b w:val="0"/>
        </w:rPr>
        <w:t>);</w:t>
      </w:r>
    </w:p>
    <w:p w14:paraId="60D0B4FF" w14:textId="03A5A1F5" w:rsidR="00B851DC" w:rsidRDefault="0022101E" w:rsidP="00B1098E">
      <w:pPr>
        <w:pStyle w:val="Heading11"/>
        <w:keepNext/>
        <w:keepLines/>
        <w:shd w:val="clear" w:color="auto" w:fill="auto"/>
        <w:spacing w:before="0" w:after="0" w:line="360" w:lineRule="auto"/>
        <w:ind w:firstLine="720"/>
        <w:rPr>
          <w:b w:val="0"/>
        </w:rPr>
      </w:pPr>
      <w:r w:rsidRPr="00062471">
        <w:rPr>
          <w:b w:val="0"/>
        </w:rPr>
        <w:t>6</w:t>
      </w:r>
      <w:r w:rsidR="00B3661A" w:rsidRPr="00062471">
        <w:rPr>
          <w:b w:val="0"/>
        </w:rPr>
        <w:t xml:space="preserve">. </w:t>
      </w:r>
      <w:r w:rsidR="00B851DC" w:rsidRPr="00062471">
        <w:rPr>
          <w:b w:val="0"/>
        </w:rPr>
        <w:t xml:space="preserve">Проект на договор за обществена поръчка (Приложение № </w:t>
      </w:r>
      <w:r w:rsidR="00F320D6" w:rsidRPr="00062471">
        <w:rPr>
          <w:b w:val="0"/>
        </w:rPr>
        <w:t xml:space="preserve">6 </w:t>
      </w:r>
      <w:r w:rsidR="00B851DC" w:rsidRPr="00062471">
        <w:rPr>
          <w:b w:val="0"/>
        </w:rPr>
        <w:t>от документацията за обществената поръчка);</w:t>
      </w:r>
    </w:p>
    <w:p w14:paraId="7AE5FEE9" w14:textId="7553E817" w:rsidR="00B851DC" w:rsidRPr="00C16375" w:rsidRDefault="00B851DC" w:rsidP="006C624A">
      <w:pPr>
        <w:pStyle w:val="Heading11"/>
        <w:keepNext/>
        <w:keepLines/>
        <w:shd w:val="clear" w:color="auto" w:fill="auto"/>
        <w:spacing w:before="0" w:after="0" w:line="360" w:lineRule="auto"/>
        <w:ind w:firstLine="720"/>
        <w:rPr>
          <w:b w:val="0"/>
        </w:rPr>
      </w:pPr>
    </w:p>
    <w:sectPr w:rsidR="00B851DC" w:rsidRPr="00C16375" w:rsidSect="00F949FC">
      <w:pgSz w:w="11900" w:h="16840"/>
      <w:pgMar w:top="630" w:right="892" w:bottom="1354" w:left="1417" w:header="0" w:footer="69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A32E9" w14:textId="77777777" w:rsidR="00612A07" w:rsidRDefault="00612A07">
      <w:r>
        <w:separator/>
      </w:r>
    </w:p>
  </w:endnote>
  <w:endnote w:type="continuationSeparator" w:id="0">
    <w:p w14:paraId="3AC07508" w14:textId="77777777" w:rsidR="00612A07" w:rsidRDefault="0061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368314"/>
      <w:docPartObj>
        <w:docPartGallery w:val="Page Numbers (Bottom of Page)"/>
        <w:docPartUnique/>
      </w:docPartObj>
    </w:sdtPr>
    <w:sdtEndPr>
      <w:rPr>
        <w:rFonts w:ascii="Verdana" w:hAnsi="Verdana"/>
        <w:noProof/>
        <w:sz w:val="20"/>
        <w:szCs w:val="20"/>
      </w:rPr>
    </w:sdtEndPr>
    <w:sdtContent>
      <w:p w14:paraId="2C57BF4C" w14:textId="2C25D40E" w:rsidR="00652AF7" w:rsidRPr="00071BE3" w:rsidRDefault="00652AF7">
        <w:pPr>
          <w:pStyle w:val="Footer"/>
          <w:jc w:val="right"/>
          <w:rPr>
            <w:rFonts w:ascii="Verdana" w:hAnsi="Verdana"/>
            <w:sz w:val="20"/>
            <w:szCs w:val="20"/>
          </w:rPr>
        </w:pPr>
        <w:r w:rsidRPr="00071BE3">
          <w:rPr>
            <w:rFonts w:ascii="Verdana" w:hAnsi="Verdana"/>
            <w:sz w:val="20"/>
            <w:szCs w:val="20"/>
          </w:rPr>
          <w:fldChar w:fldCharType="begin"/>
        </w:r>
        <w:r w:rsidRPr="00071BE3">
          <w:rPr>
            <w:rFonts w:ascii="Verdana" w:hAnsi="Verdana"/>
            <w:sz w:val="20"/>
            <w:szCs w:val="20"/>
          </w:rPr>
          <w:instrText xml:space="preserve"> PAGE   \* MERGEFORMAT </w:instrText>
        </w:r>
        <w:r w:rsidRPr="00071BE3">
          <w:rPr>
            <w:rFonts w:ascii="Verdana" w:hAnsi="Verdana"/>
            <w:sz w:val="20"/>
            <w:szCs w:val="20"/>
          </w:rPr>
          <w:fldChar w:fldCharType="separate"/>
        </w:r>
        <w:r w:rsidR="00F603C7">
          <w:rPr>
            <w:rFonts w:ascii="Verdana" w:hAnsi="Verdana"/>
            <w:noProof/>
            <w:sz w:val="20"/>
            <w:szCs w:val="20"/>
          </w:rPr>
          <w:t>24</w:t>
        </w:r>
        <w:r w:rsidRPr="00071BE3">
          <w:rPr>
            <w:rFonts w:ascii="Verdana" w:hAnsi="Verdana"/>
            <w:noProof/>
            <w:sz w:val="20"/>
            <w:szCs w:val="20"/>
          </w:rPr>
          <w:fldChar w:fldCharType="end"/>
        </w:r>
      </w:p>
    </w:sdtContent>
  </w:sdt>
  <w:p w14:paraId="3D529E0D" w14:textId="77777777" w:rsidR="00652AF7" w:rsidRPr="00071BE3" w:rsidRDefault="00652AF7">
    <w:pP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97BEE" w14:textId="77777777" w:rsidR="00612A07" w:rsidRDefault="00612A07">
      <w:r>
        <w:separator/>
      </w:r>
    </w:p>
  </w:footnote>
  <w:footnote w:type="continuationSeparator" w:id="0">
    <w:p w14:paraId="70291AAE" w14:textId="77777777" w:rsidR="00612A07" w:rsidRDefault="00612A07">
      <w:r>
        <w:continuationSeparator/>
      </w:r>
    </w:p>
  </w:footnote>
  <w:footnote w:id="1">
    <w:p w14:paraId="05109678" w14:textId="77777777" w:rsidR="00652AF7" w:rsidRDefault="00652AF7" w:rsidP="00BE7193">
      <w:pPr>
        <w:pStyle w:val="Footnote1"/>
        <w:shd w:val="clear" w:color="auto" w:fill="auto"/>
        <w:ind w:right="51"/>
      </w:pPr>
      <w:r>
        <w:rPr>
          <w:vertAlign w:val="superscript"/>
        </w:rPr>
        <w:footnoteRef/>
      </w:r>
      <w:r>
        <w:t xml:space="preserve"> „Участник" (</w:t>
      </w:r>
      <w:r>
        <w:rPr>
          <w:rStyle w:val="Footnote0"/>
        </w:rPr>
        <w:t>§ 2, т. 59 от ДР на ЗОП</w:t>
      </w:r>
      <w:r>
        <w:t>) - е стопански субект, който е представил оферта или проект или е поканен да участва в преговори.</w:t>
      </w:r>
    </w:p>
  </w:footnote>
  <w:footnote w:id="2">
    <w:p w14:paraId="23C5364D" w14:textId="036989D1" w:rsidR="00652AF7" w:rsidRDefault="00652AF7" w:rsidP="009204BD">
      <w:pPr>
        <w:pStyle w:val="Footnote1"/>
        <w:shd w:val="clear" w:color="auto" w:fill="auto"/>
        <w:spacing w:line="194" w:lineRule="exact"/>
      </w:pPr>
      <w:r w:rsidRPr="000A7F38">
        <w:rPr>
          <w:sz w:val="20"/>
          <w:szCs w:val="20"/>
          <w:vertAlign w:val="superscript"/>
        </w:rPr>
        <w:footnoteRef/>
      </w:r>
      <w:r>
        <w:t xml:space="preserve"> „Конфликт на интереси" (опр. в </w:t>
      </w:r>
      <w:r>
        <w:rPr>
          <w:rStyle w:val="Footnote0"/>
        </w:rPr>
        <w:t>§ 2, т. 21 от ДР на ЗОП</w:t>
      </w:r>
      <w:r>
        <w:t>) -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footnote>
  <w:footnote w:id="3">
    <w:p w14:paraId="5FC0FB37" w14:textId="77777777" w:rsidR="00652AF7" w:rsidRDefault="00652AF7" w:rsidP="00315740">
      <w:pPr>
        <w:pStyle w:val="Footnote1"/>
        <w:shd w:val="clear" w:color="auto" w:fill="auto"/>
        <w:tabs>
          <w:tab w:val="left" w:pos="9360"/>
        </w:tabs>
        <w:spacing w:line="192" w:lineRule="exact"/>
        <w:ind w:right="51"/>
      </w:pPr>
      <w:r>
        <w:rPr>
          <w:vertAlign w:val="superscript"/>
        </w:rPr>
        <w:footnoteRef/>
      </w:r>
      <w:r>
        <w:t xml:space="preserve"> „Свързани лица" (опр. в </w:t>
      </w:r>
      <w:r>
        <w:rPr>
          <w:rStyle w:val="Footnote0"/>
        </w:rPr>
        <w:t xml:space="preserve">§ 2 от ДР на ЗОП във вр. с § 1, т.13 и 14 от ЗППЦК </w:t>
      </w:r>
      <w:r>
        <w:t>)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ограничение, роднини по съребрена линия до четвърта степен включителнои роднините по сватовство до втора степен включително;</w:t>
      </w:r>
    </w:p>
    <w:p w14:paraId="0972659E" w14:textId="70922816" w:rsidR="00652AF7" w:rsidRDefault="00652AF7" w:rsidP="00315740">
      <w:pPr>
        <w:pStyle w:val="Footnote1"/>
        <w:shd w:val="clear" w:color="auto" w:fill="auto"/>
        <w:tabs>
          <w:tab w:val="left" w:pos="8820"/>
        </w:tabs>
        <w:spacing w:line="192" w:lineRule="exact"/>
        <w:ind w:right="51"/>
      </w:pPr>
      <w:r>
        <w:t>„Контрол" - е налице, когато едно лице: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дружесто или друго юридическо лице; или може да орпеделя пряко или непряко повече от половината от членовете на управителния или контролния орган на едно юридическо лице; или може по друг начин да упражнява решаващо влияние върху вземането на решения във връзка с дейността на юридическото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60FB" w14:textId="77777777" w:rsidR="00652AF7" w:rsidRDefault="00652AF7" w:rsidP="00F949FC">
    <w:pPr>
      <w:widowControl/>
      <w:tabs>
        <w:tab w:val="center" w:pos="0"/>
        <w:tab w:val="left" w:pos="2940"/>
        <w:tab w:val="left" w:pos="3660"/>
        <w:tab w:val="center" w:pos="4690"/>
        <w:tab w:val="center" w:pos="4795"/>
        <w:tab w:val="right" w:pos="9356"/>
      </w:tabs>
      <w:spacing w:line="360" w:lineRule="auto"/>
      <w:jc w:val="center"/>
      <w:rPr>
        <w:rFonts w:ascii="Verdana" w:eastAsia="Times New Roman" w:hAnsi="Verdana" w:cs="Times New Roman"/>
        <w:noProof/>
        <w:color w:val="auto"/>
        <w:sz w:val="18"/>
        <w:szCs w:val="18"/>
        <w:lang w:eastAsia="en-US" w:bidi="ar-SA"/>
      </w:rPr>
    </w:pPr>
  </w:p>
  <w:p w14:paraId="214B5CDB" w14:textId="77777777" w:rsidR="00652AF7" w:rsidRPr="00B31EC8" w:rsidRDefault="00652AF7" w:rsidP="00071BE3">
    <w:pPr>
      <w:widowControl/>
      <w:tabs>
        <w:tab w:val="center" w:pos="4153"/>
        <w:tab w:val="right" w:pos="8306"/>
      </w:tabs>
      <w:jc w:val="center"/>
      <w:rPr>
        <w:rFonts w:ascii="Verdana" w:eastAsia="Times New Roman" w:hAnsi="Verdana" w:cs="Times New Roman"/>
        <w:i/>
        <w:color w:val="auto"/>
        <w:sz w:val="18"/>
        <w:szCs w:val="18"/>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467D"/>
    <w:multiLevelType w:val="multilevel"/>
    <w:tmpl w:val="C10EAB9A"/>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A29D0"/>
    <w:multiLevelType w:val="multilevel"/>
    <w:tmpl w:val="AA505D70"/>
    <w:lvl w:ilvl="0">
      <w:start w:val="1"/>
      <w:numFmt w:val="bullet"/>
      <w:lvlText w:val="-"/>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17F4D"/>
    <w:multiLevelType w:val="hybridMultilevel"/>
    <w:tmpl w:val="A9328774"/>
    <w:lvl w:ilvl="0" w:tplc="F6B650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71DEF"/>
    <w:multiLevelType w:val="multilevel"/>
    <w:tmpl w:val="22543814"/>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706D3"/>
    <w:multiLevelType w:val="multilevel"/>
    <w:tmpl w:val="22543814"/>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7944DC"/>
    <w:multiLevelType w:val="multilevel"/>
    <w:tmpl w:val="CF18632C"/>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8E65E1"/>
    <w:multiLevelType w:val="hybridMultilevel"/>
    <w:tmpl w:val="65D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96878"/>
    <w:multiLevelType w:val="hybridMultilevel"/>
    <w:tmpl w:val="0554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A43E5"/>
    <w:multiLevelType w:val="hybridMultilevel"/>
    <w:tmpl w:val="2CBEC4DC"/>
    <w:lvl w:ilvl="0" w:tplc="57DCE53C">
      <w:start w:val="2"/>
      <w:numFmt w:val="decimal"/>
      <w:lvlText w:val="%1."/>
      <w:lvlJc w:val="left"/>
      <w:pPr>
        <w:ind w:left="1080" w:hanging="360"/>
      </w:pPr>
      <w:rPr>
        <w:rFonts w:cs="Times New Roman"/>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C7F32E3"/>
    <w:multiLevelType w:val="multilevel"/>
    <w:tmpl w:val="DBF62144"/>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D60CF6"/>
    <w:multiLevelType w:val="multilevel"/>
    <w:tmpl w:val="DC543458"/>
    <w:lvl w:ilvl="0">
      <w:start w:val="2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BB2D7F"/>
    <w:multiLevelType w:val="hybridMultilevel"/>
    <w:tmpl w:val="E6DACCB2"/>
    <w:lvl w:ilvl="0" w:tplc="0402000F">
      <w:start w:val="1"/>
      <w:numFmt w:val="decimal"/>
      <w:lvlText w:val="%1."/>
      <w:lvlJc w:val="left"/>
      <w:pPr>
        <w:ind w:left="720" w:hanging="360"/>
      </w:p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46D46E03"/>
    <w:multiLevelType w:val="hybridMultilevel"/>
    <w:tmpl w:val="48F4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C71A4"/>
    <w:multiLevelType w:val="multilevel"/>
    <w:tmpl w:val="EFD8CE38"/>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7855FC"/>
    <w:multiLevelType w:val="hybridMultilevel"/>
    <w:tmpl w:val="2E5CC8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B17B90"/>
    <w:multiLevelType w:val="multilevel"/>
    <w:tmpl w:val="27E842C4"/>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2E2B96"/>
    <w:multiLevelType w:val="hybridMultilevel"/>
    <w:tmpl w:val="8C8C7798"/>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4EC06CEB"/>
    <w:multiLevelType w:val="hybridMultilevel"/>
    <w:tmpl w:val="A928F14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15:restartNumberingAfterBreak="0">
    <w:nsid w:val="4FAC4653"/>
    <w:multiLevelType w:val="multilevel"/>
    <w:tmpl w:val="51AED78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D25154"/>
    <w:multiLevelType w:val="multilevel"/>
    <w:tmpl w:val="93B071DC"/>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195AC5"/>
    <w:multiLevelType w:val="multilevel"/>
    <w:tmpl w:val="02B0777A"/>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0D292A"/>
    <w:multiLevelType w:val="hybridMultilevel"/>
    <w:tmpl w:val="BC5217C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2" w15:restartNumberingAfterBreak="0">
    <w:nsid w:val="5C381862"/>
    <w:multiLevelType w:val="multilevel"/>
    <w:tmpl w:val="4A4CB6FC"/>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2">
      <w:start w:val="1"/>
      <w:numFmt w:val="decimal"/>
      <w:lvlText w:val="%1.%2.%3."/>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5B4688"/>
    <w:multiLevelType w:val="multilevel"/>
    <w:tmpl w:val="C10EAB9A"/>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CB2F20"/>
    <w:multiLevelType w:val="multilevel"/>
    <w:tmpl w:val="181C5594"/>
    <w:lvl w:ilvl="0">
      <w:start w:val="2"/>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AF5512"/>
    <w:multiLevelType w:val="multilevel"/>
    <w:tmpl w:val="C31C8954"/>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09116C"/>
    <w:multiLevelType w:val="multilevel"/>
    <w:tmpl w:val="3C6EA730"/>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9"/>
  </w:num>
  <w:num w:numId="4">
    <w:abstractNumId w:val="18"/>
  </w:num>
  <w:num w:numId="5">
    <w:abstractNumId w:val="5"/>
  </w:num>
  <w:num w:numId="6">
    <w:abstractNumId w:val="0"/>
  </w:num>
  <w:num w:numId="7">
    <w:abstractNumId w:val="22"/>
  </w:num>
  <w:num w:numId="8">
    <w:abstractNumId w:val="26"/>
  </w:num>
  <w:num w:numId="9">
    <w:abstractNumId w:val="9"/>
  </w:num>
  <w:num w:numId="10">
    <w:abstractNumId w:val="15"/>
  </w:num>
  <w:num w:numId="11">
    <w:abstractNumId w:val="20"/>
  </w:num>
  <w:num w:numId="12">
    <w:abstractNumId w:val="25"/>
  </w:num>
  <w:num w:numId="13">
    <w:abstractNumId w:val="24"/>
  </w:num>
  <w:num w:numId="14">
    <w:abstractNumId w:val="3"/>
  </w:num>
  <w:num w:numId="15">
    <w:abstractNumId w:val="4"/>
  </w:num>
  <w:num w:numId="16">
    <w:abstractNumId w:val="23"/>
  </w:num>
  <w:num w:numId="17">
    <w:abstractNumId w:val="7"/>
  </w:num>
  <w:num w:numId="18">
    <w:abstractNumId w:val="2"/>
  </w:num>
  <w:num w:numId="19">
    <w:abstractNumId w:val="6"/>
  </w:num>
  <w:num w:numId="20">
    <w:abstractNumId w:val="14"/>
  </w:num>
  <w:num w:numId="21">
    <w:abstractNumId w:val="21"/>
  </w:num>
  <w:num w:numId="22">
    <w:abstractNumId w:val="12"/>
  </w:num>
  <w:num w:numId="23">
    <w:abstractNumId w:val="11"/>
  </w:num>
  <w:num w:numId="24">
    <w:abstractNumId w:val="10"/>
  </w:num>
  <w:num w:numId="2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D3"/>
    <w:rsid w:val="0000020C"/>
    <w:rsid w:val="000021FA"/>
    <w:rsid w:val="00003818"/>
    <w:rsid w:val="00004438"/>
    <w:rsid w:val="00014CC6"/>
    <w:rsid w:val="000175F2"/>
    <w:rsid w:val="000219E0"/>
    <w:rsid w:val="00023B40"/>
    <w:rsid w:val="000255BF"/>
    <w:rsid w:val="000300D7"/>
    <w:rsid w:val="000305E4"/>
    <w:rsid w:val="0003073C"/>
    <w:rsid w:val="00030C13"/>
    <w:rsid w:val="00031F8A"/>
    <w:rsid w:val="0003487B"/>
    <w:rsid w:val="00041BEB"/>
    <w:rsid w:val="000438EE"/>
    <w:rsid w:val="00044965"/>
    <w:rsid w:val="00046433"/>
    <w:rsid w:val="00046C87"/>
    <w:rsid w:val="0005310A"/>
    <w:rsid w:val="00053501"/>
    <w:rsid w:val="00053F98"/>
    <w:rsid w:val="00055177"/>
    <w:rsid w:val="00055273"/>
    <w:rsid w:val="000555C5"/>
    <w:rsid w:val="00057F3F"/>
    <w:rsid w:val="00060E13"/>
    <w:rsid w:val="00061B1C"/>
    <w:rsid w:val="00062471"/>
    <w:rsid w:val="00062FAA"/>
    <w:rsid w:val="000646AA"/>
    <w:rsid w:val="00070CAC"/>
    <w:rsid w:val="00071BE3"/>
    <w:rsid w:val="00071E76"/>
    <w:rsid w:val="00073407"/>
    <w:rsid w:val="000741A0"/>
    <w:rsid w:val="000774B9"/>
    <w:rsid w:val="00077F47"/>
    <w:rsid w:val="0008124A"/>
    <w:rsid w:val="00083AEC"/>
    <w:rsid w:val="00083FE0"/>
    <w:rsid w:val="00084A01"/>
    <w:rsid w:val="000865B6"/>
    <w:rsid w:val="00086961"/>
    <w:rsid w:val="00087C32"/>
    <w:rsid w:val="00087C41"/>
    <w:rsid w:val="00087CC9"/>
    <w:rsid w:val="00092C96"/>
    <w:rsid w:val="00095C13"/>
    <w:rsid w:val="00096941"/>
    <w:rsid w:val="000A36E8"/>
    <w:rsid w:val="000A3724"/>
    <w:rsid w:val="000A4BD8"/>
    <w:rsid w:val="000A5F14"/>
    <w:rsid w:val="000A68FF"/>
    <w:rsid w:val="000A78ED"/>
    <w:rsid w:val="000A7F38"/>
    <w:rsid w:val="000B1641"/>
    <w:rsid w:val="000B3E94"/>
    <w:rsid w:val="000B4E4A"/>
    <w:rsid w:val="000B5659"/>
    <w:rsid w:val="000B57F7"/>
    <w:rsid w:val="000B5A8B"/>
    <w:rsid w:val="000B6C03"/>
    <w:rsid w:val="000B6DEA"/>
    <w:rsid w:val="000B6E52"/>
    <w:rsid w:val="000C0E92"/>
    <w:rsid w:val="000C0F22"/>
    <w:rsid w:val="000C179D"/>
    <w:rsid w:val="000C1EAD"/>
    <w:rsid w:val="000C4083"/>
    <w:rsid w:val="000C45BE"/>
    <w:rsid w:val="000C5462"/>
    <w:rsid w:val="000C5F58"/>
    <w:rsid w:val="000C6550"/>
    <w:rsid w:val="000C6A2E"/>
    <w:rsid w:val="000D0889"/>
    <w:rsid w:val="000D1889"/>
    <w:rsid w:val="000D2A0F"/>
    <w:rsid w:val="000D3BED"/>
    <w:rsid w:val="000D4774"/>
    <w:rsid w:val="000D654B"/>
    <w:rsid w:val="000D66A8"/>
    <w:rsid w:val="000D7802"/>
    <w:rsid w:val="000E074A"/>
    <w:rsid w:val="000E09A3"/>
    <w:rsid w:val="000E2588"/>
    <w:rsid w:val="000E2E6C"/>
    <w:rsid w:val="000E3B2D"/>
    <w:rsid w:val="000E3C6B"/>
    <w:rsid w:val="000E4027"/>
    <w:rsid w:val="000E40F0"/>
    <w:rsid w:val="000E43A1"/>
    <w:rsid w:val="000E46AD"/>
    <w:rsid w:val="000E729A"/>
    <w:rsid w:val="000F11B2"/>
    <w:rsid w:val="000F1972"/>
    <w:rsid w:val="000F603C"/>
    <w:rsid w:val="000F63CC"/>
    <w:rsid w:val="000F665F"/>
    <w:rsid w:val="001013CB"/>
    <w:rsid w:val="00102E91"/>
    <w:rsid w:val="001042D8"/>
    <w:rsid w:val="0010449B"/>
    <w:rsid w:val="00111817"/>
    <w:rsid w:val="00111F92"/>
    <w:rsid w:val="00113798"/>
    <w:rsid w:val="001140AB"/>
    <w:rsid w:val="00115027"/>
    <w:rsid w:val="00117575"/>
    <w:rsid w:val="00117D0C"/>
    <w:rsid w:val="0012063B"/>
    <w:rsid w:val="00122668"/>
    <w:rsid w:val="001264D8"/>
    <w:rsid w:val="00130596"/>
    <w:rsid w:val="001320D4"/>
    <w:rsid w:val="00134AB0"/>
    <w:rsid w:val="00134CD7"/>
    <w:rsid w:val="00140F2E"/>
    <w:rsid w:val="001425DB"/>
    <w:rsid w:val="00142684"/>
    <w:rsid w:val="00143931"/>
    <w:rsid w:val="00145AA2"/>
    <w:rsid w:val="001463A1"/>
    <w:rsid w:val="00150441"/>
    <w:rsid w:val="00150849"/>
    <w:rsid w:val="00150868"/>
    <w:rsid w:val="00152751"/>
    <w:rsid w:val="00152A49"/>
    <w:rsid w:val="00153C2F"/>
    <w:rsid w:val="00153D10"/>
    <w:rsid w:val="0015697E"/>
    <w:rsid w:val="0016114A"/>
    <w:rsid w:val="00161923"/>
    <w:rsid w:val="00161E25"/>
    <w:rsid w:val="00162172"/>
    <w:rsid w:val="00163E78"/>
    <w:rsid w:val="00166570"/>
    <w:rsid w:val="001711D9"/>
    <w:rsid w:val="0017143A"/>
    <w:rsid w:val="00173C1A"/>
    <w:rsid w:val="0018204E"/>
    <w:rsid w:val="001826D7"/>
    <w:rsid w:val="001844E1"/>
    <w:rsid w:val="00184A77"/>
    <w:rsid w:val="00184B0E"/>
    <w:rsid w:val="00186F37"/>
    <w:rsid w:val="00190660"/>
    <w:rsid w:val="00190CA2"/>
    <w:rsid w:val="00191544"/>
    <w:rsid w:val="00192A4E"/>
    <w:rsid w:val="00193903"/>
    <w:rsid w:val="00195731"/>
    <w:rsid w:val="00195E75"/>
    <w:rsid w:val="001968EB"/>
    <w:rsid w:val="0019783F"/>
    <w:rsid w:val="001A1109"/>
    <w:rsid w:val="001A116A"/>
    <w:rsid w:val="001A5489"/>
    <w:rsid w:val="001B037D"/>
    <w:rsid w:val="001B05D3"/>
    <w:rsid w:val="001B106C"/>
    <w:rsid w:val="001B12EE"/>
    <w:rsid w:val="001B2CF4"/>
    <w:rsid w:val="001B31D9"/>
    <w:rsid w:val="001B3407"/>
    <w:rsid w:val="001B3B8C"/>
    <w:rsid w:val="001B51F7"/>
    <w:rsid w:val="001B5CBB"/>
    <w:rsid w:val="001B70DE"/>
    <w:rsid w:val="001B784D"/>
    <w:rsid w:val="001C195D"/>
    <w:rsid w:val="001C3117"/>
    <w:rsid w:val="001C5389"/>
    <w:rsid w:val="001D036C"/>
    <w:rsid w:val="001D2289"/>
    <w:rsid w:val="001D279C"/>
    <w:rsid w:val="001D3C57"/>
    <w:rsid w:val="001D3D4D"/>
    <w:rsid w:val="001D616C"/>
    <w:rsid w:val="001E1B46"/>
    <w:rsid w:val="001E2C22"/>
    <w:rsid w:val="001E3FBD"/>
    <w:rsid w:val="001E47A8"/>
    <w:rsid w:val="001E4861"/>
    <w:rsid w:val="001E71F4"/>
    <w:rsid w:val="001E7A3A"/>
    <w:rsid w:val="001F1E95"/>
    <w:rsid w:val="001F2844"/>
    <w:rsid w:val="001F6157"/>
    <w:rsid w:val="001F680F"/>
    <w:rsid w:val="001F6F3D"/>
    <w:rsid w:val="00200A00"/>
    <w:rsid w:val="00200E4A"/>
    <w:rsid w:val="00201324"/>
    <w:rsid w:val="0020138D"/>
    <w:rsid w:val="00201A29"/>
    <w:rsid w:val="00201E01"/>
    <w:rsid w:val="00203CFB"/>
    <w:rsid w:val="00204CD2"/>
    <w:rsid w:val="0021157F"/>
    <w:rsid w:val="00212994"/>
    <w:rsid w:val="00212F93"/>
    <w:rsid w:val="0021550A"/>
    <w:rsid w:val="0021641F"/>
    <w:rsid w:val="002169D5"/>
    <w:rsid w:val="00220C4C"/>
    <w:rsid w:val="00220F44"/>
    <w:rsid w:val="0022101E"/>
    <w:rsid w:val="00222D63"/>
    <w:rsid w:val="0022335F"/>
    <w:rsid w:val="00223E9F"/>
    <w:rsid w:val="00230D24"/>
    <w:rsid w:val="00232594"/>
    <w:rsid w:val="00234194"/>
    <w:rsid w:val="0023741E"/>
    <w:rsid w:val="002374AE"/>
    <w:rsid w:val="00237F5B"/>
    <w:rsid w:val="00242DAE"/>
    <w:rsid w:val="0024370B"/>
    <w:rsid w:val="0024640A"/>
    <w:rsid w:val="00247C0B"/>
    <w:rsid w:val="00252BA8"/>
    <w:rsid w:val="00253251"/>
    <w:rsid w:val="00254D83"/>
    <w:rsid w:val="00254EA3"/>
    <w:rsid w:val="00255CAA"/>
    <w:rsid w:val="0026589A"/>
    <w:rsid w:val="00266B62"/>
    <w:rsid w:val="00266C57"/>
    <w:rsid w:val="00270AE6"/>
    <w:rsid w:val="00272D57"/>
    <w:rsid w:val="002879CE"/>
    <w:rsid w:val="00290849"/>
    <w:rsid w:val="00292DF5"/>
    <w:rsid w:val="00297256"/>
    <w:rsid w:val="00297AB5"/>
    <w:rsid w:val="002B079B"/>
    <w:rsid w:val="002B1445"/>
    <w:rsid w:val="002B40C0"/>
    <w:rsid w:val="002B5C16"/>
    <w:rsid w:val="002B5DE1"/>
    <w:rsid w:val="002C1381"/>
    <w:rsid w:val="002C2FEF"/>
    <w:rsid w:val="002C4DBB"/>
    <w:rsid w:val="002C565B"/>
    <w:rsid w:val="002C6930"/>
    <w:rsid w:val="002D0740"/>
    <w:rsid w:val="002D1012"/>
    <w:rsid w:val="002D188C"/>
    <w:rsid w:val="002D58CB"/>
    <w:rsid w:val="002D5DFE"/>
    <w:rsid w:val="002D7EE9"/>
    <w:rsid w:val="002E10A4"/>
    <w:rsid w:val="002E2829"/>
    <w:rsid w:val="002E48C0"/>
    <w:rsid w:val="002F137B"/>
    <w:rsid w:val="002F1FDC"/>
    <w:rsid w:val="002F46EE"/>
    <w:rsid w:val="002F4AA3"/>
    <w:rsid w:val="002F67B3"/>
    <w:rsid w:val="002F755B"/>
    <w:rsid w:val="003007CE"/>
    <w:rsid w:val="00300E9B"/>
    <w:rsid w:val="003013DA"/>
    <w:rsid w:val="00301908"/>
    <w:rsid w:val="00307C9E"/>
    <w:rsid w:val="00307F07"/>
    <w:rsid w:val="0031009A"/>
    <w:rsid w:val="00310915"/>
    <w:rsid w:val="00311584"/>
    <w:rsid w:val="00311F9C"/>
    <w:rsid w:val="00311FF0"/>
    <w:rsid w:val="00313ACA"/>
    <w:rsid w:val="00313C11"/>
    <w:rsid w:val="00315740"/>
    <w:rsid w:val="00315A65"/>
    <w:rsid w:val="00315D55"/>
    <w:rsid w:val="0031610C"/>
    <w:rsid w:val="0031636E"/>
    <w:rsid w:val="00320322"/>
    <w:rsid w:val="00320365"/>
    <w:rsid w:val="00321D45"/>
    <w:rsid w:val="003223F8"/>
    <w:rsid w:val="00322C32"/>
    <w:rsid w:val="00322E9E"/>
    <w:rsid w:val="00323E4E"/>
    <w:rsid w:val="003258B8"/>
    <w:rsid w:val="0033214C"/>
    <w:rsid w:val="003345E8"/>
    <w:rsid w:val="003365CD"/>
    <w:rsid w:val="0034024B"/>
    <w:rsid w:val="00342B4F"/>
    <w:rsid w:val="00344191"/>
    <w:rsid w:val="00345065"/>
    <w:rsid w:val="00345BCB"/>
    <w:rsid w:val="00354EE8"/>
    <w:rsid w:val="00355144"/>
    <w:rsid w:val="00356917"/>
    <w:rsid w:val="003602D1"/>
    <w:rsid w:val="00364255"/>
    <w:rsid w:val="00371FDA"/>
    <w:rsid w:val="0037201C"/>
    <w:rsid w:val="00372998"/>
    <w:rsid w:val="00373D6B"/>
    <w:rsid w:val="00374C44"/>
    <w:rsid w:val="00377520"/>
    <w:rsid w:val="003779CC"/>
    <w:rsid w:val="00377FCF"/>
    <w:rsid w:val="00381A73"/>
    <w:rsid w:val="00382B30"/>
    <w:rsid w:val="00383A1F"/>
    <w:rsid w:val="00383F6B"/>
    <w:rsid w:val="0038472E"/>
    <w:rsid w:val="00384866"/>
    <w:rsid w:val="0039121C"/>
    <w:rsid w:val="003930BE"/>
    <w:rsid w:val="00393A85"/>
    <w:rsid w:val="00393B58"/>
    <w:rsid w:val="0039626B"/>
    <w:rsid w:val="003967F3"/>
    <w:rsid w:val="00397867"/>
    <w:rsid w:val="003A1AAC"/>
    <w:rsid w:val="003A3366"/>
    <w:rsid w:val="003A3A95"/>
    <w:rsid w:val="003A64B0"/>
    <w:rsid w:val="003A6BE8"/>
    <w:rsid w:val="003B1C74"/>
    <w:rsid w:val="003B515B"/>
    <w:rsid w:val="003B531D"/>
    <w:rsid w:val="003B5DCF"/>
    <w:rsid w:val="003B6145"/>
    <w:rsid w:val="003B6229"/>
    <w:rsid w:val="003C1730"/>
    <w:rsid w:val="003C173B"/>
    <w:rsid w:val="003C3AF7"/>
    <w:rsid w:val="003C3CEB"/>
    <w:rsid w:val="003D1CE6"/>
    <w:rsid w:val="003D3CE8"/>
    <w:rsid w:val="003D65C0"/>
    <w:rsid w:val="003D7DAB"/>
    <w:rsid w:val="003E07B6"/>
    <w:rsid w:val="003E3F9C"/>
    <w:rsid w:val="003E5C04"/>
    <w:rsid w:val="003F22BE"/>
    <w:rsid w:val="003F25CE"/>
    <w:rsid w:val="003F3FE4"/>
    <w:rsid w:val="003F6BAB"/>
    <w:rsid w:val="00400366"/>
    <w:rsid w:val="004009A6"/>
    <w:rsid w:val="00403E44"/>
    <w:rsid w:val="0040460F"/>
    <w:rsid w:val="00406F7C"/>
    <w:rsid w:val="0041191D"/>
    <w:rsid w:val="00413755"/>
    <w:rsid w:val="00414AF7"/>
    <w:rsid w:val="0041621F"/>
    <w:rsid w:val="004200E7"/>
    <w:rsid w:val="004202D7"/>
    <w:rsid w:val="00420B27"/>
    <w:rsid w:val="00421267"/>
    <w:rsid w:val="004216CA"/>
    <w:rsid w:val="00421904"/>
    <w:rsid w:val="004219D5"/>
    <w:rsid w:val="00422EFC"/>
    <w:rsid w:val="00423C3E"/>
    <w:rsid w:val="00424C1F"/>
    <w:rsid w:val="00430CAD"/>
    <w:rsid w:val="0043631E"/>
    <w:rsid w:val="00437D9A"/>
    <w:rsid w:val="00440042"/>
    <w:rsid w:val="00440AAE"/>
    <w:rsid w:val="00443848"/>
    <w:rsid w:val="00446E3A"/>
    <w:rsid w:val="004513E6"/>
    <w:rsid w:val="00451D40"/>
    <w:rsid w:val="004552BD"/>
    <w:rsid w:val="004575FB"/>
    <w:rsid w:val="004621F8"/>
    <w:rsid w:val="0046232A"/>
    <w:rsid w:val="0046392E"/>
    <w:rsid w:val="0046531D"/>
    <w:rsid w:val="004677BF"/>
    <w:rsid w:val="00470493"/>
    <w:rsid w:val="00470DE5"/>
    <w:rsid w:val="00471523"/>
    <w:rsid w:val="00472692"/>
    <w:rsid w:val="00474C78"/>
    <w:rsid w:val="004813C3"/>
    <w:rsid w:val="004823CF"/>
    <w:rsid w:val="00482EDB"/>
    <w:rsid w:val="00483A25"/>
    <w:rsid w:val="0048600C"/>
    <w:rsid w:val="004926A3"/>
    <w:rsid w:val="00493873"/>
    <w:rsid w:val="00493E9A"/>
    <w:rsid w:val="00494E1D"/>
    <w:rsid w:val="004A0EB0"/>
    <w:rsid w:val="004A27B8"/>
    <w:rsid w:val="004A2851"/>
    <w:rsid w:val="004A41A3"/>
    <w:rsid w:val="004B12D5"/>
    <w:rsid w:val="004B4CA6"/>
    <w:rsid w:val="004B4FF2"/>
    <w:rsid w:val="004B565A"/>
    <w:rsid w:val="004B5C6B"/>
    <w:rsid w:val="004C06D4"/>
    <w:rsid w:val="004C0FFB"/>
    <w:rsid w:val="004C14E0"/>
    <w:rsid w:val="004C21AE"/>
    <w:rsid w:val="004C45DB"/>
    <w:rsid w:val="004C6332"/>
    <w:rsid w:val="004D045F"/>
    <w:rsid w:val="004D1551"/>
    <w:rsid w:val="004D7025"/>
    <w:rsid w:val="004D728E"/>
    <w:rsid w:val="004E1515"/>
    <w:rsid w:val="004E2AFA"/>
    <w:rsid w:val="004F032E"/>
    <w:rsid w:val="004F03C8"/>
    <w:rsid w:val="004F4EFF"/>
    <w:rsid w:val="00500E08"/>
    <w:rsid w:val="00501150"/>
    <w:rsid w:val="005015BC"/>
    <w:rsid w:val="00501A86"/>
    <w:rsid w:val="00501C51"/>
    <w:rsid w:val="00501D11"/>
    <w:rsid w:val="005059D5"/>
    <w:rsid w:val="005059E1"/>
    <w:rsid w:val="00506A40"/>
    <w:rsid w:val="00507183"/>
    <w:rsid w:val="005105F5"/>
    <w:rsid w:val="0051111B"/>
    <w:rsid w:val="00516213"/>
    <w:rsid w:val="00524B70"/>
    <w:rsid w:val="00525703"/>
    <w:rsid w:val="00526480"/>
    <w:rsid w:val="00526FBC"/>
    <w:rsid w:val="00527204"/>
    <w:rsid w:val="0052795B"/>
    <w:rsid w:val="00527A0C"/>
    <w:rsid w:val="0053447E"/>
    <w:rsid w:val="00535A61"/>
    <w:rsid w:val="005365DF"/>
    <w:rsid w:val="0053781C"/>
    <w:rsid w:val="00541872"/>
    <w:rsid w:val="00541B0F"/>
    <w:rsid w:val="00541C9A"/>
    <w:rsid w:val="00542DFB"/>
    <w:rsid w:val="00543A52"/>
    <w:rsid w:val="005449B9"/>
    <w:rsid w:val="00547017"/>
    <w:rsid w:val="00551A1E"/>
    <w:rsid w:val="005537A1"/>
    <w:rsid w:val="0055456D"/>
    <w:rsid w:val="00554FAD"/>
    <w:rsid w:val="005575B1"/>
    <w:rsid w:val="005607BD"/>
    <w:rsid w:val="00560926"/>
    <w:rsid w:val="00560D16"/>
    <w:rsid w:val="00561001"/>
    <w:rsid w:val="00561FD5"/>
    <w:rsid w:val="00562DB2"/>
    <w:rsid w:val="0056403C"/>
    <w:rsid w:val="00565637"/>
    <w:rsid w:val="00567C08"/>
    <w:rsid w:val="00570A30"/>
    <w:rsid w:val="00571957"/>
    <w:rsid w:val="0057313B"/>
    <w:rsid w:val="0057429B"/>
    <w:rsid w:val="0058662A"/>
    <w:rsid w:val="00587BDC"/>
    <w:rsid w:val="00587CAE"/>
    <w:rsid w:val="00591C1B"/>
    <w:rsid w:val="00594844"/>
    <w:rsid w:val="00594CE4"/>
    <w:rsid w:val="0059625A"/>
    <w:rsid w:val="005975B3"/>
    <w:rsid w:val="00597AAF"/>
    <w:rsid w:val="00597F2D"/>
    <w:rsid w:val="005A0C67"/>
    <w:rsid w:val="005A1B1C"/>
    <w:rsid w:val="005A257A"/>
    <w:rsid w:val="005A3B79"/>
    <w:rsid w:val="005A4508"/>
    <w:rsid w:val="005A5437"/>
    <w:rsid w:val="005A713B"/>
    <w:rsid w:val="005A7B8C"/>
    <w:rsid w:val="005B640E"/>
    <w:rsid w:val="005B6C0F"/>
    <w:rsid w:val="005C0C08"/>
    <w:rsid w:val="005C1590"/>
    <w:rsid w:val="005C1942"/>
    <w:rsid w:val="005C4E4D"/>
    <w:rsid w:val="005C5D7F"/>
    <w:rsid w:val="005D0183"/>
    <w:rsid w:val="005D0917"/>
    <w:rsid w:val="005D2F15"/>
    <w:rsid w:val="005D3997"/>
    <w:rsid w:val="005D3D03"/>
    <w:rsid w:val="005D4477"/>
    <w:rsid w:val="005D678C"/>
    <w:rsid w:val="005E150A"/>
    <w:rsid w:val="005E286D"/>
    <w:rsid w:val="005E33D7"/>
    <w:rsid w:val="005E3FE5"/>
    <w:rsid w:val="005E4AFA"/>
    <w:rsid w:val="005E5F82"/>
    <w:rsid w:val="005F2D09"/>
    <w:rsid w:val="005F3FD0"/>
    <w:rsid w:val="005F5AA0"/>
    <w:rsid w:val="005F6AA7"/>
    <w:rsid w:val="005F6B2B"/>
    <w:rsid w:val="005F720C"/>
    <w:rsid w:val="00600A3F"/>
    <w:rsid w:val="00602B99"/>
    <w:rsid w:val="00606FB4"/>
    <w:rsid w:val="006070A1"/>
    <w:rsid w:val="00611429"/>
    <w:rsid w:val="00611C35"/>
    <w:rsid w:val="00611DB3"/>
    <w:rsid w:val="00612560"/>
    <w:rsid w:val="00612A07"/>
    <w:rsid w:val="00613C6D"/>
    <w:rsid w:val="00614810"/>
    <w:rsid w:val="006156EB"/>
    <w:rsid w:val="006162B3"/>
    <w:rsid w:val="00616D6B"/>
    <w:rsid w:val="0061775F"/>
    <w:rsid w:val="00620CD6"/>
    <w:rsid w:val="006239F5"/>
    <w:rsid w:val="00623C68"/>
    <w:rsid w:val="00626E11"/>
    <w:rsid w:val="00627C7C"/>
    <w:rsid w:val="006312A8"/>
    <w:rsid w:val="00632967"/>
    <w:rsid w:val="00632B48"/>
    <w:rsid w:val="00633F88"/>
    <w:rsid w:val="00634F75"/>
    <w:rsid w:val="00636412"/>
    <w:rsid w:val="00641007"/>
    <w:rsid w:val="00642D35"/>
    <w:rsid w:val="00643E09"/>
    <w:rsid w:val="00644093"/>
    <w:rsid w:val="006463CF"/>
    <w:rsid w:val="006465B9"/>
    <w:rsid w:val="00646FC2"/>
    <w:rsid w:val="00647477"/>
    <w:rsid w:val="006505A5"/>
    <w:rsid w:val="006513B8"/>
    <w:rsid w:val="00652AF7"/>
    <w:rsid w:val="00653068"/>
    <w:rsid w:val="00653A3A"/>
    <w:rsid w:val="0065494E"/>
    <w:rsid w:val="006553D8"/>
    <w:rsid w:val="00656581"/>
    <w:rsid w:val="00656D69"/>
    <w:rsid w:val="00660090"/>
    <w:rsid w:val="00660877"/>
    <w:rsid w:val="00661B63"/>
    <w:rsid w:val="00663299"/>
    <w:rsid w:val="00666B01"/>
    <w:rsid w:val="00670880"/>
    <w:rsid w:val="00670E9A"/>
    <w:rsid w:val="006740C6"/>
    <w:rsid w:val="00675795"/>
    <w:rsid w:val="006761AF"/>
    <w:rsid w:val="006762D0"/>
    <w:rsid w:val="00676D32"/>
    <w:rsid w:val="00681E8B"/>
    <w:rsid w:val="0069142E"/>
    <w:rsid w:val="006947F1"/>
    <w:rsid w:val="00695A62"/>
    <w:rsid w:val="006967E0"/>
    <w:rsid w:val="006973E8"/>
    <w:rsid w:val="0069787A"/>
    <w:rsid w:val="006A057D"/>
    <w:rsid w:val="006A215D"/>
    <w:rsid w:val="006A47D4"/>
    <w:rsid w:val="006A7A4F"/>
    <w:rsid w:val="006A7EBF"/>
    <w:rsid w:val="006B3DCD"/>
    <w:rsid w:val="006B3F95"/>
    <w:rsid w:val="006C08FB"/>
    <w:rsid w:val="006C14D5"/>
    <w:rsid w:val="006C54FF"/>
    <w:rsid w:val="006C6041"/>
    <w:rsid w:val="006C624A"/>
    <w:rsid w:val="006C6AA8"/>
    <w:rsid w:val="006D0FF3"/>
    <w:rsid w:val="006D1601"/>
    <w:rsid w:val="006D26E3"/>
    <w:rsid w:val="006D55DA"/>
    <w:rsid w:val="006D5ABE"/>
    <w:rsid w:val="006D60C9"/>
    <w:rsid w:val="006E1874"/>
    <w:rsid w:val="006E20AD"/>
    <w:rsid w:val="006E32B5"/>
    <w:rsid w:val="006E3E74"/>
    <w:rsid w:val="006F04A8"/>
    <w:rsid w:val="006F0BD6"/>
    <w:rsid w:val="006F0F13"/>
    <w:rsid w:val="006F3060"/>
    <w:rsid w:val="006F4919"/>
    <w:rsid w:val="006F5184"/>
    <w:rsid w:val="006F65E2"/>
    <w:rsid w:val="006F66AB"/>
    <w:rsid w:val="006F7C7E"/>
    <w:rsid w:val="00702296"/>
    <w:rsid w:val="00706561"/>
    <w:rsid w:val="00710A7E"/>
    <w:rsid w:val="0071197D"/>
    <w:rsid w:val="00711A7D"/>
    <w:rsid w:val="00711EE8"/>
    <w:rsid w:val="00711F1E"/>
    <w:rsid w:val="00712005"/>
    <w:rsid w:val="007120E4"/>
    <w:rsid w:val="007128D4"/>
    <w:rsid w:val="007142DE"/>
    <w:rsid w:val="0071669A"/>
    <w:rsid w:val="007209FC"/>
    <w:rsid w:val="0072218B"/>
    <w:rsid w:val="00722806"/>
    <w:rsid w:val="00727A28"/>
    <w:rsid w:val="0073227A"/>
    <w:rsid w:val="00732E44"/>
    <w:rsid w:val="00734E8A"/>
    <w:rsid w:val="007364A6"/>
    <w:rsid w:val="007403A4"/>
    <w:rsid w:val="00740ACB"/>
    <w:rsid w:val="00741A49"/>
    <w:rsid w:val="0074537F"/>
    <w:rsid w:val="0074698C"/>
    <w:rsid w:val="007479A7"/>
    <w:rsid w:val="00750499"/>
    <w:rsid w:val="00750B44"/>
    <w:rsid w:val="00751900"/>
    <w:rsid w:val="0075383D"/>
    <w:rsid w:val="007561B8"/>
    <w:rsid w:val="00757A15"/>
    <w:rsid w:val="00763E9F"/>
    <w:rsid w:val="00763F6C"/>
    <w:rsid w:val="007648D4"/>
    <w:rsid w:val="007649F6"/>
    <w:rsid w:val="00766796"/>
    <w:rsid w:val="007704D2"/>
    <w:rsid w:val="00770C4D"/>
    <w:rsid w:val="00771351"/>
    <w:rsid w:val="00772031"/>
    <w:rsid w:val="007721A0"/>
    <w:rsid w:val="0077520F"/>
    <w:rsid w:val="007763C7"/>
    <w:rsid w:val="007814F5"/>
    <w:rsid w:val="00781896"/>
    <w:rsid w:val="00782465"/>
    <w:rsid w:val="00782D6A"/>
    <w:rsid w:val="00786980"/>
    <w:rsid w:val="007879A1"/>
    <w:rsid w:val="00793244"/>
    <w:rsid w:val="00793D30"/>
    <w:rsid w:val="00794A3F"/>
    <w:rsid w:val="00795FD9"/>
    <w:rsid w:val="007969E5"/>
    <w:rsid w:val="00796AA1"/>
    <w:rsid w:val="00796AA2"/>
    <w:rsid w:val="0079711A"/>
    <w:rsid w:val="00797AFA"/>
    <w:rsid w:val="007A2F0C"/>
    <w:rsid w:val="007A3785"/>
    <w:rsid w:val="007A4171"/>
    <w:rsid w:val="007A53F1"/>
    <w:rsid w:val="007A6952"/>
    <w:rsid w:val="007A69D5"/>
    <w:rsid w:val="007A74B0"/>
    <w:rsid w:val="007B1E44"/>
    <w:rsid w:val="007B2B52"/>
    <w:rsid w:val="007B3B42"/>
    <w:rsid w:val="007B45F5"/>
    <w:rsid w:val="007B4C55"/>
    <w:rsid w:val="007B5649"/>
    <w:rsid w:val="007B7239"/>
    <w:rsid w:val="007B7928"/>
    <w:rsid w:val="007C2E23"/>
    <w:rsid w:val="007C3199"/>
    <w:rsid w:val="007C4C7C"/>
    <w:rsid w:val="007C57BB"/>
    <w:rsid w:val="007C5D88"/>
    <w:rsid w:val="007D0D39"/>
    <w:rsid w:val="007D211C"/>
    <w:rsid w:val="007D274C"/>
    <w:rsid w:val="007D2C2F"/>
    <w:rsid w:val="007D441E"/>
    <w:rsid w:val="007D571B"/>
    <w:rsid w:val="007D5759"/>
    <w:rsid w:val="007D5A69"/>
    <w:rsid w:val="007D6E18"/>
    <w:rsid w:val="007D7D71"/>
    <w:rsid w:val="007D7E87"/>
    <w:rsid w:val="007F0F83"/>
    <w:rsid w:val="007F1108"/>
    <w:rsid w:val="007F1727"/>
    <w:rsid w:val="007F20C5"/>
    <w:rsid w:val="007F42C8"/>
    <w:rsid w:val="007F4FAC"/>
    <w:rsid w:val="007F531C"/>
    <w:rsid w:val="007F61B8"/>
    <w:rsid w:val="007F655F"/>
    <w:rsid w:val="007F72D2"/>
    <w:rsid w:val="007F7D09"/>
    <w:rsid w:val="007F7E83"/>
    <w:rsid w:val="00801656"/>
    <w:rsid w:val="00801EF8"/>
    <w:rsid w:val="00802457"/>
    <w:rsid w:val="00803FF6"/>
    <w:rsid w:val="00804E41"/>
    <w:rsid w:val="00806BAE"/>
    <w:rsid w:val="008078C9"/>
    <w:rsid w:val="0081077F"/>
    <w:rsid w:val="00812543"/>
    <w:rsid w:val="00816FEE"/>
    <w:rsid w:val="00817B69"/>
    <w:rsid w:val="00821286"/>
    <w:rsid w:val="00827A62"/>
    <w:rsid w:val="00832192"/>
    <w:rsid w:val="00833D09"/>
    <w:rsid w:val="0083717D"/>
    <w:rsid w:val="008376A9"/>
    <w:rsid w:val="008412C8"/>
    <w:rsid w:val="00841769"/>
    <w:rsid w:val="00842E77"/>
    <w:rsid w:val="008440DF"/>
    <w:rsid w:val="008446FB"/>
    <w:rsid w:val="00845173"/>
    <w:rsid w:val="008451F3"/>
    <w:rsid w:val="00845689"/>
    <w:rsid w:val="008512C3"/>
    <w:rsid w:val="00851510"/>
    <w:rsid w:val="008542B9"/>
    <w:rsid w:val="00855922"/>
    <w:rsid w:val="00857F52"/>
    <w:rsid w:val="008615A7"/>
    <w:rsid w:val="00861B63"/>
    <w:rsid w:val="00863449"/>
    <w:rsid w:val="0086391A"/>
    <w:rsid w:val="00867B7B"/>
    <w:rsid w:val="008705C0"/>
    <w:rsid w:val="00871489"/>
    <w:rsid w:val="00871CF0"/>
    <w:rsid w:val="00877BDE"/>
    <w:rsid w:val="00880155"/>
    <w:rsid w:val="00880A22"/>
    <w:rsid w:val="00882244"/>
    <w:rsid w:val="008849BE"/>
    <w:rsid w:val="0088725C"/>
    <w:rsid w:val="0089187E"/>
    <w:rsid w:val="00891E29"/>
    <w:rsid w:val="008949C8"/>
    <w:rsid w:val="00896027"/>
    <w:rsid w:val="008A01A8"/>
    <w:rsid w:val="008A0FA8"/>
    <w:rsid w:val="008A1636"/>
    <w:rsid w:val="008A1C90"/>
    <w:rsid w:val="008A218C"/>
    <w:rsid w:val="008A7838"/>
    <w:rsid w:val="008A7A7D"/>
    <w:rsid w:val="008A7E40"/>
    <w:rsid w:val="008B0114"/>
    <w:rsid w:val="008B3466"/>
    <w:rsid w:val="008B3721"/>
    <w:rsid w:val="008B3C04"/>
    <w:rsid w:val="008B70E0"/>
    <w:rsid w:val="008B78BE"/>
    <w:rsid w:val="008C19E0"/>
    <w:rsid w:val="008C2794"/>
    <w:rsid w:val="008C3FDD"/>
    <w:rsid w:val="008D1FC7"/>
    <w:rsid w:val="008D37B0"/>
    <w:rsid w:val="008D5588"/>
    <w:rsid w:val="008D5731"/>
    <w:rsid w:val="008D5924"/>
    <w:rsid w:val="008E044F"/>
    <w:rsid w:val="008E13BD"/>
    <w:rsid w:val="008E1CF6"/>
    <w:rsid w:val="008E471B"/>
    <w:rsid w:val="008E6E2B"/>
    <w:rsid w:val="008F07F5"/>
    <w:rsid w:val="008F1038"/>
    <w:rsid w:val="008F1479"/>
    <w:rsid w:val="008F16FE"/>
    <w:rsid w:val="008F34C0"/>
    <w:rsid w:val="008F50CB"/>
    <w:rsid w:val="008F522E"/>
    <w:rsid w:val="008F6638"/>
    <w:rsid w:val="008F6CA1"/>
    <w:rsid w:val="008F78D7"/>
    <w:rsid w:val="008F7BBF"/>
    <w:rsid w:val="009024F5"/>
    <w:rsid w:val="009028D4"/>
    <w:rsid w:val="00903C14"/>
    <w:rsid w:val="0090426B"/>
    <w:rsid w:val="009072A6"/>
    <w:rsid w:val="0091091D"/>
    <w:rsid w:val="00910AED"/>
    <w:rsid w:val="009128C8"/>
    <w:rsid w:val="00912BC3"/>
    <w:rsid w:val="00916B51"/>
    <w:rsid w:val="009204BD"/>
    <w:rsid w:val="00923D6D"/>
    <w:rsid w:val="009255E6"/>
    <w:rsid w:val="00933E30"/>
    <w:rsid w:val="00933ED1"/>
    <w:rsid w:val="009349DC"/>
    <w:rsid w:val="00936432"/>
    <w:rsid w:val="00941299"/>
    <w:rsid w:val="00941B72"/>
    <w:rsid w:val="0094395F"/>
    <w:rsid w:val="00943D36"/>
    <w:rsid w:val="00943FAF"/>
    <w:rsid w:val="00943FD7"/>
    <w:rsid w:val="009442CC"/>
    <w:rsid w:val="00945D99"/>
    <w:rsid w:val="00951B4F"/>
    <w:rsid w:val="0095440B"/>
    <w:rsid w:val="00960DC7"/>
    <w:rsid w:val="00962746"/>
    <w:rsid w:val="00963523"/>
    <w:rsid w:val="00967639"/>
    <w:rsid w:val="00967DDF"/>
    <w:rsid w:val="00970718"/>
    <w:rsid w:val="00971FB2"/>
    <w:rsid w:val="0097215C"/>
    <w:rsid w:val="00980657"/>
    <w:rsid w:val="00982A29"/>
    <w:rsid w:val="009842AA"/>
    <w:rsid w:val="0098529A"/>
    <w:rsid w:val="009852C4"/>
    <w:rsid w:val="00986A1F"/>
    <w:rsid w:val="00986B48"/>
    <w:rsid w:val="00990366"/>
    <w:rsid w:val="009926F2"/>
    <w:rsid w:val="00992916"/>
    <w:rsid w:val="009952BD"/>
    <w:rsid w:val="0099769C"/>
    <w:rsid w:val="0099788A"/>
    <w:rsid w:val="009A2661"/>
    <w:rsid w:val="009A562C"/>
    <w:rsid w:val="009A66FF"/>
    <w:rsid w:val="009B4556"/>
    <w:rsid w:val="009B65FB"/>
    <w:rsid w:val="009B66D4"/>
    <w:rsid w:val="009B6A63"/>
    <w:rsid w:val="009B730D"/>
    <w:rsid w:val="009C0980"/>
    <w:rsid w:val="009C2DDF"/>
    <w:rsid w:val="009C75AD"/>
    <w:rsid w:val="009D2287"/>
    <w:rsid w:val="009D2E15"/>
    <w:rsid w:val="009D48DB"/>
    <w:rsid w:val="009D5982"/>
    <w:rsid w:val="009D71E0"/>
    <w:rsid w:val="009E19BF"/>
    <w:rsid w:val="009E2FD3"/>
    <w:rsid w:val="009E476C"/>
    <w:rsid w:val="009E6AC1"/>
    <w:rsid w:val="009E742F"/>
    <w:rsid w:val="009F1326"/>
    <w:rsid w:val="009F2F53"/>
    <w:rsid w:val="009F681A"/>
    <w:rsid w:val="00A00ACE"/>
    <w:rsid w:val="00A01318"/>
    <w:rsid w:val="00A01D4F"/>
    <w:rsid w:val="00A045EB"/>
    <w:rsid w:val="00A05ECB"/>
    <w:rsid w:val="00A0696A"/>
    <w:rsid w:val="00A06E11"/>
    <w:rsid w:val="00A07A7D"/>
    <w:rsid w:val="00A1381B"/>
    <w:rsid w:val="00A13D63"/>
    <w:rsid w:val="00A162CB"/>
    <w:rsid w:val="00A16E02"/>
    <w:rsid w:val="00A20609"/>
    <w:rsid w:val="00A20661"/>
    <w:rsid w:val="00A20907"/>
    <w:rsid w:val="00A22A93"/>
    <w:rsid w:val="00A31405"/>
    <w:rsid w:val="00A32E7E"/>
    <w:rsid w:val="00A34086"/>
    <w:rsid w:val="00A34C4C"/>
    <w:rsid w:val="00A35B11"/>
    <w:rsid w:val="00A37076"/>
    <w:rsid w:val="00A3727D"/>
    <w:rsid w:val="00A37C5A"/>
    <w:rsid w:val="00A420D4"/>
    <w:rsid w:val="00A42AE4"/>
    <w:rsid w:val="00A43ABD"/>
    <w:rsid w:val="00A44A13"/>
    <w:rsid w:val="00A44ADE"/>
    <w:rsid w:val="00A46FF6"/>
    <w:rsid w:val="00A53B3C"/>
    <w:rsid w:val="00A55AFB"/>
    <w:rsid w:val="00A61D2F"/>
    <w:rsid w:val="00A64779"/>
    <w:rsid w:val="00A6548D"/>
    <w:rsid w:val="00A673E4"/>
    <w:rsid w:val="00A67C7F"/>
    <w:rsid w:val="00A67CE2"/>
    <w:rsid w:val="00A70AF4"/>
    <w:rsid w:val="00A718B1"/>
    <w:rsid w:val="00A725BB"/>
    <w:rsid w:val="00A74433"/>
    <w:rsid w:val="00A76D35"/>
    <w:rsid w:val="00A77F9E"/>
    <w:rsid w:val="00A8083A"/>
    <w:rsid w:val="00A84223"/>
    <w:rsid w:val="00A8424B"/>
    <w:rsid w:val="00A86C4A"/>
    <w:rsid w:val="00A86F78"/>
    <w:rsid w:val="00A87604"/>
    <w:rsid w:val="00A877C1"/>
    <w:rsid w:val="00A915EA"/>
    <w:rsid w:val="00A9293C"/>
    <w:rsid w:val="00A93BB7"/>
    <w:rsid w:val="00A94430"/>
    <w:rsid w:val="00A94D02"/>
    <w:rsid w:val="00A9717E"/>
    <w:rsid w:val="00A978D3"/>
    <w:rsid w:val="00A97DBF"/>
    <w:rsid w:val="00AA06E4"/>
    <w:rsid w:val="00AA0B9B"/>
    <w:rsid w:val="00AA162D"/>
    <w:rsid w:val="00AA22A9"/>
    <w:rsid w:val="00AA2E1F"/>
    <w:rsid w:val="00AA2F5F"/>
    <w:rsid w:val="00AA3FEF"/>
    <w:rsid w:val="00AA480A"/>
    <w:rsid w:val="00AA4D03"/>
    <w:rsid w:val="00AA4DD3"/>
    <w:rsid w:val="00AA4EA8"/>
    <w:rsid w:val="00AA7100"/>
    <w:rsid w:val="00AB0D0F"/>
    <w:rsid w:val="00AB1DD2"/>
    <w:rsid w:val="00AB3198"/>
    <w:rsid w:val="00AB4B80"/>
    <w:rsid w:val="00AB7731"/>
    <w:rsid w:val="00AC092E"/>
    <w:rsid w:val="00AC0C07"/>
    <w:rsid w:val="00AC380F"/>
    <w:rsid w:val="00AC4D46"/>
    <w:rsid w:val="00AC684A"/>
    <w:rsid w:val="00AC698A"/>
    <w:rsid w:val="00AD271E"/>
    <w:rsid w:val="00AD4799"/>
    <w:rsid w:val="00AD672E"/>
    <w:rsid w:val="00AE1638"/>
    <w:rsid w:val="00AE2B2A"/>
    <w:rsid w:val="00AE3921"/>
    <w:rsid w:val="00AE3B3A"/>
    <w:rsid w:val="00AF20A2"/>
    <w:rsid w:val="00AF4A8A"/>
    <w:rsid w:val="00AF6D9D"/>
    <w:rsid w:val="00AF7616"/>
    <w:rsid w:val="00B000CE"/>
    <w:rsid w:val="00B01ADB"/>
    <w:rsid w:val="00B01E30"/>
    <w:rsid w:val="00B04CCE"/>
    <w:rsid w:val="00B05CD1"/>
    <w:rsid w:val="00B06414"/>
    <w:rsid w:val="00B06D42"/>
    <w:rsid w:val="00B07BBC"/>
    <w:rsid w:val="00B1098E"/>
    <w:rsid w:val="00B11362"/>
    <w:rsid w:val="00B11391"/>
    <w:rsid w:val="00B12306"/>
    <w:rsid w:val="00B17846"/>
    <w:rsid w:val="00B17889"/>
    <w:rsid w:val="00B20066"/>
    <w:rsid w:val="00B2254B"/>
    <w:rsid w:val="00B22FAB"/>
    <w:rsid w:val="00B233FE"/>
    <w:rsid w:val="00B25F47"/>
    <w:rsid w:val="00B26B00"/>
    <w:rsid w:val="00B27138"/>
    <w:rsid w:val="00B27A24"/>
    <w:rsid w:val="00B30146"/>
    <w:rsid w:val="00B31EC8"/>
    <w:rsid w:val="00B328B4"/>
    <w:rsid w:val="00B32943"/>
    <w:rsid w:val="00B34866"/>
    <w:rsid w:val="00B35644"/>
    <w:rsid w:val="00B36054"/>
    <w:rsid w:val="00B3620D"/>
    <w:rsid w:val="00B36335"/>
    <w:rsid w:val="00B3661A"/>
    <w:rsid w:val="00B36E2B"/>
    <w:rsid w:val="00B370C1"/>
    <w:rsid w:val="00B40640"/>
    <w:rsid w:val="00B443C7"/>
    <w:rsid w:val="00B446D5"/>
    <w:rsid w:val="00B44B9A"/>
    <w:rsid w:val="00B45251"/>
    <w:rsid w:val="00B46C1D"/>
    <w:rsid w:val="00B50577"/>
    <w:rsid w:val="00B51D31"/>
    <w:rsid w:val="00B5532B"/>
    <w:rsid w:val="00B556A4"/>
    <w:rsid w:val="00B55DBD"/>
    <w:rsid w:val="00B65E71"/>
    <w:rsid w:val="00B660EA"/>
    <w:rsid w:val="00B67911"/>
    <w:rsid w:val="00B71080"/>
    <w:rsid w:val="00B7129B"/>
    <w:rsid w:val="00B723C1"/>
    <w:rsid w:val="00B72509"/>
    <w:rsid w:val="00B779A1"/>
    <w:rsid w:val="00B808A2"/>
    <w:rsid w:val="00B8196E"/>
    <w:rsid w:val="00B81C9A"/>
    <w:rsid w:val="00B851DC"/>
    <w:rsid w:val="00B85386"/>
    <w:rsid w:val="00B87BE6"/>
    <w:rsid w:val="00B917B0"/>
    <w:rsid w:val="00BA009B"/>
    <w:rsid w:val="00BA13E9"/>
    <w:rsid w:val="00BA2293"/>
    <w:rsid w:val="00BA3D13"/>
    <w:rsid w:val="00BA472A"/>
    <w:rsid w:val="00BA4ACF"/>
    <w:rsid w:val="00BA7751"/>
    <w:rsid w:val="00BA7EDF"/>
    <w:rsid w:val="00BB0ADF"/>
    <w:rsid w:val="00BB3163"/>
    <w:rsid w:val="00BB40CF"/>
    <w:rsid w:val="00BB5961"/>
    <w:rsid w:val="00BB7C1C"/>
    <w:rsid w:val="00BB7C8B"/>
    <w:rsid w:val="00BC03EC"/>
    <w:rsid w:val="00BC0669"/>
    <w:rsid w:val="00BC0DE6"/>
    <w:rsid w:val="00BC0ED4"/>
    <w:rsid w:val="00BC24AD"/>
    <w:rsid w:val="00BC3217"/>
    <w:rsid w:val="00BC3B4F"/>
    <w:rsid w:val="00BC50D9"/>
    <w:rsid w:val="00BC6CAB"/>
    <w:rsid w:val="00BC750B"/>
    <w:rsid w:val="00BD2DC3"/>
    <w:rsid w:val="00BD7043"/>
    <w:rsid w:val="00BD7963"/>
    <w:rsid w:val="00BE025A"/>
    <w:rsid w:val="00BE0C9E"/>
    <w:rsid w:val="00BE152B"/>
    <w:rsid w:val="00BE1BC7"/>
    <w:rsid w:val="00BE2978"/>
    <w:rsid w:val="00BE2CE7"/>
    <w:rsid w:val="00BE3310"/>
    <w:rsid w:val="00BE5E1C"/>
    <w:rsid w:val="00BE7193"/>
    <w:rsid w:val="00BE7411"/>
    <w:rsid w:val="00BE7760"/>
    <w:rsid w:val="00BF3680"/>
    <w:rsid w:val="00BF7694"/>
    <w:rsid w:val="00C04915"/>
    <w:rsid w:val="00C058BE"/>
    <w:rsid w:val="00C06E3C"/>
    <w:rsid w:val="00C105A1"/>
    <w:rsid w:val="00C10657"/>
    <w:rsid w:val="00C1124E"/>
    <w:rsid w:val="00C120C2"/>
    <w:rsid w:val="00C12FB6"/>
    <w:rsid w:val="00C14295"/>
    <w:rsid w:val="00C154E8"/>
    <w:rsid w:val="00C16311"/>
    <w:rsid w:val="00C16375"/>
    <w:rsid w:val="00C178AC"/>
    <w:rsid w:val="00C17926"/>
    <w:rsid w:val="00C17E4E"/>
    <w:rsid w:val="00C20D98"/>
    <w:rsid w:val="00C21B9F"/>
    <w:rsid w:val="00C22EF6"/>
    <w:rsid w:val="00C23870"/>
    <w:rsid w:val="00C23F8F"/>
    <w:rsid w:val="00C27405"/>
    <w:rsid w:val="00C27463"/>
    <w:rsid w:val="00C32F38"/>
    <w:rsid w:val="00C33DEB"/>
    <w:rsid w:val="00C342E7"/>
    <w:rsid w:val="00C3476B"/>
    <w:rsid w:val="00C4033C"/>
    <w:rsid w:val="00C41E70"/>
    <w:rsid w:val="00C4362C"/>
    <w:rsid w:val="00C45C57"/>
    <w:rsid w:val="00C47598"/>
    <w:rsid w:val="00C47D78"/>
    <w:rsid w:val="00C51D43"/>
    <w:rsid w:val="00C53D6C"/>
    <w:rsid w:val="00C553A4"/>
    <w:rsid w:val="00C579A5"/>
    <w:rsid w:val="00C62A2D"/>
    <w:rsid w:val="00C63CAB"/>
    <w:rsid w:val="00C67312"/>
    <w:rsid w:val="00C675F1"/>
    <w:rsid w:val="00C67F9F"/>
    <w:rsid w:val="00C7068B"/>
    <w:rsid w:val="00C70925"/>
    <w:rsid w:val="00C7162C"/>
    <w:rsid w:val="00C72F1A"/>
    <w:rsid w:val="00C736C3"/>
    <w:rsid w:val="00C755D0"/>
    <w:rsid w:val="00C76C4E"/>
    <w:rsid w:val="00C81B86"/>
    <w:rsid w:val="00C85A1C"/>
    <w:rsid w:val="00C86180"/>
    <w:rsid w:val="00C86D17"/>
    <w:rsid w:val="00C90667"/>
    <w:rsid w:val="00C90A94"/>
    <w:rsid w:val="00C91BCA"/>
    <w:rsid w:val="00C933CA"/>
    <w:rsid w:val="00C93EC6"/>
    <w:rsid w:val="00C944C9"/>
    <w:rsid w:val="00C951E5"/>
    <w:rsid w:val="00C96DF7"/>
    <w:rsid w:val="00CA3EB3"/>
    <w:rsid w:val="00CA4CFC"/>
    <w:rsid w:val="00CA5637"/>
    <w:rsid w:val="00CA5BF6"/>
    <w:rsid w:val="00CA5CB5"/>
    <w:rsid w:val="00CA619F"/>
    <w:rsid w:val="00CB3D16"/>
    <w:rsid w:val="00CB58F8"/>
    <w:rsid w:val="00CB5E28"/>
    <w:rsid w:val="00CC0971"/>
    <w:rsid w:val="00CC291A"/>
    <w:rsid w:val="00CC7291"/>
    <w:rsid w:val="00CC7BE5"/>
    <w:rsid w:val="00CD0EE5"/>
    <w:rsid w:val="00CD32B9"/>
    <w:rsid w:val="00CD4A63"/>
    <w:rsid w:val="00CD7306"/>
    <w:rsid w:val="00CE0FFD"/>
    <w:rsid w:val="00CE13DB"/>
    <w:rsid w:val="00CE366F"/>
    <w:rsid w:val="00CE5407"/>
    <w:rsid w:val="00CF08A6"/>
    <w:rsid w:val="00CF20F1"/>
    <w:rsid w:val="00CF6C32"/>
    <w:rsid w:val="00CF6D3B"/>
    <w:rsid w:val="00CF794B"/>
    <w:rsid w:val="00D010A0"/>
    <w:rsid w:val="00D01899"/>
    <w:rsid w:val="00D07992"/>
    <w:rsid w:val="00D10352"/>
    <w:rsid w:val="00D106F2"/>
    <w:rsid w:val="00D117E0"/>
    <w:rsid w:val="00D124CD"/>
    <w:rsid w:val="00D17CE1"/>
    <w:rsid w:val="00D21166"/>
    <w:rsid w:val="00D23F44"/>
    <w:rsid w:val="00D23F5E"/>
    <w:rsid w:val="00D26325"/>
    <w:rsid w:val="00D27BAC"/>
    <w:rsid w:val="00D339E4"/>
    <w:rsid w:val="00D35DF3"/>
    <w:rsid w:val="00D4125F"/>
    <w:rsid w:val="00D428FC"/>
    <w:rsid w:val="00D43454"/>
    <w:rsid w:val="00D44BA2"/>
    <w:rsid w:val="00D45172"/>
    <w:rsid w:val="00D53709"/>
    <w:rsid w:val="00D55BAA"/>
    <w:rsid w:val="00D57835"/>
    <w:rsid w:val="00D57AF4"/>
    <w:rsid w:val="00D621C0"/>
    <w:rsid w:val="00D6709D"/>
    <w:rsid w:val="00D70471"/>
    <w:rsid w:val="00D72263"/>
    <w:rsid w:val="00D73185"/>
    <w:rsid w:val="00D80D38"/>
    <w:rsid w:val="00D817D3"/>
    <w:rsid w:val="00D81FD1"/>
    <w:rsid w:val="00D849D3"/>
    <w:rsid w:val="00D85C37"/>
    <w:rsid w:val="00D86F63"/>
    <w:rsid w:val="00D9116E"/>
    <w:rsid w:val="00D92F1A"/>
    <w:rsid w:val="00D92FD8"/>
    <w:rsid w:val="00D93917"/>
    <w:rsid w:val="00D950A6"/>
    <w:rsid w:val="00D97E67"/>
    <w:rsid w:val="00DA02CA"/>
    <w:rsid w:val="00DA2843"/>
    <w:rsid w:val="00DA3354"/>
    <w:rsid w:val="00DA36E0"/>
    <w:rsid w:val="00DA574C"/>
    <w:rsid w:val="00DB2A2C"/>
    <w:rsid w:val="00DB53A5"/>
    <w:rsid w:val="00DB7876"/>
    <w:rsid w:val="00DB7D31"/>
    <w:rsid w:val="00DC0A23"/>
    <w:rsid w:val="00DC3D12"/>
    <w:rsid w:val="00DC54BC"/>
    <w:rsid w:val="00DC66F4"/>
    <w:rsid w:val="00DD11FC"/>
    <w:rsid w:val="00DD1CC7"/>
    <w:rsid w:val="00DD4AC2"/>
    <w:rsid w:val="00DD562A"/>
    <w:rsid w:val="00DD5A20"/>
    <w:rsid w:val="00DE1B6A"/>
    <w:rsid w:val="00DE37A7"/>
    <w:rsid w:val="00DE4568"/>
    <w:rsid w:val="00DE4B5A"/>
    <w:rsid w:val="00DE7935"/>
    <w:rsid w:val="00DF6C15"/>
    <w:rsid w:val="00DF73DC"/>
    <w:rsid w:val="00E00DE9"/>
    <w:rsid w:val="00E0165A"/>
    <w:rsid w:val="00E0237D"/>
    <w:rsid w:val="00E02847"/>
    <w:rsid w:val="00E033C1"/>
    <w:rsid w:val="00E05BC7"/>
    <w:rsid w:val="00E10447"/>
    <w:rsid w:val="00E10FEC"/>
    <w:rsid w:val="00E1409B"/>
    <w:rsid w:val="00E14F68"/>
    <w:rsid w:val="00E15A2B"/>
    <w:rsid w:val="00E15A71"/>
    <w:rsid w:val="00E15C8D"/>
    <w:rsid w:val="00E1655E"/>
    <w:rsid w:val="00E16E6D"/>
    <w:rsid w:val="00E23111"/>
    <w:rsid w:val="00E24907"/>
    <w:rsid w:val="00E25DD7"/>
    <w:rsid w:val="00E267CA"/>
    <w:rsid w:val="00E2683E"/>
    <w:rsid w:val="00E30BBE"/>
    <w:rsid w:val="00E338CE"/>
    <w:rsid w:val="00E36690"/>
    <w:rsid w:val="00E372FC"/>
    <w:rsid w:val="00E41910"/>
    <w:rsid w:val="00E41E2C"/>
    <w:rsid w:val="00E42ABE"/>
    <w:rsid w:val="00E43140"/>
    <w:rsid w:val="00E44180"/>
    <w:rsid w:val="00E442E2"/>
    <w:rsid w:val="00E443E9"/>
    <w:rsid w:val="00E45767"/>
    <w:rsid w:val="00E52CB6"/>
    <w:rsid w:val="00E54008"/>
    <w:rsid w:val="00E54331"/>
    <w:rsid w:val="00E548E4"/>
    <w:rsid w:val="00E54989"/>
    <w:rsid w:val="00E54B34"/>
    <w:rsid w:val="00E55EA2"/>
    <w:rsid w:val="00E575B9"/>
    <w:rsid w:val="00E601D8"/>
    <w:rsid w:val="00E612B2"/>
    <w:rsid w:val="00E619D2"/>
    <w:rsid w:val="00E62DD3"/>
    <w:rsid w:val="00E63300"/>
    <w:rsid w:val="00E702CB"/>
    <w:rsid w:val="00E70886"/>
    <w:rsid w:val="00E7127C"/>
    <w:rsid w:val="00E73792"/>
    <w:rsid w:val="00E76F51"/>
    <w:rsid w:val="00E8021D"/>
    <w:rsid w:val="00E828B7"/>
    <w:rsid w:val="00E82BFE"/>
    <w:rsid w:val="00E84567"/>
    <w:rsid w:val="00E85C08"/>
    <w:rsid w:val="00E8700E"/>
    <w:rsid w:val="00E9256F"/>
    <w:rsid w:val="00E92FB9"/>
    <w:rsid w:val="00E93AD5"/>
    <w:rsid w:val="00E943C3"/>
    <w:rsid w:val="00EA12D4"/>
    <w:rsid w:val="00EA13B2"/>
    <w:rsid w:val="00EA2CEC"/>
    <w:rsid w:val="00EA66E1"/>
    <w:rsid w:val="00EA6AAA"/>
    <w:rsid w:val="00EA7049"/>
    <w:rsid w:val="00EB236D"/>
    <w:rsid w:val="00EB488B"/>
    <w:rsid w:val="00EB4C1E"/>
    <w:rsid w:val="00EB7C8B"/>
    <w:rsid w:val="00EC0638"/>
    <w:rsid w:val="00EC47B2"/>
    <w:rsid w:val="00EC4D0F"/>
    <w:rsid w:val="00EC4DB0"/>
    <w:rsid w:val="00EC647A"/>
    <w:rsid w:val="00EC7004"/>
    <w:rsid w:val="00EC71F4"/>
    <w:rsid w:val="00EC7F28"/>
    <w:rsid w:val="00ED125A"/>
    <w:rsid w:val="00ED14A7"/>
    <w:rsid w:val="00ED16D7"/>
    <w:rsid w:val="00ED1848"/>
    <w:rsid w:val="00ED2B6E"/>
    <w:rsid w:val="00ED457A"/>
    <w:rsid w:val="00ED5996"/>
    <w:rsid w:val="00EE15CD"/>
    <w:rsid w:val="00EE217E"/>
    <w:rsid w:val="00EE55DD"/>
    <w:rsid w:val="00EE61AF"/>
    <w:rsid w:val="00EE6847"/>
    <w:rsid w:val="00EF1781"/>
    <w:rsid w:val="00EF2684"/>
    <w:rsid w:val="00EF5546"/>
    <w:rsid w:val="00EF6B63"/>
    <w:rsid w:val="00EF7E0E"/>
    <w:rsid w:val="00F056B1"/>
    <w:rsid w:val="00F1294D"/>
    <w:rsid w:val="00F13BF5"/>
    <w:rsid w:val="00F1479A"/>
    <w:rsid w:val="00F15856"/>
    <w:rsid w:val="00F15870"/>
    <w:rsid w:val="00F167E3"/>
    <w:rsid w:val="00F176F2"/>
    <w:rsid w:val="00F21B60"/>
    <w:rsid w:val="00F231A9"/>
    <w:rsid w:val="00F24BC6"/>
    <w:rsid w:val="00F24FC4"/>
    <w:rsid w:val="00F25887"/>
    <w:rsid w:val="00F25A15"/>
    <w:rsid w:val="00F27F4F"/>
    <w:rsid w:val="00F3065F"/>
    <w:rsid w:val="00F30DFF"/>
    <w:rsid w:val="00F320D6"/>
    <w:rsid w:val="00F32B2B"/>
    <w:rsid w:val="00F3387E"/>
    <w:rsid w:val="00F34026"/>
    <w:rsid w:val="00F349EE"/>
    <w:rsid w:val="00F35576"/>
    <w:rsid w:val="00F3563B"/>
    <w:rsid w:val="00F3612B"/>
    <w:rsid w:val="00F40173"/>
    <w:rsid w:val="00F4019D"/>
    <w:rsid w:val="00F405A3"/>
    <w:rsid w:val="00F44B93"/>
    <w:rsid w:val="00F512CA"/>
    <w:rsid w:val="00F520D5"/>
    <w:rsid w:val="00F55077"/>
    <w:rsid w:val="00F5529A"/>
    <w:rsid w:val="00F579AF"/>
    <w:rsid w:val="00F57B45"/>
    <w:rsid w:val="00F603C7"/>
    <w:rsid w:val="00F6244B"/>
    <w:rsid w:val="00F62636"/>
    <w:rsid w:val="00F6287B"/>
    <w:rsid w:val="00F6365B"/>
    <w:rsid w:val="00F66509"/>
    <w:rsid w:val="00F710C2"/>
    <w:rsid w:val="00F71111"/>
    <w:rsid w:val="00F71D51"/>
    <w:rsid w:val="00F7287B"/>
    <w:rsid w:val="00F72E3C"/>
    <w:rsid w:val="00F73516"/>
    <w:rsid w:val="00F760E8"/>
    <w:rsid w:val="00F763BE"/>
    <w:rsid w:val="00F7684D"/>
    <w:rsid w:val="00F773D7"/>
    <w:rsid w:val="00F801A0"/>
    <w:rsid w:val="00F80C2B"/>
    <w:rsid w:val="00F814B9"/>
    <w:rsid w:val="00F820BA"/>
    <w:rsid w:val="00F8249D"/>
    <w:rsid w:val="00F83847"/>
    <w:rsid w:val="00F86EF3"/>
    <w:rsid w:val="00F87514"/>
    <w:rsid w:val="00F944D0"/>
    <w:rsid w:val="00F949FC"/>
    <w:rsid w:val="00F94B51"/>
    <w:rsid w:val="00F95921"/>
    <w:rsid w:val="00F959D1"/>
    <w:rsid w:val="00FA1841"/>
    <w:rsid w:val="00FA2914"/>
    <w:rsid w:val="00FA54C2"/>
    <w:rsid w:val="00FA572E"/>
    <w:rsid w:val="00FA57A1"/>
    <w:rsid w:val="00FA7141"/>
    <w:rsid w:val="00FA7A30"/>
    <w:rsid w:val="00FB0DEA"/>
    <w:rsid w:val="00FB167A"/>
    <w:rsid w:val="00FB1FC7"/>
    <w:rsid w:val="00FB2E44"/>
    <w:rsid w:val="00FC0411"/>
    <w:rsid w:val="00FC13FB"/>
    <w:rsid w:val="00FC3E63"/>
    <w:rsid w:val="00FC502C"/>
    <w:rsid w:val="00FC72BF"/>
    <w:rsid w:val="00FC72DB"/>
    <w:rsid w:val="00FD0424"/>
    <w:rsid w:val="00FD06DF"/>
    <w:rsid w:val="00FD11C1"/>
    <w:rsid w:val="00FD1DC8"/>
    <w:rsid w:val="00FD605A"/>
    <w:rsid w:val="00FD6486"/>
    <w:rsid w:val="00FE12C4"/>
    <w:rsid w:val="00FE2157"/>
    <w:rsid w:val="00FE2E80"/>
    <w:rsid w:val="00FE528C"/>
    <w:rsid w:val="00FE7285"/>
    <w:rsid w:val="00FF21E3"/>
    <w:rsid w:val="00FF2776"/>
    <w:rsid w:val="00FF38E3"/>
    <w:rsid w:val="00FF50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AB2E2"/>
  <w15:docId w15:val="{EBE32DBD-68E7-4EAD-9C39-E18485B7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447E"/>
    <w:rPr>
      <w:color w:val="000000"/>
    </w:rPr>
  </w:style>
  <w:style w:type="paragraph" w:styleId="Heading1">
    <w:name w:val="heading 1"/>
    <w:basedOn w:val="Normal"/>
    <w:next w:val="Normal"/>
    <w:link w:val="Heading1Char"/>
    <w:uiPriority w:val="9"/>
    <w:qFormat/>
    <w:rsid w:val="00F158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1"/>
    <w:rPr>
      <w:rFonts w:ascii="Verdana" w:eastAsia="Verdana" w:hAnsi="Verdana" w:cs="Verdana"/>
      <w:b w:val="0"/>
      <w:bCs w:val="0"/>
      <w:i w:val="0"/>
      <w:iCs w:val="0"/>
      <w:smallCaps w:val="0"/>
      <w:strike w:val="0"/>
      <w:sz w:val="16"/>
      <w:szCs w:val="16"/>
      <w:u w:val="none"/>
    </w:rPr>
  </w:style>
  <w:style w:type="character" w:customStyle="1" w:styleId="Footnote0">
    <w:name w:val="Footnote"/>
    <w:basedOn w:val="Footnote"/>
    <w:rPr>
      <w:rFonts w:ascii="Verdana" w:eastAsia="Verdana" w:hAnsi="Verdana" w:cs="Verdana"/>
      <w:b w:val="0"/>
      <w:bCs w:val="0"/>
      <w:i w:val="0"/>
      <w:iCs w:val="0"/>
      <w:smallCaps w:val="0"/>
      <w:strike w:val="0"/>
      <w:color w:val="232323"/>
      <w:spacing w:val="0"/>
      <w:w w:val="100"/>
      <w:position w:val="0"/>
      <w:sz w:val="16"/>
      <w:szCs w:val="16"/>
      <w:u w:val="none"/>
      <w:lang w:val="bg-BG" w:eastAsia="bg-BG" w:bidi="bg-BG"/>
    </w:rPr>
  </w:style>
  <w:style w:type="character" w:customStyle="1" w:styleId="Footnote2">
    <w:name w:val="Footnote2"/>
    <w:basedOn w:val="Footnote"/>
    <w:rPr>
      <w:rFonts w:ascii="Verdana" w:eastAsia="Verdana" w:hAnsi="Verdana" w:cs="Verdana"/>
      <w:b w:val="0"/>
      <w:bCs w:val="0"/>
      <w:i w:val="0"/>
      <w:iCs w:val="0"/>
      <w:smallCaps w:val="0"/>
      <w:strike w:val="0"/>
      <w:color w:val="000000"/>
      <w:spacing w:val="0"/>
      <w:w w:val="100"/>
      <w:position w:val="0"/>
      <w:sz w:val="16"/>
      <w:szCs w:val="16"/>
      <w:u w:val="single"/>
      <w:lang w:val="bg-BG" w:eastAsia="bg-BG" w:bidi="bg-BG"/>
    </w:rPr>
  </w:style>
  <w:style w:type="character" w:customStyle="1" w:styleId="Headerorfooter">
    <w:name w:val="Header or footer_"/>
    <w:basedOn w:val="DefaultParagraphFont"/>
    <w:link w:val="Headerorfooter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Bodytext3">
    <w:name w:val="Body text (3)_"/>
    <w:basedOn w:val="DefaultParagraphFont"/>
    <w:link w:val="Bodytext31"/>
    <w:rPr>
      <w:rFonts w:ascii="Times New Roman" w:eastAsia="Times New Roman" w:hAnsi="Times New Roman" w:cs="Times New Roman"/>
      <w:b/>
      <w:bCs/>
      <w:i w:val="0"/>
      <w:iCs w:val="0"/>
      <w:smallCaps w:val="0"/>
      <w:strike w:val="0"/>
      <w:sz w:val="18"/>
      <w:szCs w:val="18"/>
      <w:u w:val="none"/>
    </w:rPr>
  </w:style>
  <w:style w:type="character" w:customStyle="1" w:styleId="Bodytext30">
    <w:name w:val="Body text (3)"/>
    <w:basedOn w:val="Bodytext3"/>
    <w:rPr>
      <w:rFonts w:ascii="Times New Roman" w:eastAsia="Times New Roman" w:hAnsi="Times New Roman" w:cs="Times New Roman"/>
      <w:b/>
      <w:bCs/>
      <w:i w:val="0"/>
      <w:iCs w:val="0"/>
      <w:smallCaps w:val="0"/>
      <w:strike w:val="0"/>
      <w:color w:val="000000"/>
      <w:spacing w:val="0"/>
      <w:w w:val="100"/>
      <w:position w:val="0"/>
      <w:sz w:val="18"/>
      <w:szCs w:val="18"/>
      <w:u w:val="single"/>
      <w:lang w:val="bg-BG" w:eastAsia="bg-BG" w:bidi="bg-BG"/>
    </w:rPr>
  </w:style>
  <w:style w:type="character" w:customStyle="1" w:styleId="Bodytext4">
    <w:name w:val="Body text (4)_"/>
    <w:basedOn w:val="DefaultParagraphFont"/>
    <w:link w:val="Bodytext40"/>
    <w:rPr>
      <w:rFonts w:ascii="Verdana" w:eastAsia="Verdana" w:hAnsi="Verdana" w:cs="Verdana"/>
      <w:b/>
      <w:bCs/>
      <w:i w:val="0"/>
      <w:iCs w:val="0"/>
      <w:smallCaps w:val="0"/>
      <w:strike w:val="0"/>
      <w:sz w:val="20"/>
      <w:szCs w:val="20"/>
      <w:u w:val="none"/>
    </w:rPr>
  </w:style>
  <w:style w:type="character" w:customStyle="1" w:styleId="Heading10">
    <w:name w:val="Heading #1_"/>
    <w:basedOn w:val="DefaultParagraphFont"/>
    <w:link w:val="Heading11"/>
    <w:rPr>
      <w:rFonts w:ascii="Verdana" w:eastAsia="Verdana" w:hAnsi="Verdana" w:cs="Verdana"/>
      <w:b/>
      <w:bCs/>
      <w:i w:val="0"/>
      <w:iCs w:val="0"/>
      <w:smallCaps w:val="0"/>
      <w:strike w:val="0"/>
      <w:sz w:val="20"/>
      <w:szCs w:val="20"/>
      <w:u w:val="none"/>
    </w:rPr>
  </w:style>
  <w:style w:type="character" w:customStyle="1" w:styleId="Bodytext2">
    <w:name w:val="Body text (2)_"/>
    <w:basedOn w:val="DefaultParagraphFont"/>
    <w:link w:val="Bodytext21"/>
    <w:rPr>
      <w:rFonts w:ascii="Verdana" w:eastAsia="Verdana" w:hAnsi="Verdana" w:cs="Verdana"/>
      <w:b w:val="0"/>
      <w:bCs w:val="0"/>
      <w:i w:val="0"/>
      <w:iCs w:val="0"/>
      <w:smallCaps w:val="0"/>
      <w:strike w:val="0"/>
      <w:sz w:val="20"/>
      <w:szCs w:val="20"/>
      <w:u w:val="none"/>
    </w:rPr>
  </w:style>
  <w:style w:type="character" w:customStyle="1" w:styleId="Bodytext2Bold">
    <w:name w:val="Body text (2) + Bold"/>
    <w:basedOn w:val="Bodytext2"/>
    <w:rPr>
      <w:rFonts w:ascii="Verdana" w:eastAsia="Verdana" w:hAnsi="Verdana" w:cs="Verdana"/>
      <w:b/>
      <w:bCs/>
      <w:i w:val="0"/>
      <w:iCs w:val="0"/>
      <w:smallCaps w:val="0"/>
      <w:strike w:val="0"/>
      <w:color w:val="000000"/>
      <w:spacing w:val="0"/>
      <w:w w:val="100"/>
      <w:position w:val="0"/>
      <w:sz w:val="20"/>
      <w:szCs w:val="20"/>
      <w:u w:val="none"/>
      <w:lang w:val="bg-BG" w:eastAsia="bg-BG" w:bidi="bg-BG"/>
    </w:rPr>
  </w:style>
  <w:style w:type="character" w:customStyle="1" w:styleId="Heading1Exact">
    <w:name w:val="Heading #1 Exact"/>
    <w:basedOn w:val="DefaultParagraphFont"/>
    <w:rPr>
      <w:rFonts w:ascii="Verdana" w:eastAsia="Verdana" w:hAnsi="Verdana" w:cs="Verdana"/>
      <w:b/>
      <w:bCs/>
      <w:i w:val="0"/>
      <w:iCs w:val="0"/>
      <w:smallCaps w:val="0"/>
      <w:strike w:val="0"/>
      <w:sz w:val="20"/>
      <w:szCs w:val="20"/>
      <w:u w:val="none"/>
    </w:rPr>
  </w:style>
  <w:style w:type="character" w:customStyle="1" w:styleId="Bodytext2Exact">
    <w:name w:val="Body text (2) Exact"/>
    <w:basedOn w:val="DefaultParagraphFont"/>
    <w:rPr>
      <w:rFonts w:ascii="Verdana" w:eastAsia="Verdana" w:hAnsi="Verdana" w:cs="Verdana"/>
      <w:b w:val="0"/>
      <w:bCs w:val="0"/>
      <w:i w:val="0"/>
      <w:iCs w:val="0"/>
      <w:smallCaps w:val="0"/>
      <w:strike w:val="0"/>
      <w:sz w:val="20"/>
      <w:szCs w:val="20"/>
      <w:u w:val="none"/>
    </w:rPr>
  </w:style>
  <w:style w:type="character" w:customStyle="1" w:styleId="Bodytext2BoldExact">
    <w:name w:val="Body text (2) + Bold Exact"/>
    <w:basedOn w:val="Bodytext2"/>
    <w:rPr>
      <w:rFonts w:ascii="Verdana" w:eastAsia="Verdana" w:hAnsi="Verdana" w:cs="Verdana"/>
      <w:b/>
      <w:bCs/>
      <w:i w:val="0"/>
      <w:iCs w:val="0"/>
      <w:smallCaps w:val="0"/>
      <w:strike w:val="0"/>
      <w:color w:val="000000"/>
      <w:spacing w:val="0"/>
      <w:w w:val="100"/>
      <w:position w:val="0"/>
      <w:sz w:val="20"/>
      <w:szCs w:val="20"/>
      <w:u w:val="none"/>
      <w:lang w:val="bg-BG" w:eastAsia="bg-BG" w:bidi="bg-BG"/>
    </w:rPr>
  </w:style>
  <w:style w:type="character" w:customStyle="1" w:styleId="Bodytext2Exact1">
    <w:name w:val="Body text (2) Exact1"/>
    <w:basedOn w:val="Bodytext2"/>
    <w:rPr>
      <w:rFonts w:ascii="Verdana" w:eastAsia="Verdana" w:hAnsi="Verdana" w:cs="Verdana"/>
      <w:b w:val="0"/>
      <w:bCs w:val="0"/>
      <w:i w:val="0"/>
      <w:iCs w:val="0"/>
      <w:smallCaps w:val="0"/>
      <w:strike w:val="0"/>
      <w:color w:val="000000"/>
      <w:spacing w:val="0"/>
      <w:w w:val="100"/>
      <w:position w:val="0"/>
      <w:sz w:val="20"/>
      <w:szCs w:val="20"/>
      <w:u w:val="single"/>
      <w:lang w:val="bg-BG" w:eastAsia="bg-BG" w:bidi="bg-BG"/>
    </w:rPr>
  </w:style>
  <w:style w:type="character" w:customStyle="1" w:styleId="Bodytext4Exact">
    <w:name w:val="Body text (4) Exact"/>
    <w:basedOn w:val="DefaultParagraphFont"/>
    <w:rPr>
      <w:rFonts w:ascii="Verdana" w:eastAsia="Verdana" w:hAnsi="Verdana" w:cs="Verdana"/>
      <w:b/>
      <w:bCs/>
      <w:i w:val="0"/>
      <w:iCs w:val="0"/>
      <w:smallCaps w:val="0"/>
      <w:strike w:val="0"/>
      <w:sz w:val="20"/>
      <w:szCs w:val="20"/>
      <w:u w:val="none"/>
    </w:rPr>
  </w:style>
  <w:style w:type="character" w:customStyle="1" w:styleId="Bodytext2SimSun">
    <w:name w:val="Body text (2) + SimSun"/>
    <w:aliases w:val="13 pt"/>
    <w:basedOn w:val="Bodytext2"/>
    <w:rPr>
      <w:rFonts w:ascii="SimSun" w:eastAsia="SimSun" w:hAnsi="SimSun" w:cs="SimSun"/>
      <w:b w:val="0"/>
      <w:bCs w:val="0"/>
      <w:i w:val="0"/>
      <w:iCs w:val="0"/>
      <w:smallCaps w:val="0"/>
      <w:strike w:val="0"/>
      <w:color w:val="000000"/>
      <w:spacing w:val="0"/>
      <w:w w:val="100"/>
      <w:position w:val="0"/>
      <w:sz w:val="26"/>
      <w:szCs w:val="26"/>
      <w:u w:val="none"/>
      <w:lang w:val="en-US" w:eastAsia="en-US" w:bidi="en-US"/>
    </w:rPr>
  </w:style>
  <w:style w:type="character" w:customStyle="1" w:styleId="Bodytext2Italic">
    <w:name w:val="Body text (2) + Italic"/>
    <w:aliases w:val="Spacing 1 pt"/>
    <w:basedOn w:val="Bodytext2"/>
    <w:rPr>
      <w:rFonts w:ascii="Verdana" w:eastAsia="Verdana" w:hAnsi="Verdana" w:cs="Verdana"/>
      <w:b w:val="0"/>
      <w:bCs w:val="0"/>
      <w:i/>
      <w:iCs/>
      <w:smallCaps w:val="0"/>
      <w:strike w:val="0"/>
      <w:color w:val="000000"/>
      <w:spacing w:val="20"/>
      <w:w w:val="100"/>
      <w:position w:val="0"/>
      <w:sz w:val="20"/>
      <w:szCs w:val="20"/>
      <w:u w:val="none"/>
      <w:lang w:val="en-US" w:eastAsia="en-US" w:bidi="en-US"/>
    </w:rPr>
  </w:style>
  <w:style w:type="character" w:customStyle="1" w:styleId="Bodytext5">
    <w:name w:val="Body text (5)_"/>
    <w:basedOn w:val="DefaultParagraphFont"/>
    <w:link w:val="Bodytext51"/>
    <w:rPr>
      <w:rFonts w:ascii="Verdana" w:eastAsia="Verdana" w:hAnsi="Verdana" w:cs="Verdana"/>
      <w:b w:val="0"/>
      <w:bCs w:val="0"/>
      <w:i w:val="0"/>
      <w:iCs w:val="0"/>
      <w:smallCaps w:val="0"/>
      <w:strike w:val="0"/>
      <w:sz w:val="11"/>
      <w:szCs w:val="11"/>
      <w:u w:val="none"/>
    </w:rPr>
  </w:style>
  <w:style w:type="character" w:customStyle="1" w:styleId="Bodytext50">
    <w:name w:val="Body text (5)"/>
    <w:basedOn w:val="Bodytext5"/>
    <w:rPr>
      <w:rFonts w:ascii="Verdana" w:eastAsia="Verdana" w:hAnsi="Verdana" w:cs="Verdana"/>
      <w:b w:val="0"/>
      <w:bCs w:val="0"/>
      <w:i w:val="0"/>
      <w:iCs w:val="0"/>
      <w:smallCaps w:val="0"/>
      <w:strike w:val="0"/>
      <w:color w:val="575757"/>
      <w:spacing w:val="0"/>
      <w:w w:val="100"/>
      <w:position w:val="0"/>
      <w:sz w:val="11"/>
      <w:szCs w:val="11"/>
      <w:u w:val="none"/>
      <w:lang w:val="bg-BG" w:eastAsia="bg-BG" w:bidi="bg-BG"/>
    </w:rPr>
  </w:style>
  <w:style w:type="character" w:customStyle="1" w:styleId="Bodytext4NotBold">
    <w:name w:val="Body text (4) + Not Bold"/>
    <w:basedOn w:val="Bodytext4"/>
    <w:rPr>
      <w:rFonts w:ascii="Verdana" w:eastAsia="Verdana" w:hAnsi="Verdana" w:cs="Verdana"/>
      <w:b/>
      <w:bCs/>
      <w:i w:val="0"/>
      <w:iCs w:val="0"/>
      <w:smallCaps w:val="0"/>
      <w:strike w:val="0"/>
      <w:color w:val="000000"/>
      <w:spacing w:val="0"/>
      <w:w w:val="100"/>
      <w:position w:val="0"/>
      <w:sz w:val="20"/>
      <w:szCs w:val="20"/>
      <w:u w:val="none"/>
      <w:lang w:val="bg-BG" w:eastAsia="bg-BG" w:bidi="bg-BG"/>
    </w:rPr>
  </w:style>
  <w:style w:type="character" w:customStyle="1" w:styleId="Bodytext20">
    <w:name w:val="Body text (2)"/>
    <w:basedOn w:val="Bodytext2"/>
    <w:rPr>
      <w:rFonts w:ascii="Verdana" w:eastAsia="Verdana" w:hAnsi="Verdana" w:cs="Verdana"/>
      <w:b w:val="0"/>
      <w:bCs w:val="0"/>
      <w:i w:val="0"/>
      <w:iCs w:val="0"/>
      <w:smallCaps w:val="0"/>
      <w:strike w:val="0"/>
      <w:color w:val="0000FF"/>
      <w:spacing w:val="0"/>
      <w:w w:val="100"/>
      <w:position w:val="0"/>
      <w:sz w:val="20"/>
      <w:szCs w:val="20"/>
      <w:u w:val="single"/>
      <w:lang w:val="en-US" w:eastAsia="en-US" w:bidi="en-US"/>
    </w:rPr>
  </w:style>
  <w:style w:type="character" w:customStyle="1" w:styleId="Bodytext2Bold3">
    <w:name w:val="Body text (2) + Bold3"/>
    <w:aliases w:val="Italic"/>
    <w:basedOn w:val="Bodytext2"/>
    <w:rPr>
      <w:rFonts w:ascii="Verdana" w:eastAsia="Verdana" w:hAnsi="Verdana" w:cs="Verdana"/>
      <w:b/>
      <w:bCs/>
      <w:i/>
      <w:iCs/>
      <w:smallCaps w:val="0"/>
      <w:strike w:val="0"/>
      <w:color w:val="000000"/>
      <w:spacing w:val="0"/>
      <w:w w:val="100"/>
      <w:position w:val="0"/>
      <w:sz w:val="20"/>
      <w:szCs w:val="20"/>
      <w:u w:val="none"/>
      <w:lang w:val="bg-BG" w:eastAsia="bg-BG" w:bidi="bg-BG"/>
    </w:rPr>
  </w:style>
  <w:style w:type="character" w:customStyle="1" w:styleId="Bodytext6">
    <w:name w:val="Body text (6)_"/>
    <w:basedOn w:val="DefaultParagraphFont"/>
    <w:link w:val="Bodytext60"/>
    <w:rPr>
      <w:rFonts w:ascii="Verdana" w:eastAsia="Verdana" w:hAnsi="Verdana" w:cs="Verdana"/>
      <w:b/>
      <w:bCs/>
      <w:i/>
      <w:iCs/>
      <w:smallCaps w:val="0"/>
      <w:strike w:val="0"/>
      <w:sz w:val="20"/>
      <w:szCs w:val="20"/>
      <w:u w:val="none"/>
    </w:rPr>
  </w:style>
  <w:style w:type="character" w:customStyle="1" w:styleId="Bodytext2Italic2">
    <w:name w:val="Body text (2) + Italic2"/>
    <w:basedOn w:val="Bodytext2"/>
    <w:rPr>
      <w:rFonts w:ascii="Verdana" w:eastAsia="Verdana" w:hAnsi="Verdana" w:cs="Verdana"/>
      <w:b w:val="0"/>
      <w:bCs w:val="0"/>
      <w:i/>
      <w:iCs/>
      <w:smallCaps w:val="0"/>
      <w:strike w:val="0"/>
      <w:color w:val="000000"/>
      <w:spacing w:val="0"/>
      <w:w w:val="100"/>
      <w:position w:val="0"/>
      <w:sz w:val="20"/>
      <w:szCs w:val="20"/>
      <w:u w:val="none"/>
      <w:lang w:val="bg-BG" w:eastAsia="bg-BG" w:bidi="bg-BG"/>
    </w:rPr>
  </w:style>
  <w:style w:type="character" w:customStyle="1" w:styleId="Heading1Italic">
    <w:name w:val="Heading #1 + Italic"/>
    <w:basedOn w:val="Heading10"/>
    <w:rPr>
      <w:rFonts w:ascii="Verdana" w:eastAsia="Verdana" w:hAnsi="Verdana" w:cs="Verdana"/>
      <w:b/>
      <w:bCs/>
      <w:i/>
      <w:iCs/>
      <w:smallCaps w:val="0"/>
      <w:strike w:val="0"/>
      <w:color w:val="000000"/>
      <w:spacing w:val="0"/>
      <w:w w:val="100"/>
      <w:position w:val="0"/>
      <w:sz w:val="20"/>
      <w:szCs w:val="20"/>
      <w:u w:val="none"/>
      <w:lang w:val="bg-BG" w:eastAsia="bg-BG" w:bidi="bg-BG"/>
    </w:rPr>
  </w:style>
  <w:style w:type="character" w:customStyle="1" w:styleId="Bodytext7">
    <w:name w:val="Body text (7)_"/>
    <w:basedOn w:val="DefaultParagraphFont"/>
    <w:link w:val="Bodytext70"/>
    <w:rPr>
      <w:rFonts w:ascii="Tahoma" w:eastAsia="Tahoma" w:hAnsi="Tahoma" w:cs="Tahoma"/>
      <w:b w:val="0"/>
      <w:bCs w:val="0"/>
      <w:i w:val="0"/>
      <w:iCs w:val="0"/>
      <w:smallCaps w:val="0"/>
      <w:strike w:val="0"/>
      <w:sz w:val="20"/>
      <w:szCs w:val="20"/>
      <w:u w:val="none"/>
      <w:lang w:val="en-US" w:eastAsia="en-US" w:bidi="en-US"/>
    </w:rPr>
  </w:style>
  <w:style w:type="character" w:customStyle="1" w:styleId="Bodytext7SimSun">
    <w:name w:val="Body text (7) + SimSun"/>
    <w:aliases w:val="13 pt6"/>
    <w:basedOn w:val="Bodytext7"/>
    <w:rPr>
      <w:rFonts w:ascii="SimSun" w:eastAsia="SimSun" w:hAnsi="SimSun" w:cs="SimSun"/>
      <w:b w:val="0"/>
      <w:bCs w:val="0"/>
      <w:i w:val="0"/>
      <w:iCs w:val="0"/>
      <w:smallCaps w:val="0"/>
      <w:strike w:val="0"/>
      <w:color w:val="000000"/>
      <w:spacing w:val="0"/>
      <w:w w:val="100"/>
      <w:position w:val="0"/>
      <w:sz w:val="26"/>
      <w:szCs w:val="26"/>
      <w:u w:val="none"/>
      <w:lang w:val="en-US" w:eastAsia="en-US" w:bidi="en-US"/>
    </w:rPr>
  </w:style>
  <w:style w:type="character" w:customStyle="1" w:styleId="Bodytext7CourierNew">
    <w:name w:val="Body text (7) + Courier New"/>
    <w:aliases w:val="5 pt,Italic9"/>
    <w:basedOn w:val="Bodytext7"/>
    <w:rPr>
      <w:rFonts w:ascii="Courier New" w:eastAsia="Courier New" w:hAnsi="Courier New" w:cs="Courier New"/>
      <w:b w:val="0"/>
      <w:bCs w:val="0"/>
      <w:i/>
      <w:iCs/>
      <w:smallCaps w:val="0"/>
      <w:strike w:val="0"/>
      <w:color w:val="000000"/>
      <w:spacing w:val="0"/>
      <w:w w:val="100"/>
      <w:position w:val="0"/>
      <w:sz w:val="10"/>
      <w:szCs w:val="10"/>
      <w:u w:val="none"/>
      <w:lang w:val="en-US" w:eastAsia="en-US" w:bidi="en-US"/>
    </w:rPr>
  </w:style>
  <w:style w:type="character" w:customStyle="1" w:styleId="Bodytext8">
    <w:name w:val="Body text (8)_"/>
    <w:basedOn w:val="DefaultParagraphFont"/>
    <w:link w:val="Bodytext81"/>
    <w:rPr>
      <w:b w:val="0"/>
      <w:bCs w:val="0"/>
      <w:i w:val="0"/>
      <w:iCs w:val="0"/>
      <w:smallCaps w:val="0"/>
      <w:strike w:val="0"/>
      <w:sz w:val="20"/>
      <w:szCs w:val="20"/>
      <w:u w:val="none"/>
      <w:lang w:val="en-US" w:eastAsia="en-US" w:bidi="en-US"/>
    </w:rPr>
  </w:style>
  <w:style w:type="character" w:customStyle="1" w:styleId="Bodytext8SimSun">
    <w:name w:val="Body text (8) + SimSun"/>
    <w:aliases w:val="9.5 pt"/>
    <w:basedOn w:val="Bodytext8"/>
    <w:rPr>
      <w:rFonts w:ascii="SimSun" w:eastAsia="SimSun" w:hAnsi="SimSun" w:cs="SimSun"/>
      <w:b w:val="0"/>
      <w:bCs w:val="0"/>
      <w:i w:val="0"/>
      <w:iCs w:val="0"/>
      <w:smallCaps w:val="0"/>
      <w:strike w:val="0"/>
      <w:color w:val="232323"/>
      <w:spacing w:val="0"/>
      <w:w w:val="100"/>
      <w:position w:val="0"/>
      <w:sz w:val="19"/>
      <w:szCs w:val="19"/>
      <w:u w:val="none"/>
      <w:lang w:val="en-US" w:eastAsia="en-US" w:bidi="en-US"/>
    </w:rPr>
  </w:style>
  <w:style w:type="character" w:customStyle="1" w:styleId="Bodytext80">
    <w:name w:val="Body text (8)"/>
    <w:basedOn w:val="Bodytext8"/>
    <w:rPr>
      <w:rFonts w:ascii="Courier New" w:eastAsia="Courier New" w:hAnsi="Courier New" w:cs="Courier New"/>
      <w:b w:val="0"/>
      <w:bCs w:val="0"/>
      <w:i w:val="0"/>
      <w:iCs w:val="0"/>
      <w:smallCaps w:val="0"/>
      <w:strike w:val="0"/>
      <w:color w:val="232323"/>
      <w:spacing w:val="0"/>
      <w:w w:val="100"/>
      <w:position w:val="0"/>
      <w:sz w:val="20"/>
      <w:szCs w:val="20"/>
      <w:u w:val="none"/>
      <w:lang w:val="en-US" w:eastAsia="en-US" w:bidi="en-US"/>
    </w:rPr>
  </w:style>
  <w:style w:type="character" w:customStyle="1" w:styleId="Bodytext8Verdana">
    <w:name w:val="Body text (8) + Verdana"/>
    <w:aliases w:val="4 pt,Italic8"/>
    <w:basedOn w:val="Bodytext8"/>
    <w:rPr>
      <w:rFonts w:ascii="Verdana" w:eastAsia="Verdana" w:hAnsi="Verdana" w:cs="Verdana"/>
      <w:b w:val="0"/>
      <w:bCs w:val="0"/>
      <w:i/>
      <w:iCs/>
      <w:smallCaps w:val="0"/>
      <w:strike w:val="0"/>
      <w:color w:val="000000"/>
      <w:spacing w:val="0"/>
      <w:w w:val="100"/>
      <w:position w:val="0"/>
      <w:sz w:val="8"/>
      <w:szCs w:val="8"/>
      <w:u w:val="none"/>
      <w:lang w:val="en-US" w:eastAsia="en-US" w:bidi="en-US"/>
    </w:rPr>
  </w:style>
  <w:style w:type="character" w:customStyle="1" w:styleId="Bodytext8Verdana1">
    <w:name w:val="Body text (8) + Verdana1"/>
    <w:aliases w:val="4 pt2,Italic7"/>
    <w:basedOn w:val="Bodytext8"/>
    <w:rPr>
      <w:rFonts w:ascii="Verdana" w:eastAsia="Verdana" w:hAnsi="Verdana" w:cs="Verdana"/>
      <w:b w:val="0"/>
      <w:bCs w:val="0"/>
      <w:i/>
      <w:iCs/>
      <w:smallCaps w:val="0"/>
      <w:strike w:val="0"/>
      <w:color w:val="232323"/>
      <w:spacing w:val="0"/>
      <w:w w:val="100"/>
      <w:position w:val="0"/>
      <w:sz w:val="8"/>
      <w:szCs w:val="8"/>
      <w:u w:val="none"/>
      <w:lang w:val="en-US" w:eastAsia="en-US" w:bidi="en-US"/>
    </w:rPr>
  </w:style>
  <w:style w:type="character" w:customStyle="1" w:styleId="Bodytext25">
    <w:name w:val="Body text (2)5"/>
    <w:basedOn w:val="Bodytext2"/>
    <w:rPr>
      <w:rFonts w:ascii="Verdana" w:eastAsia="Verdana" w:hAnsi="Verdana" w:cs="Verdana"/>
      <w:b w:val="0"/>
      <w:bCs w:val="0"/>
      <w:i w:val="0"/>
      <w:iCs w:val="0"/>
      <w:smallCaps w:val="0"/>
      <w:strike w:val="0"/>
      <w:color w:val="232323"/>
      <w:spacing w:val="0"/>
      <w:w w:val="100"/>
      <w:position w:val="0"/>
      <w:sz w:val="20"/>
      <w:szCs w:val="20"/>
      <w:u w:val="none"/>
      <w:lang w:val="bg-BG" w:eastAsia="bg-BG" w:bidi="bg-BG"/>
    </w:rPr>
  </w:style>
  <w:style w:type="character" w:customStyle="1" w:styleId="Bodytext9">
    <w:name w:val="Body text (9)_"/>
    <w:basedOn w:val="DefaultParagraphFont"/>
    <w:link w:val="Bodytext90"/>
    <w:rPr>
      <w:rFonts w:ascii="Tahoma" w:eastAsia="Tahoma" w:hAnsi="Tahoma" w:cs="Tahoma"/>
      <w:b w:val="0"/>
      <w:bCs w:val="0"/>
      <w:i w:val="0"/>
      <w:iCs w:val="0"/>
      <w:smallCaps w:val="0"/>
      <w:strike w:val="0"/>
      <w:sz w:val="20"/>
      <w:szCs w:val="20"/>
      <w:u w:val="none"/>
      <w:lang w:val="en-US" w:eastAsia="en-US" w:bidi="en-US"/>
    </w:rPr>
  </w:style>
  <w:style w:type="character" w:customStyle="1" w:styleId="Bodytext9SimSun">
    <w:name w:val="Body text (9) + SimSun"/>
    <w:aliases w:val="13 pt5"/>
    <w:basedOn w:val="Bodytext9"/>
    <w:rPr>
      <w:rFonts w:ascii="SimSun" w:eastAsia="SimSun" w:hAnsi="SimSun" w:cs="SimSun"/>
      <w:b w:val="0"/>
      <w:bCs w:val="0"/>
      <w:i w:val="0"/>
      <w:iCs w:val="0"/>
      <w:smallCaps w:val="0"/>
      <w:strike w:val="0"/>
      <w:color w:val="000000"/>
      <w:spacing w:val="0"/>
      <w:w w:val="100"/>
      <w:position w:val="0"/>
      <w:sz w:val="26"/>
      <w:szCs w:val="26"/>
      <w:u w:val="none"/>
      <w:lang w:val="en-US" w:eastAsia="en-US" w:bidi="en-US"/>
    </w:rPr>
  </w:style>
  <w:style w:type="character" w:customStyle="1" w:styleId="Bodytext9CourierNew">
    <w:name w:val="Body text (9) + Courier New"/>
    <w:aliases w:val="5 pt3,Italic6"/>
    <w:basedOn w:val="Bodytext9"/>
    <w:rPr>
      <w:rFonts w:ascii="Courier New" w:eastAsia="Courier New" w:hAnsi="Courier New" w:cs="Courier New"/>
      <w:b w:val="0"/>
      <w:bCs w:val="0"/>
      <w:i/>
      <w:iCs/>
      <w:smallCaps w:val="0"/>
      <w:strike w:val="0"/>
      <w:color w:val="000000"/>
      <w:spacing w:val="0"/>
      <w:w w:val="100"/>
      <w:position w:val="0"/>
      <w:sz w:val="10"/>
      <w:szCs w:val="10"/>
      <w:u w:val="none"/>
      <w:lang w:val="en-US" w:eastAsia="en-US" w:bidi="en-US"/>
    </w:rPr>
  </w:style>
  <w:style w:type="character" w:customStyle="1" w:styleId="Bodytext10">
    <w:name w:val="Body text (10)_"/>
    <w:basedOn w:val="DefaultParagraphFont"/>
    <w:link w:val="Bodytext100"/>
    <w:rPr>
      <w:rFonts w:ascii="Tahoma" w:eastAsia="Tahoma" w:hAnsi="Tahoma" w:cs="Tahoma"/>
      <w:b w:val="0"/>
      <w:bCs w:val="0"/>
      <w:i w:val="0"/>
      <w:iCs w:val="0"/>
      <w:smallCaps w:val="0"/>
      <w:strike w:val="0"/>
      <w:sz w:val="20"/>
      <w:szCs w:val="20"/>
      <w:u w:val="none"/>
      <w:lang w:val="en-US" w:eastAsia="en-US" w:bidi="en-US"/>
    </w:rPr>
  </w:style>
  <w:style w:type="character" w:customStyle="1" w:styleId="Bodytext10SimSun">
    <w:name w:val="Body text (10) + SimSun"/>
    <w:aliases w:val="13 pt4"/>
    <w:basedOn w:val="Bodytext10"/>
    <w:rPr>
      <w:rFonts w:ascii="SimSun" w:eastAsia="SimSun" w:hAnsi="SimSun" w:cs="SimSun"/>
      <w:b w:val="0"/>
      <w:bCs w:val="0"/>
      <w:i w:val="0"/>
      <w:iCs w:val="0"/>
      <w:smallCaps w:val="0"/>
      <w:strike w:val="0"/>
      <w:color w:val="000000"/>
      <w:spacing w:val="0"/>
      <w:w w:val="100"/>
      <w:position w:val="0"/>
      <w:sz w:val="26"/>
      <w:szCs w:val="26"/>
      <w:u w:val="none"/>
      <w:lang w:val="en-US" w:eastAsia="en-US" w:bidi="en-US"/>
    </w:rPr>
  </w:style>
  <w:style w:type="character" w:customStyle="1" w:styleId="Bodytext10CourierNew">
    <w:name w:val="Body text (10) + Courier New"/>
    <w:aliases w:val="5 pt2,Italic5"/>
    <w:basedOn w:val="Bodytext10"/>
    <w:rPr>
      <w:rFonts w:ascii="Courier New" w:eastAsia="Courier New" w:hAnsi="Courier New" w:cs="Courier New"/>
      <w:b w:val="0"/>
      <w:bCs w:val="0"/>
      <w:i/>
      <w:iCs/>
      <w:smallCaps w:val="0"/>
      <w:strike w:val="0"/>
      <w:color w:val="000000"/>
      <w:spacing w:val="0"/>
      <w:w w:val="100"/>
      <w:position w:val="0"/>
      <w:sz w:val="10"/>
      <w:szCs w:val="10"/>
      <w:u w:val="none"/>
      <w:lang w:val="en-US" w:eastAsia="en-US" w:bidi="en-US"/>
    </w:rPr>
  </w:style>
  <w:style w:type="character" w:customStyle="1" w:styleId="Tablecaption">
    <w:name w:val="Table caption_"/>
    <w:basedOn w:val="DefaultParagraphFont"/>
    <w:link w:val="Tablecaption0"/>
    <w:rPr>
      <w:rFonts w:ascii="Verdana" w:eastAsia="Verdana" w:hAnsi="Verdana" w:cs="Verdana"/>
      <w:b/>
      <w:bCs/>
      <w:i w:val="0"/>
      <w:iCs w:val="0"/>
      <w:smallCaps w:val="0"/>
      <w:strike w:val="0"/>
      <w:sz w:val="20"/>
      <w:szCs w:val="20"/>
      <w:u w:val="none"/>
    </w:rPr>
  </w:style>
  <w:style w:type="character" w:customStyle="1" w:styleId="Bodytext2Bold2">
    <w:name w:val="Body text (2) + Bold2"/>
    <w:basedOn w:val="Bodytext2"/>
    <w:rPr>
      <w:rFonts w:ascii="Verdana" w:eastAsia="Verdana" w:hAnsi="Verdana" w:cs="Verdana"/>
      <w:b/>
      <w:bCs/>
      <w:i w:val="0"/>
      <w:iCs w:val="0"/>
      <w:smallCaps w:val="0"/>
      <w:strike w:val="0"/>
      <w:color w:val="000000"/>
      <w:spacing w:val="0"/>
      <w:w w:val="100"/>
      <w:position w:val="0"/>
      <w:sz w:val="20"/>
      <w:szCs w:val="20"/>
      <w:u w:val="none"/>
      <w:lang w:val="bg-BG" w:eastAsia="bg-BG" w:bidi="bg-BG"/>
    </w:rPr>
  </w:style>
  <w:style w:type="character" w:customStyle="1" w:styleId="Bodytext24">
    <w:name w:val="Body text (2)4"/>
    <w:basedOn w:val="Bodytext2"/>
    <w:rPr>
      <w:rFonts w:ascii="Verdana" w:eastAsia="Verdana" w:hAnsi="Verdana" w:cs="Verdana"/>
      <w:b w:val="0"/>
      <w:bCs w:val="0"/>
      <w:i w:val="0"/>
      <w:iCs w:val="0"/>
      <w:smallCaps w:val="0"/>
      <w:strike w:val="0"/>
      <w:color w:val="000000"/>
      <w:spacing w:val="0"/>
      <w:w w:val="100"/>
      <w:position w:val="0"/>
      <w:sz w:val="20"/>
      <w:szCs w:val="20"/>
      <w:u w:val="none"/>
      <w:lang w:val="bg-BG" w:eastAsia="bg-BG" w:bidi="bg-BG"/>
    </w:rPr>
  </w:style>
  <w:style w:type="character" w:customStyle="1" w:styleId="Bodytext11">
    <w:name w:val="Body text (11)_"/>
    <w:basedOn w:val="DefaultParagraphFont"/>
    <w:link w:val="Bodytext110"/>
    <w:rPr>
      <w:b w:val="0"/>
      <w:bCs w:val="0"/>
      <w:i w:val="0"/>
      <w:iCs w:val="0"/>
      <w:smallCaps w:val="0"/>
      <w:strike w:val="0"/>
      <w:sz w:val="20"/>
      <w:szCs w:val="20"/>
      <w:u w:val="none"/>
      <w:lang w:val="en-US" w:eastAsia="en-US" w:bidi="en-US"/>
    </w:rPr>
  </w:style>
  <w:style w:type="character" w:customStyle="1" w:styleId="Bodytext11SimSun">
    <w:name w:val="Body text (11) + SimSun"/>
    <w:aliases w:val="9.5 pt1"/>
    <w:basedOn w:val="Bodytext11"/>
    <w:rPr>
      <w:rFonts w:ascii="SimSun" w:eastAsia="SimSun" w:hAnsi="SimSun" w:cs="SimSun"/>
      <w:b w:val="0"/>
      <w:bCs w:val="0"/>
      <w:i w:val="0"/>
      <w:iCs w:val="0"/>
      <w:smallCaps w:val="0"/>
      <w:strike w:val="0"/>
      <w:color w:val="000000"/>
      <w:spacing w:val="0"/>
      <w:w w:val="100"/>
      <w:position w:val="0"/>
      <w:sz w:val="19"/>
      <w:szCs w:val="19"/>
      <w:u w:val="none"/>
      <w:lang w:val="en-US" w:eastAsia="en-US" w:bidi="en-US"/>
    </w:rPr>
  </w:style>
  <w:style w:type="character" w:customStyle="1" w:styleId="Bodytext11Verdana">
    <w:name w:val="Body text (11) + Verdana"/>
    <w:aliases w:val="4 pt1,Italic4"/>
    <w:basedOn w:val="Bodytext11"/>
    <w:rPr>
      <w:rFonts w:ascii="Verdana" w:eastAsia="Verdana" w:hAnsi="Verdana" w:cs="Verdana"/>
      <w:b w:val="0"/>
      <w:bCs w:val="0"/>
      <w:i/>
      <w:iCs/>
      <w:smallCaps w:val="0"/>
      <w:strike w:val="0"/>
      <w:color w:val="000000"/>
      <w:spacing w:val="0"/>
      <w:w w:val="100"/>
      <w:position w:val="0"/>
      <w:sz w:val="8"/>
      <w:szCs w:val="8"/>
      <w:u w:val="none"/>
      <w:lang w:val="en-US" w:eastAsia="en-US" w:bidi="en-US"/>
    </w:rPr>
  </w:style>
  <w:style w:type="character" w:customStyle="1" w:styleId="Bodytext12">
    <w:name w:val="Body text (12)_"/>
    <w:basedOn w:val="DefaultParagraphFont"/>
    <w:link w:val="Bodytext120"/>
    <w:rPr>
      <w:rFonts w:ascii="Verdana" w:eastAsia="Verdana" w:hAnsi="Verdana" w:cs="Verdana"/>
      <w:b w:val="0"/>
      <w:bCs w:val="0"/>
      <w:i/>
      <w:iCs/>
      <w:smallCaps w:val="0"/>
      <w:strike w:val="0"/>
      <w:sz w:val="20"/>
      <w:szCs w:val="20"/>
      <w:u w:val="none"/>
    </w:rPr>
  </w:style>
  <w:style w:type="character" w:customStyle="1" w:styleId="Bodytext2SimSun1">
    <w:name w:val="Body text (2) + SimSun1"/>
    <w:aliases w:val="13 pt3"/>
    <w:basedOn w:val="Bodytext2"/>
    <w:rPr>
      <w:rFonts w:ascii="SimSun" w:eastAsia="SimSun" w:hAnsi="SimSun" w:cs="SimSun"/>
      <w:b w:val="0"/>
      <w:bCs w:val="0"/>
      <w:i w:val="0"/>
      <w:iCs w:val="0"/>
      <w:smallCaps w:val="0"/>
      <w:strike w:val="0"/>
      <w:color w:val="232323"/>
      <w:spacing w:val="0"/>
      <w:w w:val="100"/>
      <w:position w:val="0"/>
      <w:sz w:val="26"/>
      <w:szCs w:val="26"/>
      <w:u w:val="none"/>
      <w:lang w:val="en-US" w:eastAsia="en-US" w:bidi="en-US"/>
    </w:rPr>
  </w:style>
  <w:style w:type="character" w:customStyle="1" w:styleId="Bodytext2Italic1">
    <w:name w:val="Body text (2) + Italic1"/>
    <w:basedOn w:val="Bodytext2"/>
    <w:rPr>
      <w:rFonts w:ascii="Verdana" w:eastAsia="Verdana" w:hAnsi="Verdana" w:cs="Verdana"/>
      <w:b w:val="0"/>
      <w:bCs w:val="0"/>
      <w:i/>
      <w:iCs/>
      <w:smallCaps w:val="0"/>
      <w:strike w:val="0"/>
      <w:color w:val="232323"/>
      <w:spacing w:val="0"/>
      <w:w w:val="100"/>
      <w:position w:val="0"/>
      <w:sz w:val="20"/>
      <w:szCs w:val="20"/>
      <w:u w:val="none"/>
      <w:lang w:val="en-US" w:eastAsia="en-US" w:bidi="en-US"/>
    </w:rPr>
  </w:style>
  <w:style w:type="character" w:customStyle="1" w:styleId="Bodytext2Tahoma">
    <w:name w:val="Body text (2) + Tahoma"/>
    <w:aliases w:val="8 pt,Italic3"/>
    <w:basedOn w:val="Bodytext2"/>
    <w:rPr>
      <w:rFonts w:ascii="Tahoma" w:eastAsia="Tahoma" w:hAnsi="Tahoma" w:cs="Tahoma"/>
      <w:b w:val="0"/>
      <w:bCs w:val="0"/>
      <w:i/>
      <w:iCs/>
      <w:smallCaps w:val="0"/>
      <w:strike w:val="0"/>
      <w:color w:val="000000"/>
      <w:spacing w:val="0"/>
      <w:w w:val="100"/>
      <w:position w:val="0"/>
      <w:sz w:val="16"/>
      <w:szCs w:val="16"/>
      <w:u w:val="none"/>
      <w:lang w:val="en-US" w:eastAsia="en-US" w:bidi="en-US"/>
    </w:rPr>
  </w:style>
  <w:style w:type="character" w:customStyle="1" w:styleId="Bodytext28pt">
    <w:name w:val="Body text (2) + 8 pt"/>
    <w:basedOn w:val="Bodytext2"/>
    <w:rPr>
      <w:rFonts w:ascii="Verdana" w:eastAsia="Verdana" w:hAnsi="Verdana" w:cs="Verdana"/>
      <w:b w:val="0"/>
      <w:bCs w:val="0"/>
      <w:i w:val="0"/>
      <w:iCs w:val="0"/>
      <w:smallCaps w:val="0"/>
      <w:strike w:val="0"/>
      <w:color w:val="000000"/>
      <w:spacing w:val="0"/>
      <w:w w:val="100"/>
      <w:position w:val="0"/>
      <w:sz w:val="16"/>
      <w:szCs w:val="16"/>
      <w:u w:val="none"/>
      <w:lang w:val="en-US" w:eastAsia="en-US" w:bidi="en-US"/>
    </w:rPr>
  </w:style>
  <w:style w:type="character" w:customStyle="1" w:styleId="Heading12">
    <w:name w:val="Heading #1"/>
    <w:basedOn w:val="Heading10"/>
    <w:rPr>
      <w:rFonts w:ascii="Verdana" w:eastAsia="Verdana" w:hAnsi="Verdana" w:cs="Verdana"/>
      <w:b/>
      <w:bCs/>
      <w:i w:val="0"/>
      <w:iCs w:val="0"/>
      <w:smallCaps w:val="0"/>
      <w:strike w:val="0"/>
      <w:color w:val="232323"/>
      <w:spacing w:val="0"/>
      <w:w w:val="100"/>
      <w:position w:val="0"/>
      <w:sz w:val="20"/>
      <w:szCs w:val="20"/>
      <w:u w:val="none"/>
      <w:lang w:val="bg-BG" w:eastAsia="bg-BG" w:bidi="bg-BG"/>
    </w:rPr>
  </w:style>
  <w:style w:type="character" w:customStyle="1" w:styleId="Heading1Italic1">
    <w:name w:val="Heading #1 + Italic1"/>
    <w:basedOn w:val="Heading10"/>
    <w:rPr>
      <w:rFonts w:ascii="Verdana" w:eastAsia="Verdana" w:hAnsi="Verdana" w:cs="Verdana"/>
      <w:b/>
      <w:bCs/>
      <w:i/>
      <w:iCs/>
      <w:smallCaps w:val="0"/>
      <w:strike w:val="0"/>
      <w:color w:val="232323"/>
      <w:spacing w:val="0"/>
      <w:w w:val="100"/>
      <w:position w:val="0"/>
      <w:sz w:val="20"/>
      <w:szCs w:val="20"/>
      <w:u w:val="none"/>
      <w:lang w:val="bg-BG" w:eastAsia="bg-BG" w:bidi="bg-BG"/>
    </w:rPr>
  </w:style>
  <w:style w:type="character" w:customStyle="1" w:styleId="Bodytext23">
    <w:name w:val="Body text (2)3"/>
    <w:basedOn w:val="Bodytext2"/>
    <w:rPr>
      <w:rFonts w:ascii="Verdana" w:eastAsia="Verdana" w:hAnsi="Verdana" w:cs="Verdana"/>
      <w:b w:val="0"/>
      <w:bCs w:val="0"/>
      <w:i w:val="0"/>
      <w:iCs w:val="0"/>
      <w:smallCaps w:val="0"/>
      <w:strike w:val="0"/>
      <w:color w:val="0000FF"/>
      <w:spacing w:val="0"/>
      <w:w w:val="100"/>
      <w:position w:val="0"/>
      <w:sz w:val="20"/>
      <w:szCs w:val="20"/>
      <w:u w:val="none"/>
      <w:lang w:val="en-US" w:eastAsia="en-US" w:bidi="en-US"/>
    </w:rPr>
  </w:style>
  <w:style w:type="character" w:customStyle="1" w:styleId="Heading1NotBold">
    <w:name w:val="Heading #1 + Not Bold"/>
    <w:basedOn w:val="Heading10"/>
    <w:rPr>
      <w:rFonts w:ascii="Verdana" w:eastAsia="Verdana" w:hAnsi="Verdana" w:cs="Verdana"/>
      <w:b/>
      <w:bCs/>
      <w:i w:val="0"/>
      <w:iCs w:val="0"/>
      <w:smallCaps w:val="0"/>
      <w:strike w:val="0"/>
      <w:color w:val="000000"/>
      <w:spacing w:val="0"/>
      <w:w w:val="100"/>
      <w:position w:val="0"/>
      <w:sz w:val="20"/>
      <w:szCs w:val="20"/>
      <w:u w:val="none"/>
      <w:lang w:val="bg-BG" w:eastAsia="bg-BG" w:bidi="bg-BG"/>
    </w:rPr>
  </w:style>
  <w:style w:type="character" w:customStyle="1" w:styleId="Bodytext6NotItalic">
    <w:name w:val="Body text (6) + Not Italic"/>
    <w:basedOn w:val="Bodytext6"/>
    <w:rPr>
      <w:rFonts w:ascii="Verdana" w:eastAsia="Verdana" w:hAnsi="Verdana" w:cs="Verdana"/>
      <w:b/>
      <w:bCs/>
      <w:i/>
      <w:iCs/>
      <w:smallCaps w:val="0"/>
      <w:strike w:val="0"/>
      <w:color w:val="000000"/>
      <w:spacing w:val="0"/>
      <w:w w:val="100"/>
      <w:position w:val="0"/>
      <w:sz w:val="20"/>
      <w:szCs w:val="20"/>
      <w:u w:val="none"/>
      <w:lang w:val="bg-BG" w:eastAsia="bg-BG" w:bidi="bg-BG"/>
    </w:rPr>
  </w:style>
  <w:style w:type="character" w:customStyle="1" w:styleId="Bodytext6NotBold">
    <w:name w:val="Body text (6) + Not Bold"/>
    <w:aliases w:val="Not Italic"/>
    <w:basedOn w:val="Bodytext6"/>
    <w:rPr>
      <w:rFonts w:ascii="Verdana" w:eastAsia="Verdana" w:hAnsi="Verdana" w:cs="Verdana"/>
      <w:b/>
      <w:bCs/>
      <w:i/>
      <w:iCs/>
      <w:smallCaps w:val="0"/>
      <w:strike w:val="0"/>
      <w:color w:val="000000"/>
      <w:spacing w:val="0"/>
      <w:w w:val="100"/>
      <w:position w:val="0"/>
      <w:sz w:val="20"/>
      <w:szCs w:val="20"/>
      <w:u w:val="none"/>
      <w:lang w:val="bg-BG" w:eastAsia="bg-BG" w:bidi="bg-BG"/>
    </w:rPr>
  </w:style>
  <w:style w:type="character" w:customStyle="1" w:styleId="Bodytext4Italic">
    <w:name w:val="Body text (4) + Italic"/>
    <w:basedOn w:val="Bodytext4"/>
    <w:rPr>
      <w:rFonts w:ascii="Verdana" w:eastAsia="Verdana" w:hAnsi="Verdana" w:cs="Verdana"/>
      <w:b/>
      <w:bCs/>
      <w:i/>
      <w:iCs/>
      <w:smallCaps w:val="0"/>
      <w:strike w:val="0"/>
      <w:color w:val="000000"/>
      <w:spacing w:val="0"/>
      <w:w w:val="100"/>
      <w:position w:val="0"/>
      <w:sz w:val="20"/>
      <w:szCs w:val="20"/>
      <w:u w:val="none"/>
      <w:lang w:val="bg-BG" w:eastAsia="bg-BG" w:bidi="bg-BG"/>
    </w:rPr>
  </w:style>
  <w:style w:type="character" w:customStyle="1" w:styleId="Bodytext2Bold1">
    <w:name w:val="Body text (2) + Bold1"/>
    <w:basedOn w:val="Bodytext2"/>
    <w:rPr>
      <w:rFonts w:ascii="Verdana" w:eastAsia="Verdana" w:hAnsi="Verdana" w:cs="Verdana"/>
      <w:b/>
      <w:bCs/>
      <w:i w:val="0"/>
      <w:iCs w:val="0"/>
      <w:smallCaps w:val="0"/>
      <w:strike w:val="0"/>
      <w:color w:val="0000FF"/>
      <w:spacing w:val="0"/>
      <w:w w:val="100"/>
      <w:position w:val="0"/>
      <w:sz w:val="20"/>
      <w:szCs w:val="20"/>
      <w:u w:val="single"/>
      <w:lang w:val="en-US" w:eastAsia="en-US" w:bidi="en-US"/>
    </w:rPr>
  </w:style>
  <w:style w:type="character" w:customStyle="1" w:styleId="Bodytext22">
    <w:name w:val="Body text (2)2"/>
    <w:basedOn w:val="Bodytext2"/>
    <w:rPr>
      <w:rFonts w:ascii="Verdana" w:eastAsia="Verdana" w:hAnsi="Verdana" w:cs="Verdana"/>
      <w:b w:val="0"/>
      <w:bCs w:val="0"/>
      <w:i w:val="0"/>
      <w:iCs w:val="0"/>
      <w:smallCaps w:val="0"/>
      <w:strike w:val="0"/>
      <w:color w:val="000000"/>
      <w:spacing w:val="0"/>
      <w:w w:val="100"/>
      <w:position w:val="0"/>
      <w:sz w:val="20"/>
      <w:szCs w:val="20"/>
      <w:u w:val="single"/>
      <w:lang w:val="bg-BG" w:eastAsia="bg-BG" w:bidi="bg-BG"/>
    </w:rPr>
  </w:style>
  <w:style w:type="character" w:customStyle="1" w:styleId="Bodytext13">
    <w:name w:val="Body text (13)_"/>
    <w:basedOn w:val="DefaultParagraphFont"/>
    <w:link w:val="Bodytext131"/>
    <w:rPr>
      <w:rFonts w:ascii="Verdana" w:eastAsia="Verdana" w:hAnsi="Verdana" w:cs="Verdana"/>
      <w:b/>
      <w:bCs/>
      <w:i w:val="0"/>
      <w:iCs w:val="0"/>
      <w:smallCaps w:val="0"/>
      <w:strike w:val="0"/>
      <w:sz w:val="15"/>
      <w:szCs w:val="15"/>
      <w:u w:val="none"/>
      <w:lang w:val="en-US" w:eastAsia="en-US" w:bidi="en-US"/>
    </w:rPr>
  </w:style>
  <w:style w:type="character" w:customStyle="1" w:styleId="Bodytext130">
    <w:name w:val="Body text (13)"/>
    <w:basedOn w:val="Bodytext13"/>
    <w:rPr>
      <w:rFonts w:ascii="Verdana" w:eastAsia="Verdana" w:hAnsi="Verdana" w:cs="Verdana"/>
      <w:b/>
      <w:bCs/>
      <w:i w:val="0"/>
      <w:iCs w:val="0"/>
      <w:smallCaps w:val="0"/>
      <w:strike w:val="0"/>
      <w:color w:val="0000FF"/>
      <w:spacing w:val="0"/>
      <w:w w:val="100"/>
      <w:position w:val="0"/>
      <w:sz w:val="15"/>
      <w:szCs w:val="15"/>
      <w:u w:val="single"/>
      <w:lang w:val="en-US" w:eastAsia="en-US" w:bidi="en-US"/>
    </w:rPr>
  </w:style>
  <w:style w:type="character" w:customStyle="1" w:styleId="Bodytext14">
    <w:name w:val="Body text (14)_"/>
    <w:basedOn w:val="DefaultParagraphFont"/>
    <w:link w:val="Bodytext140"/>
    <w:rPr>
      <w:rFonts w:ascii="Verdana" w:eastAsia="Verdana" w:hAnsi="Verdana" w:cs="Verdana"/>
      <w:b w:val="0"/>
      <w:bCs w:val="0"/>
      <w:i w:val="0"/>
      <w:iCs w:val="0"/>
      <w:smallCaps w:val="0"/>
      <w:strike w:val="0"/>
      <w:sz w:val="20"/>
      <w:szCs w:val="20"/>
      <w:u w:val="none"/>
      <w:lang w:val="en-US" w:eastAsia="en-US" w:bidi="en-US"/>
    </w:rPr>
  </w:style>
  <w:style w:type="character" w:customStyle="1" w:styleId="Bodytext14SimSun">
    <w:name w:val="Body text (14) + SimSun"/>
    <w:aliases w:val="13 pt2"/>
    <w:basedOn w:val="Bodytext14"/>
    <w:rPr>
      <w:rFonts w:ascii="SimSun" w:eastAsia="SimSun" w:hAnsi="SimSun" w:cs="SimSun"/>
      <w:b w:val="0"/>
      <w:bCs w:val="0"/>
      <w:i w:val="0"/>
      <w:iCs w:val="0"/>
      <w:smallCaps w:val="0"/>
      <w:strike w:val="0"/>
      <w:color w:val="000000"/>
      <w:spacing w:val="0"/>
      <w:w w:val="100"/>
      <w:position w:val="0"/>
      <w:sz w:val="26"/>
      <w:szCs w:val="26"/>
      <w:u w:val="none"/>
      <w:lang w:val="en-US" w:eastAsia="en-US" w:bidi="en-US"/>
    </w:rPr>
  </w:style>
  <w:style w:type="character" w:customStyle="1" w:styleId="Bodytext144pt">
    <w:name w:val="Body text (14) + 4 pt"/>
    <w:aliases w:val="Italic2"/>
    <w:basedOn w:val="Bodytext14"/>
    <w:rPr>
      <w:rFonts w:ascii="Verdana" w:eastAsia="Verdana" w:hAnsi="Verdana" w:cs="Verdana"/>
      <w:b w:val="0"/>
      <w:bCs w:val="0"/>
      <w:i/>
      <w:iCs/>
      <w:smallCaps w:val="0"/>
      <w:strike w:val="0"/>
      <w:color w:val="000000"/>
      <w:spacing w:val="0"/>
      <w:w w:val="100"/>
      <w:position w:val="0"/>
      <w:sz w:val="8"/>
      <w:szCs w:val="8"/>
      <w:u w:val="none"/>
      <w:lang w:val="en-US" w:eastAsia="en-US" w:bidi="en-US"/>
    </w:rPr>
  </w:style>
  <w:style w:type="character" w:customStyle="1" w:styleId="Bodytext15">
    <w:name w:val="Body text (15)_"/>
    <w:basedOn w:val="DefaultParagraphFont"/>
    <w:link w:val="Bodytext150"/>
    <w:rPr>
      <w:rFonts w:ascii="Verdana" w:eastAsia="Verdana" w:hAnsi="Verdana" w:cs="Verdana"/>
      <w:b w:val="0"/>
      <w:bCs w:val="0"/>
      <w:i w:val="0"/>
      <w:iCs w:val="0"/>
      <w:smallCaps w:val="0"/>
      <w:strike w:val="0"/>
      <w:sz w:val="8"/>
      <w:szCs w:val="8"/>
      <w:u w:val="none"/>
      <w:lang w:val="en-US" w:eastAsia="en-US" w:bidi="en-US"/>
    </w:rPr>
  </w:style>
  <w:style w:type="character" w:customStyle="1" w:styleId="Bodytext15SimSun">
    <w:name w:val="Body text (15) + SimSun"/>
    <w:aliases w:val="5 pt1"/>
    <w:basedOn w:val="Bodytext15"/>
    <w:rPr>
      <w:rFonts w:ascii="SimSun" w:eastAsia="SimSun" w:hAnsi="SimSun" w:cs="SimSun"/>
      <w:b w:val="0"/>
      <w:bCs w:val="0"/>
      <w:i w:val="0"/>
      <w:iCs w:val="0"/>
      <w:smallCaps w:val="0"/>
      <w:strike w:val="0"/>
      <w:color w:val="000000"/>
      <w:spacing w:val="0"/>
      <w:w w:val="100"/>
      <w:position w:val="0"/>
      <w:sz w:val="10"/>
      <w:szCs w:val="10"/>
      <w:u w:val="none"/>
      <w:lang w:val="en-US" w:eastAsia="en-US" w:bidi="en-US"/>
    </w:rPr>
  </w:style>
  <w:style w:type="character" w:customStyle="1" w:styleId="Bodytext16">
    <w:name w:val="Body text (16)_"/>
    <w:basedOn w:val="DefaultParagraphFont"/>
    <w:link w:val="Bodytext160"/>
    <w:rPr>
      <w:rFonts w:ascii="Gulim" w:eastAsia="Gulim" w:hAnsi="Gulim" w:cs="Gulim"/>
      <w:b w:val="0"/>
      <w:bCs w:val="0"/>
      <w:i w:val="0"/>
      <w:iCs w:val="0"/>
      <w:smallCaps w:val="0"/>
      <w:strike w:val="0"/>
      <w:spacing w:val="20"/>
      <w:sz w:val="11"/>
      <w:szCs w:val="11"/>
      <w:u w:val="none"/>
      <w:lang w:val="en-US" w:eastAsia="en-US" w:bidi="en-US"/>
    </w:rPr>
  </w:style>
  <w:style w:type="character" w:customStyle="1" w:styleId="Bodytext17">
    <w:name w:val="Body text (17)_"/>
    <w:basedOn w:val="DefaultParagraphFont"/>
    <w:link w:val="Bodytext170"/>
    <w:rPr>
      <w:rFonts w:ascii="Verdana" w:eastAsia="Verdana" w:hAnsi="Verdana" w:cs="Verdana"/>
      <w:b w:val="0"/>
      <w:bCs w:val="0"/>
      <w:i w:val="0"/>
      <w:iCs w:val="0"/>
      <w:smallCaps w:val="0"/>
      <w:strike w:val="0"/>
      <w:sz w:val="20"/>
      <w:szCs w:val="20"/>
      <w:u w:val="none"/>
      <w:lang w:val="en-US" w:eastAsia="en-US" w:bidi="en-US"/>
    </w:rPr>
  </w:style>
  <w:style w:type="character" w:customStyle="1" w:styleId="Bodytext17SimSun">
    <w:name w:val="Body text (17) + SimSun"/>
    <w:aliases w:val="13 pt1"/>
    <w:basedOn w:val="Bodytext17"/>
    <w:rPr>
      <w:rFonts w:ascii="SimSun" w:eastAsia="SimSun" w:hAnsi="SimSun" w:cs="SimSun"/>
      <w:b w:val="0"/>
      <w:bCs w:val="0"/>
      <w:i w:val="0"/>
      <w:iCs w:val="0"/>
      <w:smallCaps w:val="0"/>
      <w:strike w:val="0"/>
      <w:color w:val="000000"/>
      <w:spacing w:val="0"/>
      <w:w w:val="100"/>
      <w:position w:val="0"/>
      <w:sz w:val="26"/>
      <w:szCs w:val="26"/>
      <w:u w:val="none"/>
      <w:lang w:val="en-US" w:eastAsia="en-US" w:bidi="en-US"/>
    </w:rPr>
  </w:style>
  <w:style w:type="character" w:customStyle="1" w:styleId="Bodytext17FranklinGothicHeavy">
    <w:name w:val="Body text (17) + Franklin Gothic Heavy"/>
    <w:aliases w:val="4.5 pt,Italic1"/>
    <w:basedOn w:val="Bodytext17"/>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en-US" w:eastAsia="en-US" w:bidi="en-US"/>
    </w:rPr>
  </w:style>
  <w:style w:type="character" w:customStyle="1" w:styleId="Bodytext18">
    <w:name w:val="Body text (18)_"/>
    <w:basedOn w:val="DefaultParagraphFont"/>
    <w:link w:val="Bodytext180"/>
    <w:rPr>
      <w:rFonts w:ascii="Times New Roman" w:eastAsia="Times New Roman" w:hAnsi="Times New Roman" w:cs="Times New Roman"/>
      <w:b w:val="0"/>
      <w:bCs w:val="0"/>
      <w:i w:val="0"/>
      <w:iCs w:val="0"/>
      <w:smallCaps w:val="0"/>
      <w:strike w:val="0"/>
      <w:sz w:val="9"/>
      <w:szCs w:val="9"/>
      <w:u w:val="none"/>
      <w:lang w:val="en-US" w:eastAsia="en-US" w:bidi="en-US"/>
    </w:rPr>
  </w:style>
  <w:style w:type="character" w:customStyle="1" w:styleId="Bodytext18SimSun">
    <w:name w:val="Body text (18) + SimSun"/>
    <w:basedOn w:val="Bodytext18"/>
    <w:rPr>
      <w:rFonts w:ascii="SimSun" w:eastAsia="SimSun" w:hAnsi="SimSun" w:cs="SimSun"/>
      <w:b w:val="0"/>
      <w:bCs w:val="0"/>
      <w:i w:val="0"/>
      <w:iCs w:val="0"/>
      <w:smallCaps w:val="0"/>
      <w:strike w:val="0"/>
      <w:color w:val="000000"/>
      <w:spacing w:val="0"/>
      <w:w w:val="100"/>
      <w:position w:val="0"/>
      <w:sz w:val="9"/>
      <w:szCs w:val="9"/>
      <w:u w:val="none"/>
      <w:lang w:val="en-US" w:eastAsia="en-US" w:bidi="en-US"/>
    </w:rPr>
  </w:style>
  <w:style w:type="paragraph" w:customStyle="1" w:styleId="Footnote1">
    <w:name w:val="Footnote1"/>
    <w:basedOn w:val="Normal"/>
    <w:link w:val="Footnote"/>
    <w:pPr>
      <w:shd w:val="clear" w:color="auto" w:fill="FFFFFF"/>
      <w:spacing w:line="216" w:lineRule="exact"/>
      <w:jc w:val="both"/>
    </w:pPr>
    <w:rPr>
      <w:rFonts w:ascii="Verdana" w:eastAsia="Verdana" w:hAnsi="Verdana" w:cs="Verdana"/>
      <w:sz w:val="16"/>
      <w:szCs w:val="16"/>
    </w:rPr>
  </w:style>
  <w:style w:type="paragraph" w:customStyle="1" w:styleId="Headerorfooter1">
    <w:name w:val="Header or footer1"/>
    <w:basedOn w:val="Normal"/>
    <w:link w:val="Headerorfooter"/>
    <w:pPr>
      <w:shd w:val="clear" w:color="auto" w:fill="FFFFFF"/>
      <w:spacing w:line="244" w:lineRule="exact"/>
    </w:pPr>
    <w:rPr>
      <w:rFonts w:ascii="Times New Roman" w:eastAsia="Times New Roman" w:hAnsi="Times New Roman" w:cs="Times New Roman"/>
      <w:sz w:val="22"/>
      <w:szCs w:val="22"/>
    </w:rPr>
  </w:style>
  <w:style w:type="paragraph" w:customStyle="1" w:styleId="Bodytext31">
    <w:name w:val="Body text (3)1"/>
    <w:basedOn w:val="Normal"/>
    <w:link w:val="Bodytext3"/>
    <w:pPr>
      <w:shd w:val="clear" w:color="auto" w:fill="FFFFFF"/>
      <w:spacing w:before="240" w:after="760" w:line="202" w:lineRule="exact"/>
      <w:jc w:val="center"/>
    </w:pPr>
    <w:rPr>
      <w:rFonts w:ascii="Times New Roman" w:eastAsia="Times New Roman" w:hAnsi="Times New Roman" w:cs="Times New Roman"/>
      <w:b/>
      <w:bCs/>
      <w:sz w:val="18"/>
      <w:szCs w:val="18"/>
    </w:rPr>
  </w:style>
  <w:style w:type="paragraph" w:customStyle="1" w:styleId="Bodytext40">
    <w:name w:val="Body text (4)"/>
    <w:basedOn w:val="Normal"/>
    <w:link w:val="Bodytext4"/>
    <w:pPr>
      <w:shd w:val="clear" w:color="auto" w:fill="FFFFFF"/>
      <w:spacing w:before="760" w:after="480" w:line="242" w:lineRule="exact"/>
      <w:jc w:val="both"/>
    </w:pPr>
    <w:rPr>
      <w:rFonts w:ascii="Verdana" w:eastAsia="Verdana" w:hAnsi="Verdana" w:cs="Verdana"/>
      <w:b/>
      <w:bCs/>
      <w:sz w:val="20"/>
      <w:szCs w:val="20"/>
    </w:rPr>
  </w:style>
  <w:style w:type="paragraph" w:customStyle="1" w:styleId="Heading11">
    <w:name w:val="Heading #11"/>
    <w:basedOn w:val="Normal"/>
    <w:link w:val="Heading10"/>
    <w:pPr>
      <w:shd w:val="clear" w:color="auto" w:fill="FFFFFF"/>
      <w:spacing w:before="480" w:after="120" w:line="242" w:lineRule="exact"/>
      <w:jc w:val="both"/>
      <w:outlineLvl w:val="0"/>
    </w:pPr>
    <w:rPr>
      <w:rFonts w:ascii="Verdana" w:eastAsia="Verdana" w:hAnsi="Verdana" w:cs="Verdana"/>
      <w:b/>
      <w:bCs/>
      <w:sz w:val="20"/>
      <w:szCs w:val="20"/>
    </w:rPr>
  </w:style>
  <w:style w:type="paragraph" w:customStyle="1" w:styleId="Bodytext21">
    <w:name w:val="Body text (2)1"/>
    <w:basedOn w:val="Normal"/>
    <w:link w:val="Bodytext2"/>
    <w:pPr>
      <w:shd w:val="clear" w:color="auto" w:fill="FFFFFF"/>
      <w:spacing w:before="1380" w:after="840" w:line="242" w:lineRule="exact"/>
      <w:jc w:val="center"/>
    </w:pPr>
    <w:rPr>
      <w:rFonts w:ascii="Verdana" w:eastAsia="Verdana" w:hAnsi="Verdana" w:cs="Verdana"/>
      <w:sz w:val="20"/>
      <w:szCs w:val="20"/>
    </w:rPr>
  </w:style>
  <w:style w:type="paragraph" w:customStyle="1" w:styleId="Bodytext51">
    <w:name w:val="Body text (5)1"/>
    <w:basedOn w:val="Normal"/>
    <w:link w:val="Bodytext5"/>
    <w:pPr>
      <w:shd w:val="clear" w:color="auto" w:fill="FFFFFF"/>
      <w:spacing w:after="320" w:line="134" w:lineRule="exact"/>
    </w:pPr>
    <w:rPr>
      <w:rFonts w:ascii="Verdana" w:eastAsia="Verdana" w:hAnsi="Verdana" w:cs="Verdana"/>
      <w:sz w:val="11"/>
      <w:szCs w:val="11"/>
    </w:rPr>
  </w:style>
  <w:style w:type="paragraph" w:customStyle="1" w:styleId="Bodytext60">
    <w:name w:val="Body text (6)"/>
    <w:basedOn w:val="Normal"/>
    <w:link w:val="Bodytext6"/>
    <w:pPr>
      <w:shd w:val="clear" w:color="auto" w:fill="FFFFFF"/>
      <w:spacing w:before="140" w:after="140" w:line="365" w:lineRule="exact"/>
      <w:jc w:val="both"/>
    </w:pPr>
    <w:rPr>
      <w:rFonts w:ascii="Verdana" w:eastAsia="Verdana" w:hAnsi="Verdana" w:cs="Verdana"/>
      <w:b/>
      <w:bCs/>
      <w:i/>
      <w:iCs/>
      <w:sz w:val="20"/>
      <w:szCs w:val="20"/>
    </w:rPr>
  </w:style>
  <w:style w:type="paragraph" w:customStyle="1" w:styleId="Bodytext70">
    <w:name w:val="Body text (7)"/>
    <w:basedOn w:val="Normal"/>
    <w:link w:val="Bodytext7"/>
    <w:pPr>
      <w:shd w:val="clear" w:color="auto" w:fill="FFFFFF"/>
      <w:spacing w:line="106" w:lineRule="exact"/>
      <w:ind w:firstLine="80"/>
    </w:pPr>
    <w:rPr>
      <w:rFonts w:ascii="Tahoma" w:eastAsia="Tahoma" w:hAnsi="Tahoma" w:cs="Tahoma"/>
      <w:sz w:val="20"/>
      <w:szCs w:val="20"/>
      <w:lang w:val="en-US" w:eastAsia="en-US" w:bidi="en-US"/>
    </w:rPr>
  </w:style>
  <w:style w:type="paragraph" w:customStyle="1" w:styleId="Bodytext81">
    <w:name w:val="Body text (8)1"/>
    <w:basedOn w:val="Normal"/>
    <w:link w:val="Bodytext8"/>
    <w:pPr>
      <w:shd w:val="clear" w:color="auto" w:fill="FFFFFF"/>
      <w:spacing w:line="101" w:lineRule="exact"/>
      <w:ind w:firstLine="80"/>
    </w:pPr>
    <w:rPr>
      <w:sz w:val="20"/>
      <w:szCs w:val="20"/>
      <w:lang w:val="en-US" w:eastAsia="en-US" w:bidi="en-US"/>
    </w:rPr>
  </w:style>
  <w:style w:type="paragraph" w:customStyle="1" w:styleId="Bodytext90">
    <w:name w:val="Body text (9)"/>
    <w:basedOn w:val="Normal"/>
    <w:link w:val="Bodytext9"/>
    <w:pPr>
      <w:shd w:val="clear" w:color="auto" w:fill="FFFFFF"/>
      <w:spacing w:line="106" w:lineRule="exact"/>
      <w:ind w:firstLine="80"/>
    </w:pPr>
    <w:rPr>
      <w:rFonts w:ascii="Tahoma" w:eastAsia="Tahoma" w:hAnsi="Tahoma" w:cs="Tahoma"/>
      <w:sz w:val="20"/>
      <w:szCs w:val="20"/>
      <w:lang w:val="en-US" w:eastAsia="en-US" w:bidi="en-US"/>
    </w:rPr>
  </w:style>
  <w:style w:type="paragraph" w:customStyle="1" w:styleId="Bodytext100">
    <w:name w:val="Body text (10)"/>
    <w:basedOn w:val="Normal"/>
    <w:link w:val="Bodytext10"/>
    <w:pPr>
      <w:shd w:val="clear" w:color="auto" w:fill="FFFFFF"/>
      <w:spacing w:line="106" w:lineRule="exact"/>
      <w:ind w:firstLine="80"/>
    </w:pPr>
    <w:rPr>
      <w:rFonts w:ascii="Tahoma" w:eastAsia="Tahoma" w:hAnsi="Tahoma" w:cs="Tahoma"/>
      <w:sz w:val="20"/>
      <w:szCs w:val="20"/>
      <w:lang w:val="en-US" w:eastAsia="en-US" w:bidi="en-US"/>
    </w:rPr>
  </w:style>
  <w:style w:type="paragraph" w:customStyle="1" w:styleId="Tablecaption0">
    <w:name w:val="Table caption"/>
    <w:basedOn w:val="Normal"/>
    <w:link w:val="Tablecaption"/>
    <w:pPr>
      <w:shd w:val="clear" w:color="auto" w:fill="FFFFFF"/>
      <w:spacing w:line="242" w:lineRule="exact"/>
    </w:pPr>
    <w:rPr>
      <w:rFonts w:ascii="Verdana" w:eastAsia="Verdana" w:hAnsi="Verdana" w:cs="Verdana"/>
      <w:b/>
      <w:bCs/>
      <w:sz w:val="20"/>
      <w:szCs w:val="20"/>
    </w:rPr>
  </w:style>
  <w:style w:type="paragraph" w:customStyle="1" w:styleId="Bodytext110">
    <w:name w:val="Body text (11)"/>
    <w:basedOn w:val="Normal"/>
    <w:link w:val="Bodytext11"/>
    <w:pPr>
      <w:shd w:val="clear" w:color="auto" w:fill="FFFFFF"/>
      <w:spacing w:line="101" w:lineRule="exact"/>
      <w:ind w:firstLine="80"/>
    </w:pPr>
    <w:rPr>
      <w:sz w:val="20"/>
      <w:szCs w:val="20"/>
      <w:lang w:val="en-US" w:eastAsia="en-US" w:bidi="en-US"/>
    </w:rPr>
  </w:style>
  <w:style w:type="paragraph" w:customStyle="1" w:styleId="Bodytext120">
    <w:name w:val="Body text (12)"/>
    <w:basedOn w:val="Normal"/>
    <w:link w:val="Bodytext12"/>
    <w:pPr>
      <w:shd w:val="clear" w:color="auto" w:fill="FFFFFF"/>
      <w:spacing w:line="360" w:lineRule="exact"/>
      <w:jc w:val="both"/>
    </w:pPr>
    <w:rPr>
      <w:rFonts w:ascii="Verdana" w:eastAsia="Verdana" w:hAnsi="Verdana" w:cs="Verdana"/>
      <w:i/>
      <w:iCs/>
      <w:sz w:val="20"/>
      <w:szCs w:val="20"/>
    </w:rPr>
  </w:style>
  <w:style w:type="paragraph" w:customStyle="1" w:styleId="Bodytext131">
    <w:name w:val="Body text (13)1"/>
    <w:basedOn w:val="Normal"/>
    <w:link w:val="Bodytext13"/>
    <w:pPr>
      <w:shd w:val="clear" w:color="auto" w:fill="FFFFFF"/>
      <w:spacing w:line="269" w:lineRule="exact"/>
      <w:jc w:val="both"/>
    </w:pPr>
    <w:rPr>
      <w:rFonts w:ascii="Verdana" w:eastAsia="Verdana" w:hAnsi="Verdana" w:cs="Verdana"/>
      <w:b/>
      <w:bCs/>
      <w:sz w:val="15"/>
      <w:szCs w:val="15"/>
      <w:lang w:val="en-US" w:eastAsia="en-US" w:bidi="en-US"/>
    </w:rPr>
  </w:style>
  <w:style w:type="paragraph" w:customStyle="1" w:styleId="Bodytext140">
    <w:name w:val="Body text (14)"/>
    <w:basedOn w:val="Normal"/>
    <w:link w:val="Bodytext14"/>
    <w:pPr>
      <w:shd w:val="clear" w:color="auto" w:fill="FFFFFF"/>
      <w:spacing w:line="106" w:lineRule="exact"/>
      <w:ind w:firstLine="80"/>
    </w:pPr>
    <w:rPr>
      <w:rFonts w:ascii="Verdana" w:eastAsia="Verdana" w:hAnsi="Verdana" w:cs="Verdana"/>
      <w:sz w:val="20"/>
      <w:szCs w:val="20"/>
      <w:lang w:val="en-US" w:eastAsia="en-US" w:bidi="en-US"/>
    </w:rPr>
  </w:style>
  <w:style w:type="paragraph" w:customStyle="1" w:styleId="Bodytext150">
    <w:name w:val="Body text (15)"/>
    <w:basedOn w:val="Normal"/>
    <w:link w:val="Bodytext15"/>
    <w:pPr>
      <w:shd w:val="clear" w:color="auto" w:fill="FFFFFF"/>
      <w:spacing w:line="106" w:lineRule="exact"/>
    </w:pPr>
    <w:rPr>
      <w:rFonts w:ascii="Verdana" w:eastAsia="Verdana" w:hAnsi="Verdana" w:cs="Verdana"/>
      <w:sz w:val="8"/>
      <w:szCs w:val="8"/>
      <w:lang w:val="en-US" w:eastAsia="en-US" w:bidi="en-US"/>
    </w:rPr>
  </w:style>
  <w:style w:type="paragraph" w:customStyle="1" w:styleId="Bodytext160">
    <w:name w:val="Body text (16)"/>
    <w:basedOn w:val="Normal"/>
    <w:link w:val="Bodytext16"/>
    <w:pPr>
      <w:shd w:val="clear" w:color="auto" w:fill="FFFFFF"/>
      <w:spacing w:line="110" w:lineRule="exact"/>
      <w:ind w:firstLine="80"/>
    </w:pPr>
    <w:rPr>
      <w:rFonts w:ascii="Gulim" w:eastAsia="Gulim" w:hAnsi="Gulim" w:cs="Gulim"/>
      <w:spacing w:val="20"/>
      <w:sz w:val="11"/>
      <w:szCs w:val="11"/>
      <w:lang w:val="en-US" w:eastAsia="en-US" w:bidi="en-US"/>
    </w:rPr>
  </w:style>
  <w:style w:type="paragraph" w:customStyle="1" w:styleId="Bodytext170">
    <w:name w:val="Body text (17)"/>
    <w:basedOn w:val="Normal"/>
    <w:link w:val="Bodytext17"/>
    <w:pPr>
      <w:shd w:val="clear" w:color="auto" w:fill="FFFFFF"/>
      <w:spacing w:line="101" w:lineRule="exact"/>
      <w:ind w:firstLine="80"/>
    </w:pPr>
    <w:rPr>
      <w:rFonts w:ascii="Verdana" w:eastAsia="Verdana" w:hAnsi="Verdana" w:cs="Verdana"/>
      <w:sz w:val="20"/>
      <w:szCs w:val="20"/>
      <w:lang w:val="en-US" w:eastAsia="en-US" w:bidi="en-US"/>
    </w:rPr>
  </w:style>
  <w:style w:type="paragraph" w:customStyle="1" w:styleId="Bodytext180">
    <w:name w:val="Body text (18)"/>
    <w:basedOn w:val="Normal"/>
    <w:link w:val="Bodytext18"/>
    <w:pPr>
      <w:shd w:val="clear" w:color="auto" w:fill="FFFFFF"/>
      <w:spacing w:line="100" w:lineRule="exact"/>
    </w:pPr>
    <w:rPr>
      <w:rFonts w:ascii="Times New Roman" w:eastAsia="Times New Roman" w:hAnsi="Times New Roman" w:cs="Times New Roman"/>
      <w:sz w:val="9"/>
      <w:szCs w:val="9"/>
      <w:lang w:val="en-US" w:eastAsia="en-US" w:bidi="en-US"/>
    </w:rPr>
  </w:style>
  <w:style w:type="paragraph" w:styleId="BalloonText">
    <w:name w:val="Balloon Text"/>
    <w:basedOn w:val="Normal"/>
    <w:link w:val="BalloonTextChar"/>
    <w:uiPriority w:val="99"/>
    <w:semiHidden/>
    <w:unhideWhenUsed/>
    <w:rsid w:val="00B31EC8"/>
    <w:rPr>
      <w:rFonts w:ascii="Tahoma" w:hAnsi="Tahoma" w:cs="Tahoma"/>
      <w:sz w:val="16"/>
      <w:szCs w:val="16"/>
    </w:rPr>
  </w:style>
  <w:style w:type="character" w:customStyle="1" w:styleId="BalloonTextChar">
    <w:name w:val="Balloon Text Char"/>
    <w:basedOn w:val="DefaultParagraphFont"/>
    <w:link w:val="BalloonText"/>
    <w:uiPriority w:val="99"/>
    <w:semiHidden/>
    <w:rsid w:val="00B31EC8"/>
    <w:rPr>
      <w:rFonts w:ascii="Tahoma" w:hAnsi="Tahoma" w:cs="Tahoma"/>
      <w:color w:val="000000"/>
      <w:sz w:val="16"/>
      <w:szCs w:val="16"/>
    </w:rPr>
  </w:style>
  <w:style w:type="paragraph" w:styleId="Header">
    <w:name w:val="header"/>
    <w:basedOn w:val="Normal"/>
    <w:link w:val="HeaderChar"/>
    <w:uiPriority w:val="99"/>
    <w:unhideWhenUsed/>
    <w:rsid w:val="00B31EC8"/>
    <w:pPr>
      <w:tabs>
        <w:tab w:val="center" w:pos="4703"/>
        <w:tab w:val="right" w:pos="9406"/>
      </w:tabs>
    </w:pPr>
  </w:style>
  <w:style w:type="character" w:customStyle="1" w:styleId="HeaderChar">
    <w:name w:val="Header Char"/>
    <w:basedOn w:val="DefaultParagraphFont"/>
    <w:link w:val="Header"/>
    <w:uiPriority w:val="99"/>
    <w:rsid w:val="00B31EC8"/>
    <w:rPr>
      <w:color w:val="000000"/>
    </w:rPr>
  </w:style>
  <w:style w:type="paragraph" w:styleId="Footer">
    <w:name w:val="footer"/>
    <w:basedOn w:val="Normal"/>
    <w:link w:val="FooterChar"/>
    <w:uiPriority w:val="99"/>
    <w:unhideWhenUsed/>
    <w:rsid w:val="00B31EC8"/>
    <w:pPr>
      <w:tabs>
        <w:tab w:val="center" w:pos="4703"/>
        <w:tab w:val="right" w:pos="9406"/>
      </w:tabs>
    </w:pPr>
  </w:style>
  <w:style w:type="character" w:customStyle="1" w:styleId="FooterChar">
    <w:name w:val="Footer Char"/>
    <w:basedOn w:val="DefaultParagraphFont"/>
    <w:link w:val="Footer"/>
    <w:uiPriority w:val="99"/>
    <w:rsid w:val="00B31EC8"/>
    <w:rPr>
      <w:color w:val="000000"/>
    </w:rPr>
  </w:style>
  <w:style w:type="paragraph" w:styleId="ListParagraph">
    <w:name w:val="List Paragraph"/>
    <w:basedOn w:val="Normal"/>
    <w:uiPriority w:val="99"/>
    <w:qFormat/>
    <w:rsid w:val="00446E3A"/>
    <w:pPr>
      <w:ind w:left="720"/>
      <w:contextualSpacing/>
    </w:pPr>
  </w:style>
  <w:style w:type="character" w:styleId="Hyperlink">
    <w:name w:val="Hyperlink"/>
    <w:basedOn w:val="DefaultParagraphFont"/>
    <w:uiPriority w:val="99"/>
    <w:unhideWhenUsed/>
    <w:rsid w:val="002F46EE"/>
    <w:rPr>
      <w:color w:val="0000FF" w:themeColor="hyperlink"/>
      <w:u w:val="single"/>
    </w:rPr>
  </w:style>
  <w:style w:type="character" w:styleId="CommentReference">
    <w:name w:val="annotation reference"/>
    <w:basedOn w:val="DefaultParagraphFont"/>
    <w:uiPriority w:val="99"/>
    <w:semiHidden/>
    <w:unhideWhenUsed/>
    <w:rsid w:val="001B51F7"/>
    <w:rPr>
      <w:sz w:val="16"/>
      <w:szCs w:val="16"/>
    </w:rPr>
  </w:style>
  <w:style w:type="paragraph" w:styleId="CommentText">
    <w:name w:val="annotation text"/>
    <w:basedOn w:val="Normal"/>
    <w:link w:val="CommentTextChar"/>
    <w:uiPriority w:val="99"/>
    <w:unhideWhenUsed/>
    <w:rsid w:val="001B51F7"/>
    <w:rPr>
      <w:sz w:val="20"/>
      <w:szCs w:val="20"/>
    </w:rPr>
  </w:style>
  <w:style w:type="character" w:customStyle="1" w:styleId="CommentTextChar">
    <w:name w:val="Comment Text Char"/>
    <w:basedOn w:val="DefaultParagraphFont"/>
    <w:link w:val="CommentText"/>
    <w:uiPriority w:val="99"/>
    <w:rsid w:val="001B51F7"/>
    <w:rPr>
      <w:color w:val="000000"/>
      <w:sz w:val="20"/>
      <w:szCs w:val="20"/>
    </w:rPr>
  </w:style>
  <w:style w:type="paragraph" w:styleId="CommentSubject">
    <w:name w:val="annotation subject"/>
    <w:basedOn w:val="CommentText"/>
    <w:next w:val="CommentText"/>
    <w:link w:val="CommentSubjectChar"/>
    <w:uiPriority w:val="99"/>
    <w:semiHidden/>
    <w:unhideWhenUsed/>
    <w:rsid w:val="001B51F7"/>
    <w:rPr>
      <w:b/>
      <w:bCs/>
    </w:rPr>
  </w:style>
  <w:style w:type="character" w:customStyle="1" w:styleId="CommentSubjectChar">
    <w:name w:val="Comment Subject Char"/>
    <w:basedOn w:val="CommentTextChar"/>
    <w:link w:val="CommentSubject"/>
    <w:uiPriority w:val="99"/>
    <w:semiHidden/>
    <w:rsid w:val="001B51F7"/>
    <w:rPr>
      <w:b/>
      <w:bCs/>
      <w:color w:val="000000"/>
      <w:sz w:val="20"/>
      <w:szCs w:val="20"/>
    </w:rPr>
  </w:style>
  <w:style w:type="paragraph" w:styleId="BodyTextIndent2">
    <w:name w:val="Body Text Indent 2"/>
    <w:basedOn w:val="Normal"/>
    <w:link w:val="BodyTextIndent2Char"/>
    <w:rsid w:val="0055456D"/>
    <w:pPr>
      <w:widowControl/>
      <w:spacing w:after="120" w:line="480" w:lineRule="auto"/>
      <w:ind w:left="283"/>
    </w:pPr>
    <w:rPr>
      <w:rFonts w:ascii="Times New Roman" w:eastAsia="Times New Roman" w:hAnsi="Times New Roman" w:cs="Times New Roman"/>
      <w:noProof/>
      <w:color w:val="auto"/>
      <w:lang w:bidi="ar-SA"/>
    </w:rPr>
  </w:style>
  <w:style w:type="character" w:customStyle="1" w:styleId="BodyTextIndent2Char">
    <w:name w:val="Body Text Indent 2 Char"/>
    <w:basedOn w:val="DefaultParagraphFont"/>
    <w:link w:val="BodyTextIndent2"/>
    <w:rsid w:val="0055456D"/>
    <w:rPr>
      <w:rFonts w:ascii="Times New Roman" w:eastAsia="Times New Roman" w:hAnsi="Times New Roman" w:cs="Times New Roman"/>
      <w:noProof/>
      <w:lang w:bidi="ar-SA"/>
    </w:rPr>
  </w:style>
  <w:style w:type="character" w:customStyle="1" w:styleId="Bodytext">
    <w:name w:val="Body text_"/>
    <w:basedOn w:val="DefaultParagraphFont"/>
    <w:rsid w:val="000F1972"/>
    <w:rPr>
      <w:rFonts w:ascii="Times New Roman" w:eastAsia="Times New Roman" w:hAnsi="Times New Roman" w:cs="Times New Roman"/>
      <w:b w:val="0"/>
      <w:bCs w:val="0"/>
      <w:i w:val="0"/>
      <w:iCs w:val="0"/>
      <w:smallCaps w:val="0"/>
      <w:strike w:val="0"/>
      <w:sz w:val="23"/>
      <w:szCs w:val="23"/>
      <w:u w:val="none"/>
    </w:rPr>
  </w:style>
  <w:style w:type="paragraph" w:customStyle="1" w:styleId="Bodytext1">
    <w:name w:val="Body text1"/>
    <w:basedOn w:val="Normal"/>
    <w:rsid w:val="000F1972"/>
    <w:pPr>
      <w:widowControl/>
      <w:shd w:val="clear" w:color="auto" w:fill="FFFFFF"/>
      <w:spacing w:before="300" w:line="266" w:lineRule="exact"/>
      <w:ind w:hanging="360"/>
    </w:pPr>
    <w:rPr>
      <w:rFonts w:ascii="Times New Roman" w:eastAsia="Times New Roman" w:hAnsi="Times New Roman" w:cs="Times New Roman"/>
      <w:color w:val="auto"/>
      <w:spacing w:val="9"/>
      <w:sz w:val="19"/>
      <w:szCs w:val="19"/>
      <w:lang w:eastAsia="en-US" w:bidi="my-MM"/>
    </w:rPr>
  </w:style>
  <w:style w:type="paragraph" w:styleId="NormalWeb">
    <w:name w:val="Normal (Web)"/>
    <w:basedOn w:val="Normal"/>
    <w:uiPriority w:val="99"/>
    <w:semiHidden/>
    <w:unhideWhenUsed/>
    <w:rsid w:val="00F4019D"/>
    <w:pPr>
      <w:widowControl/>
      <w:ind w:firstLine="990"/>
      <w:jc w:val="both"/>
    </w:pPr>
    <w:rPr>
      <w:rFonts w:ascii="Times New Roman" w:eastAsia="Times New Roman" w:hAnsi="Times New Roman" w:cs="Times New Roman"/>
      <w:lang w:val="en-US" w:eastAsia="en-US" w:bidi="ar-SA"/>
    </w:rPr>
  </w:style>
  <w:style w:type="paragraph" w:customStyle="1" w:styleId="m">
    <w:name w:val="m"/>
    <w:basedOn w:val="Normal"/>
    <w:rsid w:val="00F4019D"/>
    <w:pPr>
      <w:widowControl/>
      <w:ind w:firstLine="990"/>
      <w:jc w:val="both"/>
    </w:pPr>
    <w:rPr>
      <w:rFonts w:ascii="Times New Roman" w:eastAsia="Times New Roman" w:hAnsi="Times New Roman" w:cs="Times New Roman"/>
      <w:lang w:val="en-US" w:eastAsia="en-US" w:bidi="ar-SA"/>
    </w:rPr>
  </w:style>
  <w:style w:type="paragraph" w:styleId="Revision">
    <w:name w:val="Revision"/>
    <w:hidden/>
    <w:uiPriority w:val="99"/>
    <w:semiHidden/>
    <w:rsid w:val="00AB1DD2"/>
    <w:pPr>
      <w:widowControl/>
    </w:pPr>
    <w:rPr>
      <w:color w:val="000000"/>
    </w:rPr>
  </w:style>
  <w:style w:type="character" w:customStyle="1" w:styleId="ldef1">
    <w:name w:val="ldef1"/>
    <w:basedOn w:val="DefaultParagraphFont"/>
    <w:rsid w:val="00087CC9"/>
    <w:rPr>
      <w:rFonts w:ascii="Times New Roman" w:hAnsi="Times New Roman" w:cs="Times New Roman" w:hint="default"/>
      <w:color w:val="000000"/>
      <w:sz w:val="24"/>
      <w:szCs w:val="24"/>
    </w:rPr>
  </w:style>
  <w:style w:type="character" w:styleId="SubtleEmphasis">
    <w:name w:val="Subtle Emphasis"/>
    <w:basedOn w:val="DefaultParagraphFont"/>
    <w:uiPriority w:val="19"/>
    <w:qFormat/>
    <w:rsid w:val="008078C9"/>
    <w:rPr>
      <w:i/>
      <w:iCs/>
      <w:color w:val="404040" w:themeColor="text1" w:themeTint="BF"/>
    </w:rPr>
  </w:style>
  <w:style w:type="paragraph" w:customStyle="1" w:styleId="SectionTitle">
    <w:name w:val="SectionTitle"/>
    <w:basedOn w:val="Normal"/>
    <w:next w:val="Heading1"/>
    <w:rsid w:val="00F15856"/>
    <w:pPr>
      <w:keepNext/>
      <w:widowControl/>
      <w:spacing w:before="120" w:after="360"/>
      <w:jc w:val="center"/>
    </w:pPr>
    <w:rPr>
      <w:rFonts w:ascii="Times New Roman" w:eastAsia="Calibri" w:hAnsi="Times New Roman" w:cs="Times New Roman"/>
      <w:b/>
      <w:smallCaps/>
      <w:color w:val="auto"/>
      <w:sz w:val="28"/>
      <w:szCs w:val="22"/>
      <w:lang w:bidi="ar-SA"/>
    </w:rPr>
  </w:style>
  <w:style w:type="character" w:customStyle="1" w:styleId="Heading1Char">
    <w:name w:val="Heading 1 Char"/>
    <w:basedOn w:val="DefaultParagraphFont"/>
    <w:link w:val="Heading1"/>
    <w:uiPriority w:val="9"/>
    <w:rsid w:val="00F15856"/>
    <w:rPr>
      <w:rFonts w:asciiTheme="majorHAnsi" w:eastAsiaTheme="majorEastAsia" w:hAnsiTheme="majorHAnsi" w:cstheme="majorBidi"/>
      <w:color w:val="365F91" w:themeColor="accent1" w:themeShade="BF"/>
      <w:sz w:val="32"/>
      <w:szCs w:val="32"/>
    </w:rPr>
  </w:style>
  <w:style w:type="paragraph" w:customStyle="1" w:styleId="Title1">
    <w:name w:val="Title1"/>
    <w:basedOn w:val="Normal"/>
    <w:rsid w:val="00E41E2C"/>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inputvalue1">
    <w:name w:val="input_value1"/>
    <w:basedOn w:val="DefaultParagraphFont"/>
    <w:rsid w:val="00933ED1"/>
    <w:rPr>
      <w:rFonts w:ascii="Courier New" w:hAnsi="Courier New" w:cs="Courier New" w:hint="default"/>
      <w:sz w:val="20"/>
      <w:szCs w:val="20"/>
    </w:rPr>
  </w:style>
  <w:style w:type="character" w:styleId="FollowedHyperlink">
    <w:name w:val="FollowedHyperlink"/>
    <w:basedOn w:val="DefaultParagraphFont"/>
    <w:uiPriority w:val="99"/>
    <w:semiHidden/>
    <w:unhideWhenUsed/>
    <w:rsid w:val="00AA4D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818">
      <w:bodyDiv w:val="1"/>
      <w:marLeft w:val="0"/>
      <w:marRight w:val="0"/>
      <w:marTop w:val="0"/>
      <w:marBottom w:val="0"/>
      <w:divBdr>
        <w:top w:val="none" w:sz="0" w:space="0" w:color="auto"/>
        <w:left w:val="none" w:sz="0" w:space="0" w:color="auto"/>
        <w:bottom w:val="none" w:sz="0" w:space="0" w:color="auto"/>
        <w:right w:val="none" w:sz="0" w:space="0" w:color="auto"/>
      </w:divBdr>
      <w:divsChild>
        <w:div w:id="95636987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9603595">
      <w:bodyDiv w:val="1"/>
      <w:marLeft w:val="0"/>
      <w:marRight w:val="0"/>
      <w:marTop w:val="0"/>
      <w:marBottom w:val="0"/>
      <w:divBdr>
        <w:top w:val="none" w:sz="0" w:space="0" w:color="auto"/>
        <w:left w:val="none" w:sz="0" w:space="0" w:color="auto"/>
        <w:bottom w:val="none" w:sz="0" w:space="0" w:color="auto"/>
        <w:right w:val="none" w:sz="0" w:space="0" w:color="auto"/>
      </w:divBdr>
      <w:divsChild>
        <w:div w:id="18230372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2351858">
      <w:bodyDiv w:val="1"/>
      <w:marLeft w:val="0"/>
      <w:marRight w:val="0"/>
      <w:marTop w:val="0"/>
      <w:marBottom w:val="0"/>
      <w:divBdr>
        <w:top w:val="none" w:sz="0" w:space="0" w:color="auto"/>
        <w:left w:val="none" w:sz="0" w:space="0" w:color="auto"/>
        <w:bottom w:val="none" w:sz="0" w:space="0" w:color="auto"/>
        <w:right w:val="none" w:sz="0" w:space="0" w:color="auto"/>
      </w:divBdr>
      <w:divsChild>
        <w:div w:id="332924464">
          <w:marLeft w:val="0"/>
          <w:marRight w:val="0"/>
          <w:marTop w:val="0"/>
          <w:marBottom w:val="0"/>
          <w:divBdr>
            <w:top w:val="none" w:sz="0" w:space="0" w:color="auto"/>
            <w:left w:val="none" w:sz="0" w:space="0" w:color="auto"/>
            <w:bottom w:val="none" w:sz="0" w:space="0" w:color="auto"/>
            <w:right w:val="none" w:sz="0" w:space="0" w:color="auto"/>
          </w:divBdr>
        </w:div>
        <w:div w:id="1602683197">
          <w:marLeft w:val="0"/>
          <w:marRight w:val="0"/>
          <w:marTop w:val="0"/>
          <w:marBottom w:val="0"/>
          <w:divBdr>
            <w:top w:val="none" w:sz="0" w:space="0" w:color="auto"/>
            <w:left w:val="none" w:sz="0" w:space="0" w:color="auto"/>
            <w:bottom w:val="none" w:sz="0" w:space="0" w:color="auto"/>
            <w:right w:val="none" w:sz="0" w:space="0" w:color="auto"/>
          </w:divBdr>
          <w:divsChild>
            <w:div w:id="11037260">
              <w:marLeft w:val="0"/>
              <w:marRight w:val="0"/>
              <w:marTop w:val="0"/>
              <w:marBottom w:val="0"/>
              <w:divBdr>
                <w:top w:val="none" w:sz="0" w:space="0" w:color="auto"/>
                <w:left w:val="none" w:sz="0" w:space="0" w:color="auto"/>
                <w:bottom w:val="none" w:sz="0" w:space="0" w:color="auto"/>
                <w:right w:val="none" w:sz="0" w:space="0" w:color="auto"/>
              </w:divBdr>
            </w:div>
            <w:div w:id="407071160">
              <w:marLeft w:val="0"/>
              <w:marRight w:val="0"/>
              <w:marTop w:val="0"/>
              <w:marBottom w:val="0"/>
              <w:divBdr>
                <w:top w:val="none" w:sz="0" w:space="0" w:color="auto"/>
                <w:left w:val="none" w:sz="0" w:space="0" w:color="auto"/>
                <w:bottom w:val="none" w:sz="0" w:space="0" w:color="auto"/>
                <w:right w:val="none" w:sz="0" w:space="0" w:color="auto"/>
              </w:divBdr>
            </w:div>
            <w:div w:id="468939979">
              <w:marLeft w:val="0"/>
              <w:marRight w:val="0"/>
              <w:marTop w:val="0"/>
              <w:marBottom w:val="0"/>
              <w:divBdr>
                <w:top w:val="none" w:sz="0" w:space="0" w:color="auto"/>
                <w:left w:val="none" w:sz="0" w:space="0" w:color="auto"/>
                <w:bottom w:val="none" w:sz="0" w:space="0" w:color="auto"/>
                <w:right w:val="none" w:sz="0" w:space="0" w:color="auto"/>
              </w:divBdr>
            </w:div>
            <w:div w:id="515770648">
              <w:marLeft w:val="0"/>
              <w:marRight w:val="0"/>
              <w:marTop w:val="0"/>
              <w:marBottom w:val="0"/>
              <w:divBdr>
                <w:top w:val="none" w:sz="0" w:space="0" w:color="auto"/>
                <w:left w:val="none" w:sz="0" w:space="0" w:color="auto"/>
                <w:bottom w:val="none" w:sz="0" w:space="0" w:color="auto"/>
                <w:right w:val="none" w:sz="0" w:space="0" w:color="auto"/>
              </w:divBdr>
            </w:div>
            <w:div w:id="674259354">
              <w:marLeft w:val="0"/>
              <w:marRight w:val="0"/>
              <w:marTop w:val="0"/>
              <w:marBottom w:val="0"/>
              <w:divBdr>
                <w:top w:val="none" w:sz="0" w:space="0" w:color="auto"/>
                <w:left w:val="none" w:sz="0" w:space="0" w:color="auto"/>
                <w:bottom w:val="none" w:sz="0" w:space="0" w:color="auto"/>
                <w:right w:val="none" w:sz="0" w:space="0" w:color="auto"/>
              </w:divBdr>
            </w:div>
            <w:div w:id="720444304">
              <w:marLeft w:val="0"/>
              <w:marRight w:val="0"/>
              <w:marTop w:val="0"/>
              <w:marBottom w:val="0"/>
              <w:divBdr>
                <w:top w:val="none" w:sz="0" w:space="0" w:color="auto"/>
                <w:left w:val="none" w:sz="0" w:space="0" w:color="auto"/>
                <w:bottom w:val="none" w:sz="0" w:space="0" w:color="auto"/>
                <w:right w:val="none" w:sz="0" w:space="0" w:color="auto"/>
              </w:divBdr>
            </w:div>
            <w:div w:id="791047944">
              <w:marLeft w:val="0"/>
              <w:marRight w:val="0"/>
              <w:marTop w:val="0"/>
              <w:marBottom w:val="0"/>
              <w:divBdr>
                <w:top w:val="none" w:sz="0" w:space="0" w:color="auto"/>
                <w:left w:val="none" w:sz="0" w:space="0" w:color="auto"/>
                <w:bottom w:val="none" w:sz="0" w:space="0" w:color="auto"/>
                <w:right w:val="none" w:sz="0" w:space="0" w:color="auto"/>
              </w:divBdr>
            </w:div>
            <w:div w:id="822042042">
              <w:marLeft w:val="0"/>
              <w:marRight w:val="0"/>
              <w:marTop w:val="0"/>
              <w:marBottom w:val="0"/>
              <w:divBdr>
                <w:top w:val="none" w:sz="0" w:space="0" w:color="auto"/>
                <w:left w:val="none" w:sz="0" w:space="0" w:color="auto"/>
                <w:bottom w:val="none" w:sz="0" w:space="0" w:color="auto"/>
                <w:right w:val="none" w:sz="0" w:space="0" w:color="auto"/>
              </w:divBdr>
            </w:div>
            <w:div w:id="999845156">
              <w:marLeft w:val="0"/>
              <w:marRight w:val="0"/>
              <w:marTop w:val="0"/>
              <w:marBottom w:val="0"/>
              <w:divBdr>
                <w:top w:val="none" w:sz="0" w:space="0" w:color="auto"/>
                <w:left w:val="none" w:sz="0" w:space="0" w:color="auto"/>
                <w:bottom w:val="none" w:sz="0" w:space="0" w:color="auto"/>
                <w:right w:val="none" w:sz="0" w:space="0" w:color="auto"/>
              </w:divBdr>
            </w:div>
            <w:div w:id="1233008561">
              <w:marLeft w:val="0"/>
              <w:marRight w:val="0"/>
              <w:marTop w:val="0"/>
              <w:marBottom w:val="0"/>
              <w:divBdr>
                <w:top w:val="none" w:sz="0" w:space="0" w:color="auto"/>
                <w:left w:val="none" w:sz="0" w:space="0" w:color="auto"/>
                <w:bottom w:val="none" w:sz="0" w:space="0" w:color="auto"/>
                <w:right w:val="none" w:sz="0" w:space="0" w:color="auto"/>
              </w:divBdr>
            </w:div>
            <w:div w:id="1766265588">
              <w:marLeft w:val="0"/>
              <w:marRight w:val="0"/>
              <w:marTop w:val="0"/>
              <w:marBottom w:val="0"/>
              <w:divBdr>
                <w:top w:val="none" w:sz="0" w:space="0" w:color="auto"/>
                <w:left w:val="none" w:sz="0" w:space="0" w:color="auto"/>
                <w:bottom w:val="none" w:sz="0" w:space="0" w:color="auto"/>
                <w:right w:val="none" w:sz="0" w:space="0" w:color="auto"/>
              </w:divBdr>
            </w:div>
            <w:div w:id="1905681745">
              <w:marLeft w:val="0"/>
              <w:marRight w:val="0"/>
              <w:marTop w:val="0"/>
              <w:marBottom w:val="0"/>
              <w:divBdr>
                <w:top w:val="none" w:sz="0" w:space="0" w:color="auto"/>
                <w:left w:val="none" w:sz="0" w:space="0" w:color="auto"/>
                <w:bottom w:val="none" w:sz="0" w:space="0" w:color="auto"/>
                <w:right w:val="none" w:sz="0" w:space="0" w:color="auto"/>
              </w:divBdr>
            </w:div>
            <w:div w:id="2051566314">
              <w:marLeft w:val="0"/>
              <w:marRight w:val="0"/>
              <w:marTop w:val="0"/>
              <w:marBottom w:val="0"/>
              <w:divBdr>
                <w:top w:val="none" w:sz="0" w:space="0" w:color="auto"/>
                <w:left w:val="none" w:sz="0" w:space="0" w:color="auto"/>
                <w:bottom w:val="none" w:sz="0" w:space="0" w:color="auto"/>
                <w:right w:val="none" w:sz="0" w:space="0" w:color="auto"/>
              </w:divBdr>
            </w:div>
          </w:divsChild>
        </w:div>
        <w:div w:id="1742168523">
          <w:marLeft w:val="0"/>
          <w:marRight w:val="0"/>
          <w:marTop w:val="0"/>
          <w:marBottom w:val="0"/>
          <w:divBdr>
            <w:top w:val="none" w:sz="0" w:space="0" w:color="auto"/>
            <w:left w:val="none" w:sz="0" w:space="0" w:color="auto"/>
            <w:bottom w:val="none" w:sz="0" w:space="0" w:color="auto"/>
            <w:right w:val="none" w:sz="0" w:space="0" w:color="auto"/>
          </w:divBdr>
        </w:div>
      </w:divsChild>
    </w:div>
    <w:div w:id="509300775">
      <w:bodyDiv w:val="1"/>
      <w:marLeft w:val="0"/>
      <w:marRight w:val="0"/>
      <w:marTop w:val="0"/>
      <w:marBottom w:val="0"/>
      <w:divBdr>
        <w:top w:val="none" w:sz="0" w:space="0" w:color="auto"/>
        <w:left w:val="none" w:sz="0" w:space="0" w:color="auto"/>
        <w:bottom w:val="none" w:sz="0" w:space="0" w:color="auto"/>
        <w:right w:val="none" w:sz="0" w:space="0" w:color="auto"/>
      </w:divBdr>
    </w:div>
    <w:div w:id="593901975">
      <w:bodyDiv w:val="1"/>
      <w:marLeft w:val="0"/>
      <w:marRight w:val="0"/>
      <w:marTop w:val="0"/>
      <w:marBottom w:val="0"/>
      <w:divBdr>
        <w:top w:val="none" w:sz="0" w:space="0" w:color="auto"/>
        <w:left w:val="none" w:sz="0" w:space="0" w:color="auto"/>
        <w:bottom w:val="none" w:sz="0" w:space="0" w:color="auto"/>
        <w:right w:val="none" w:sz="0" w:space="0" w:color="auto"/>
      </w:divBdr>
    </w:div>
    <w:div w:id="682589433">
      <w:bodyDiv w:val="1"/>
      <w:marLeft w:val="0"/>
      <w:marRight w:val="0"/>
      <w:marTop w:val="0"/>
      <w:marBottom w:val="0"/>
      <w:divBdr>
        <w:top w:val="none" w:sz="0" w:space="0" w:color="auto"/>
        <w:left w:val="none" w:sz="0" w:space="0" w:color="auto"/>
        <w:bottom w:val="none" w:sz="0" w:space="0" w:color="auto"/>
        <w:right w:val="none" w:sz="0" w:space="0" w:color="auto"/>
      </w:divBdr>
      <w:divsChild>
        <w:div w:id="180534463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072968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1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66818744">
      <w:bodyDiv w:val="1"/>
      <w:marLeft w:val="0"/>
      <w:marRight w:val="0"/>
      <w:marTop w:val="0"/>
      <w:marBottom w:val="0"/>
      <w:divBdr>
        <w:top w:val="none" w:sz="0" w:space="0" w:color="auto"/>
        <w:left w:val="none" w:sz="0" w:space="0" w:color="auto"/>
        <w:bottom w:val="none" w:sz="0" w:space="0" w:color="auto"/>
        <w:right w:val="none" w:sz="0" w:space="0" w:color="auto"/>
      </w:divBdr>
      <w:divsChild>
        <w:div w:id="117657200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88829677">
      <w:bodyDiv w:val="1"/>
      <w:marLeft w:val="0"/>
      <w:marRight w:val="0"/>
      <w:marTop w:val="0"/>
      <w:marBottom w:val="0"/>
      <w:divBdr>
        <w:top w:val="none" w:sz="0" w:space="0" w:color="auto"/>
        <w:left w:val="none" w:sz="0" w:space="0" w:color="auto"/>
        <w:bottom w:val="none" w:sz="0" w:space="0" w:color="auto"/>
        <w:right w:val="none" w:sz="0" w:space="0" w:color="auto"/>
      </w:divBdr>
      <w:divsChild>
        <w:div w:id="105134576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44473053">
      <w:bodyDiv w:val="1"/>
      <w:marLeft w:val="0"/>
      <w:marRight w:val="0"/>
      <w:marTop w:val="0"/>
      <w:marBottom w:val="0"/>
      <w:divBdr>
        <w:top w:val="none" w:sz="0" w:space="0" w:color="auto"/>
        <w:left w:val="none" w:sz="0" w:space="0" w:color="auto"/>
        <w:bottom w:val="none" w:sz="0" w:space="0" w:color="auto"/>
        <w:right w:val="none" w:sz="0" w:space="0" w:color="auto"/>
      </w:divBdr>
      <w:divsChild>
        <w:div w:id="114295840">
          <w:marLeft w:val="0"/>
          <w:marRight w:val="0"/>
          <w:marTop w:val="0"/>
          <w:marBottom w:val="0"/>
          <w:divBdr>
            <w:top w:val="none" w:sz="0" w:space="0" w:color="auto"/>
            <w:left w:val="none" w:sz="0" w:space="0" w:color="auto"/>
            <w:bottom w:val="none" w:sz="0" w:space="0" w:color="auto"/>
            <w:right w:val="none" w:sz="0" w:space="0" w:color="auto"/>
          </w:divBdr>
        </w:div>
        <w:div w:id="574895021">
          <w:marLeft w:val="0"/>
          <w:marRight w:val="0"/>
          <w:marTop w:val="0"/>
          <w:marBottom w:val="0"/>
          <w:divBdr>
            <w:top w:val="none" w:sz="0" w:space="0" w:color="auto"/>
            <w:left w:val="none" w:sz="0" w:space="0" w:color="auto"/>
            <w:bottom w:val="none" w:sz="0" w:space="0" w:color="auto"/>
            <w:right w:val="none" w:sz="0" w:space="0" w:color="auto"/>
          </w:divBdr>
        </w:div>
      </w:divsChild>
    </w:div>
    <w:div w:id="1468205420">
      <w:bodyDiv w:val="1"/>
      <w:marLeft w:val="0"/>
      <w:marRight w:val="0"/>
      <w:marTop w:val="0"/>
      <w:marBottom w:val="0"/>
      <w:divBdr>
        <w:top w:val="none" w:sz="0" w:space="0" w:color="auto"/>
        <w:left w:val="none" w:sz="0" w:space="0" w:color="auto"/>
        <w:bottom w:val="none" w:sz="0" w:space="0" w:color="auto"/>
        <w:right w:val="none" w:sz="0" w:space="0" w:color="auto"/>
      </w:divBdr>
    </w:div>
    <w:div w:id="1486311892">
      <w:bodyDiv w:val="1"/>
      <w:marLeft w:val="0"/>
      <w:marRight w:val="0"/>
      <w:marTop w:val="0"/>
      <w:marBottom w:val="0"/>
      <w:divBdr>
        <w:top w:val="none" w:sz="0" w:space="0" w:color="auto"/>
        <w:left w:val="none" w:sz="0" w:space="0" w:color="auto"/>
        <w:bottom w:val="none" w:sz="0" w:space="0" w:color="auto"/>
        <w:right w:val="none" w:sz="0" w:space="0" w:color="auto"/>
      </w:divBdr>
      <w:divsChild>
        <w:div w:id="108358141">
          <w:marLeft w:val="0"/>
          <w:marRight w:val="0"/>
          <w:marTop w:val="0"/>
          <w:marBottom w:val="0"/>
          <w:divBdr>
            <w:top w:val="none" w:sz="0" w:space="0" w:color="auto"/>
            <w:left w:val="none" w:sz="0" w:space="0" w:color="auto"/>
            <w:bottom w:val="none" w:sz="0" w:space="0" w:color="auto"/>
            <w:right w:val="none" w:sz="0" w:space="0" w:color="auto"/>
          </w:divBdr>
        </w:div>
        <w:div w:id="662973098">
          <w:marLeft w:val="0"/>
          <w:marRight w:val="0"/>
          <w:marTop w:val="0"/>
          <w:marBottom w:val="0"/>
          <w:divBdr>
            <w:top w:val="none" w:sz="0" w:space="0" w:color="auto"/>
            <w:left w:val="none" w:sz="0" w:space="0" w:color="auto"/>
            <w:bottom w:val="none" w:sz="0" w:space="0" w:color="auto"/>
            <w:right w:val="none" w:sz="0" w:space="0" w:color="auto"/>
          </w:divBdr>
        </w:div>
      </w:divsChild>
    </w:div>
    <w:div w:id="1564028054">
      <w:bodyDiv w:val="1"/>
      <w:marLeft w:val="0"/>
      <w:marRight w:val="0"/>
      <w:marTop w:val="0"/>
      <w:marBottom w:val="0"/>
      <w:divBdr>
        <w:top w:val="none" w:sz="0" w:space="0" w:color="auto"/>
        <w:left w:val="none" w:sz="0" w:space="0" w:color="auto"/>
        <w:bottom w:val="none" w:sz="0" w:space="0" w:color="auto"/>
        <w:right w:val="none" w:sz="0" w:space="0" w:color="auto"/>
      </w:divBdr>
    </w:div>
    <w:div w:id="1677227940">
      <w:bodyDiv w:val="1"/>
      <w:marLeft w:val="0"/>
      <w:marRight w:val="0"/>
      <w:marTop w:val="0"/>
      <w:marBottom w:val="0"/>
      <w:divBdr>
        <w:top w:val="none" w:sz="0" w:space="0" w:color="auto"/>
        <w:left w:val="none" w:sz="0" w:space="0" w:color="auto"/>
        <w:bottom w:val="none" w:sz="0" w:space="0" w:color="auto"/>
        <w:right w:val="none" w:sz="0" w:space="0" w:color="auto"/>
      </w:divBdr>
      <w:divsChild>
        <w:div w:id="252327537">
          <w:marLeft w:val="0"/>
          <w:marRight w:val="0"/>
          <w:marTop w:val="0"/>
          <w:marBottom w:val="0"/>
          <w:divBdr>
            <w:top w:val="none" w:sz="0" w:space="0" w:color="auto"/>
            <w:left w:val="none" w:sz="0" w:space="0" w:color="auto"/>
            <w:bottom w:val="none" w:sz="0" w:space="0" w:color="auto"/>
            <w:right w:val="none" w:sz="0" w:space="0" w:color="auto"/>
          </w:divBdr>
        </w:div>
        <w:div w:id="667560805">
          <w:marLeft w:val="0"/>
          <w:marRight w:val="0"/>
          <w:marTop w:val="0"/>
          <w:marBottom w:val="0"/>
          <w:divBdr>
            <w:top w:val="none" w:sz="0" w:space="0" w:color="auto"/>
            <w:left w:val="none" w:sz="0" w:space="0" w:color="auto"/>
            <w:bottom w:val="none" w:sz="0" w:space="0" w:color="auto"/>
            <w:right w:val="none" w:sz="0" w:space="0" w:color="auto"/>
          </w:divBdr>
        </w:div>
        <w:div w:id="677123566">
          <w:marLeft w:val="0"/>
          <w:marRight w:val="0"/>
          <w:marTop w:val="0"/>
          <w:marBottom w:val="0"/>
          <w:divBdr>
            <w:top w:val="none" w:sz="0" w:space="0" w:color="auto"/>
            <w:left w:val="none" w:sz="0" w:space="0" w:color="auto"/>
            <w:bottom w:val="none" w:sz="0" w:space="0" w:color="auto"/>
            <w:right w:val="none" w:sz="0" w:space="0" w:color="auto"/>
          </w:divBdr>
        </w:div>
        <w:div w:id="706219338">
          <w:marLeft w:val="0"/>
          <w:marRight w:val="0"/>
          <w:marTop w:val="0"/>
          <w:marBottom w:val="0"/>
          <w:divBdr>
            <w:top w:val="none" w:sz="0" w:space="0" w:color="auto"/>
            <w:left w:val="none" w:sz="0" w:space="0" w:color="auto"/>
            <w:bottom w:val="none" w:sz="0" w:space="0" w:color="auto"/>
            <w:right w:val="none" w:sz="0" w:space="0" w:color="auto"/>
          </w:divBdr>
        </w:div>
        <w:div w:id="779498266">
          <w:marLeft w:val="0"/>
          <w:marRight w:val="0"/>
          <w:marTop w:val="0"/>
          <w:marBottom w:val="0"/>
          <w:divBdr>
            <w:top w:val="none" w:sz="0" w:space="0" w:color="auto"/>
            <w:left w:val="none" w:sz="0" w:space="0" w:color="auto"/>
            <w:bottom w:val="none" w:sz="0" w:space="0" w:color="auto"/>
            <w:right w:val="none" w:sz="0" w:space="0" w:color="auto"/>
          </w:divBdr>
        </w:div>
        <w:div w:id="811220000">
          <w:marLeft w:val="0"/>
          <w:marRight w:val="0"/>
          <w:marTop w:val="0"/>
          <w:marBottom w:val="0"/>
          <w:divBdr>
            <w:top w:val="none" w:sz="0" w:space="0" w:color="auto"/>
            <w:left w:val="none" w:sz="0" w:space="0" w:color="auto"/>
            <w:bottom w:val="none" w:sz="0" w:space="0" w:color="auto"/>
            <w:right w:val="none" w:sz="0" w:space="0" w:color="auto"/>
          </w:divBdr>
        </w:div>
        <w:div w:id="1010915716">
          <w:marLeft w:val="0"/>
          <w:marRight w:val="0"/>
          <w:marTop w:val="0"/>
          <w:marBottom w:val="0"/>
          <w:divBdr>
            <w:top w:val="none" w:sz="0" w:space="0" w:color="auto"/>
            <w:left w:val="none" w:sz="0" w:space="0" w:color="auto"/>
            <w:bottom w:val="none" w:sz="0" w:space="0" w:color="auto"/>
            <w:right w:val="none" w:sz="0" w:space="0" w:color="auto"/>
          </w:divBdr>
        </w:div>
        <w:div w:id="1286428757">
          <w:marLeft w:val="0"/>
          <w:marRight w:val="0"/>
          <w:marTop w:val="0"/>
          <w:marBottom w:val="0"/>
          <w:divBdr>
            <w:top w:val="none" w:sz="0" w:space="0" w:color="auto"/>
            <w:left w:val="none" w:sz="0" w:space="0" w:color="auto"/>
            <w:bottom w:val="none" w:sz="0" w:space="0" w:color="auto"/>
            <w:right w:val="none" w:sz="0" w:space="0" w:color="auto"/>
          </w:divBdr>
        </w:div>
        <w:div w:id="1502545496">
          <w:marLeft w:val="0"/>
          <w:marRight w:val="0"/>
          <w:marTop w:val="0"/>
          <w:marBottom w:val="0"/>
          <w:divBdr>
            <w:top w:val="none" w:sz="0" w:space="0" w:color="auto"/>
            <w:left w:val="none" w:sz="0" w:space="0" w:color="auto"/>
            <w:bottom w:val="none" w:sz="0" w:space="0" w:color="auto"/>
            <w:right w:val="none" w:sz="0" w:space="0" w:color="auto"/>
          </w:divBdr>
        </w:div>
        <w:div w:id="1595550629">
          <w:marLeft w:val="0"/>
          <w:marRight w:val="0"/>
          <w:marTop w:val="0"/>
          <w:marBottom w:val="0"/>
          <w:divBdr>
            <w:top w:val="none" w:sz="0" w:space="0" w:color="auto"/>
            <w:left w:val="none" w:sz="0" w:space="0" w:color="auto"/>
            <w:bottom w:val="none" w:sz="0" w:space="0" w:color="auto"/>
            <w:right w:val="none" w:sz="0" w:space="0" w:color="auto"/>
          </w:divBdr>
        </w:div>
        <w:div w:id="1785030905">
          <w:marLeft w:val="0"/>
          <w:marRight w:val="0"/>
          <w:marTop w:val="0"/>
          <w:marBottom w:val="0"/>
          <w:divBdr>
            <w:top w:val="none" w:sz="0" w:space="0" w:color="auto"/>
            <w:left w:val="none" w:sz="0" w:space="0" w:color="auto"/>
            <w:bottom w:val="none" w:sz="0" w:space="0" w:color="auto"/>
            <w:right w:val="none" w:sz="0" w:space="0" w:color="auto"/>
          </w:divBdr>
        </w:div>
        <w:div w:id="1847094239">
          <w:marLeft w:val="0"/>
          <w:marRight w:val="0"/>
          <w:marTop w:val="0"/>
          <w:marBottom w:val="0"/>
          <w:divBdr>
            <w:top w:val="none" w:sz="0" w:space="0" w:color="auto"/>
            <w:left w:val="none" w:sz="0" w:space="0" w:color="auto"/>
            <w:bottom w:val="none" w:sz="0" w:space="0" w:color="auto"/>
            <w:right w:val="none" w:sz="0" w:space="0" w:color="auto"/>
          </w:divBdr>
        </w:div>
        <w:div w:id="2046364491">
          <w:marLeft w:val="0"/>
          <w:marRight w:val="0"/>
          <w:marTop w:val="0"/>
          <w:marBottom w:val="0"/>
          <w:divBdr>
            <w:top w:val="none" w:sz="0" w:space="0" w:color="auto"/>
            <w:left w:val="none" w:sz="0" w:space="0" w:color="auto"/>
            <w:bottom w:val="none" w:sz="0" w:space="0" w:color="auto"/>
            <w:right w:val="none" w:sz="0" w:space="0" w:color="auto"/>
          </w:divBdr>
        </w:div>
        <w:div w:id="2108501453">
          <w:marLeft w:val="0"/>
          <w:marRight w:val="0"/>
          <w:marTop w:val="0"/>
          <w:marBottom w:val="0"/>
          <w:divBdr>
            <w:top w:val="none" w:sz="0" w:space="0" w:color="auto"/>
            <w:left w:val="none" w:sz="0" w:space="0" w:color="auto"/>
            <w:bottom w:val="none" w:sz="0" w:space="0" w:color="auto"/>
            <w:right w:val="none" w:sz="0" w:space="0" w:color="auto"/>
          </w:divBdr>
        </w:div>
        <w:div w:id="2141917915">
          <w:marLeft w:val="0"/>
          <w:marRight w:val="0"/>
          <w:marTop w:val="0"/>
          <w:marBottom w:val="0"/>
          <w:divBdr>
            <w:top w:val="none" w:sz="0" w:space="0" w:color="auto"/>
            <w:left w:val="none" w:sz="0" w:space="0" w:color="auto"/>
            <w:bottom w:val="none" w:sz="0" w:space="0" w:color="auto"/>
            <w:right w:val="none" w:sz="0" w:space="0" w:color="auto"/>
          </w:divBdr>
        </w:div>
      </w:divsChild>
    </w:div>
    <w:div w:id="1794598181">
      <w:bodyDiv w:val="1"/>
      <w:marLeft w:val="0"/>
      <w:marRight w:val="0"/>
      <w:marTop w:val="0"/>
      <w:marBottom w:val="0"/>
      <w:divBdr>
        <w:top w:val="none" w:sz="0" w:space="0" w:color="auto"/>
        <w:left w:val="none" w:sz="0" w:space="0" w:color="auto"/>
        <w:bottom w:val="none" w:sz="0" w:space="0" w:color="auto"/>
        <w:right w:val="none" w:sz="0" w:space="0" w:color="auto"/>
      </w:divBdr>
    </w:div>
    <w:div w:id="1839928693">
      <w:bodyDiv w:val="1"/>
      <w:marLeft w:val="0"/>
      <w:marRight w:val="0"/>
      <w:marTop w:val="0"/>
      <w:marBottom w:val="0"/>
      <w:divBdr>
        <w:top w:val="none" w:sz="0" w:space="0" w:color="auto"/>
        <w:left w:val="none" w:sz="0" w:space="0" w:color="auto"/>
        <w:bottom w:val="none" w:sz="0" w:space="0" w:color="auto"/>
        <w:right w:val="none" w:sz="0" w:space="0" w:color="auto"/>
      </w:divBdr>
      <w:divsChild>
        <w:div w:id="3582855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71913141">
      <w:bodyDiv w:val="1"/>
      <w:marLeft w:val="0"/>
      <w:marRight w:val="0"/>
      <w:marTop w:val="0"/>
      <w:marBottom w:val="0"/>
      <w:divBdr>
        <w:top w:val="none" w:sz="0" w:space="0" w:color="auto"/>
        <w:left w:val="none" w:sz="0" w:space="0" w:color="auto"/>
        <w:bottom w:val="none" w:sz="0" w:space="0" w:color="auto"/>
        <w:right w:val="none" w:sz="0" w:space="0" w:color="auto"/>
      </w:divBdr>
    </w:div>
    <w:div w:id="1873304950">
      <w:bodyDiv w:val="1"/>
      <w:marLeft w:val="0"/>
      <w:marRight w:val="0"/>
      <w:marTop w:val="0"/>
      <w:marBottom w:val="0"/>
      <w:divBdr>
        <w:top w:val="none" w:sz="0" w:space="0" w:color="auto"/>
        <w:left w:val="none" w:sz="0" w:space="0" w:color="auto"/>
        <w:bottom w:val="none" w:sz="0" w:space="0" w:color="auto"/>
        <w:right w:val="none" w:sz="0" w:space="0" w:color="auto"/>
      </w:divBdr>
    </w:div>
    <w:div w:id="1924104013">
      <w:bodyDiv w:val="1"/>
      <w:marLeft w:val="0"/>
      <w:marRight w:val="0"/>
      <w:marTop w:val="0"/>
      <w:marBottom w:val="0"/>
      <w:divBdr>
        <w:top w:val="none" w:sz="0" w:space="0" w:color="auto"/>
        <w:left w:val="none" w:sz="0" w:space="0" w:color="auto"/>
        <w:bottom w:val="none" w:sz="0" w:space="0" w:color="auto"/>
        <w:right w:val="none" w:sz="0" w:space="0" w:color="auto"/>
      </w:divBdr>
      <w:divsChild>
        <w:div w:id="1351418192">
          <w:marLeft w:val="0"/>
          <w:marRight w:val="0"/>
          <w:marTop w:val="0"/>
          <w:marBottom w:val="0"/>
          <w:divBdr>
            <w:top w:val="none" w:sz="0" w:space="0" w:color="auto"/>
            <w:left w:val="none" w:sz="0" w:space="0" w:color="auto"/>
            <w:bottom w:val="none" w:sz="0" w:space="0" w:color="auto"/>
            <w:right w:val="none" w:sz="0" w:space="0" w:color="auto"/>
          </w:divBdr>
        </w:div>
        <w:div w:id="1512839006">
          <w:marLeft w:val="0"/>
          <w:marRight w:val="0"/>
          <w:marTop w:val="0"/>
          <w:marBottom w:val="0"/>
          <w:divBdr>
            <w:top w:val="none" w:sz="0" w:space="0" w:color="auto"/>
            <w:left w:val="none" w:sz="0" w:space="0" w:color="auto"/>
            <w:bottom w:val="none" w:sz="0" w:space="0" w:color="auto"/>
            <w:right w:val="none" w:sz="0" w:space="0" w:color="auto"/>
          </w:divBdr>
          <w:divsChild>
            <w:div w:id="40137855">
              <w:marLeft w:val="0"/>
              <w:marRight w:val="0"/>
              <w:marTop w:val="0"/>
              <w:marBottom w:val="0"/>
              <w:divBdr>
                <w:top w:val="none" w:sz="0" w:space="0" w:color="auto"/>
                <w:left w:val="none" w:sz="0" w:space="0" w:color="auto"/>
                <w:bottom w:val="none" w:sz="0" w:space="0" w:color="auto"/>
                <w:right w:val="none" w:sz="0" w:space="0" w:color="auto"/>
              </w:divBdr>
            </w:div>
            <w:div w:id="55401152">
              <w:marLeft w:val="0"/>
              <w:marRight w:val="0"/>
              <w:marTop w:val="0"/>
              <w:marBottom w:val="0"/>
              <w:divBdr>
                <w:top w:val="none" w:sz="0" w:space="0" w:color="auto"/>
                <w:left w:val="none" w:sz="0" w:space="0" w:color="auto"/>
                <w:bottom w:val="none" w:sz="0" w:space="0" w:color="auto"/>
                <w:right w:val="none" w:sz="0" w:space="0" w:color="auto"/>
              </w:divBdr>
            </w:div>
            <w:div w:id="226888721">
              <w:marLeft w:val="0"/>
              <w:marRight w:val="0"/>
              <w:marTop w:val="0"/>
              <w:marBottom w:val="0"/>
              <w:divBdr>
                <w:top w:val="none" w:sz="0" w:space="0" w:color="auto"/>
                <w:left w:val="none" w:sz="0" w:space="0" w:color="auto"/>
                <w:bottom w:val="none" w:sz="0" w:space="0" w:color="auto"/>
                <w:right w:val="none" w:sz="0" w:space="0" w:color="auto"/>
              </w:divBdr>
            </w:div>
            <w:div w:id="327640127">
              <w:marLeft w:val="0"/>
              <w:marRight w:val="0"/>
              <w:marTop w:val="0"/>
              <w:marBottom w:val="0"/>
              <w:divBdr>
                <w:top w:val="none" w:sz="0" w:space="0" w:color="auto"/>
                <w:left w:val="none" w:sz="0" w:space="0" w:color="auto"/>
                <w:bottom w:val="none" w:sz="0" w:space="0" w:color="auto"/>
                <w:right w:val="none" w:sz="0" w:space="0" w:color="auto"/>
              </w:divBdr>
            </w:div>
            <w:div w:id="359479416">
              <w:marLeft w:val="0"/>
              <w:marRight w:val="0"/>
              <w:marTop w:val="0"/>
              <w:marBottom w:val="0"/>
              <w:divBdr>
                <w:top w:val="none" w:sz="0" w:space="0" w:color="auto"/>
                <w:left w:val="none" w:sz="0" w:space="0" w:color="auto"/>
                <w:bottom w:val="none" w:sz="0" w:space="0" w:color="auto"/>
                <w:right w:val="none" w:sz="0" w:space="0" w:color="auto"/>
              </w:divBdr>
            </w:div>
            <w:div w:id="451091740">
              <w:marLeft w:val="0"/>
              <w:marRight w:val="0"/>
              <w:marTop w:val="0"/>
              <w:marBottom w:val="0"/>
              <w:divBdr>
                <w:top w:val="none" w:sz="0" w:space="0" w:color="auto"/>
                <w:left w:val="none" w:sz="0" w:space="0" w:color="auto"/>
                <w:bottom w:val="none" w:sz="0" w:space="0" w:color="auto"/>
                <w:right w:val="none" w:sz="0" w:space="0" w:color="auto"/>
              </w:divBdr>
            </w:div>
            <w:div w:id="465511035">
              <w:marLeft w:val="0"/>
              <w:marRight w:val="0"/>
              <w:marTop w:val="0"/>
              <w:marBottom w:val="0"/>
              <w:divBdr>
                <w:top w:val="none" w:sz="0" w:space="0" w:color="auto"/>
                <w:left w:val="none" w:sz="0" w:space="0" w:color="auto"/>
                <w:bottom w:val="none" w:sz="0" w:space="0" w:color="auto"/>
                <w:right w:val="none" w:sz="0" w:space="0" w:color="auto"/>
              </w:divBdr>
            </w:div>
            <w:div w:id="1504317031">
              <w:marLeft w:val="0"/>
              <w:marRight w:val="0"/>
              <w:marTop w:val="0"/>
              <w:marBottom w:val="0"/>
              <w:divBdr>
                <w:top w:val="none" w:sz="0" w:space="0" w:color="auto"/>
                <w:left w:val="none" w:sz="0" w:space="0" w:color="auto"/>
                <w:bottom w:val="none" w:sz="0" w:space="0" w:color="auto"/>
                <w:right w:val="none" w:sz="0" w:space="0" w:color="auto"/>
              </w:divBdr>
            </w:div>
            <w:div w:id="1681156427">
              <w:marLeft w:val="0"/>
              <w:marRight w:val="0"/>
              <w:marTop w:val="0"/>
              <w:marBottom w:val="0"/>
              <w:divBdr>
                <w:top w:val="none" w:sz="0" w:space="0" w:color="auto"/>
                <w:left w:val="none" w:sz="0" w:space="0" w:color="auto"/>
                <w:bottom w:val="none" w:sz="0" w:space="0" w:color="auto"/>
                <w:right w:val="none" w:sz="0" w:space="0" w:color="auto"/>
              </w:divBdr>
            </w:div>
            <w:div w:id="1725986024">
              <w:marLeft w:val="0"/>
              <w:marRight w:val="0"/>
              <w:marTop w:val="0"/>
              <w:marBottom w:val="0"/>
              <w:divBdr>
                <w:top w:val="none" w:sz="0" w:space="0" w:color="auto"/>
                <w:left w:val="none" w:sz="0" w:space="0" w:color="auto"/>
                <w:bottom w:val="none" w:sz="0" w:space="0" w:color="auto"/>
                <w:right w:val="none" w:sz="0" w:space="0" w:color="auto"/>
              </w:divBdr>
            </w:div>
            <w:div w:id="1755978083">
              <w:marLeft w:val="0"/>
              <w:marRight w:val="0"/>
              <w:marTop w:val="0"/>
              <w:marBottom w:val="0"/>
              <w:divBdr>
                <w:top w:val="none" w:sz="0" w:space="0" w:color="auto"/>
                <w:left w:val="none" w:sz="0" w:space="0" w:color="auto"/>
                <w:bottom w:val="none" w:sz="0" w:space="0" w:color="auto"/>
                <w:right w:val="none" w:sz="0" w:space="0" w:color="auto"/>
              </w:divBdr>
            </w:div>
            <w:div w:id="1867984123">
              <w:marLeft w:val="0"/>
              <w:marRight w:val="0"/>
              <w:marTop w:val="0"/>
              <w:marBottom w:val="0"/>
              <w:divBdr>
                <w:top w:val="none" w:sz="0" w:space="0" w:color="auto"/>
                <w:left w:val="none" w:sz="0" w:space="0" w:color="auto"/>
                <w:bottom w:val="none" w:sz="0" w:space="0" w:color="auto"/>
                <w:right w:val="none" w:sz="0" w:space="0" w:color="auto"/>
              </w:divBdr>
            </w:div>
            <w:div w:id="2043241743">
              <w:marLeft w:val="0"/>
              <w:marRight w:val="0"/>
              <w:marTop w:val="0"/>
              <w:marBottom w:val="0"/>
              <w:divBdr>
                <w:top w:val="none" w:sz="0" w:space="0" w:color="auto"/>
                <w:left w:val="none" w:sz="0" w:space="0" w:color="auto"/>
                <w:bottom w:val="none" w:sz="0" w:space="0" w:color="auto"/>
                <w:right w:val="none" w:sz="0" w:space="0" w:color="auto"/>
              </w:divBdr>
            </w:div>
          </w:divsChild>
        </w:div>
        <w:div w:id="15420875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apis.bg/p.php?i=2752471%23p289827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pis.bg/p.php?i=2752471%23p289828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2752471%23p28982879" TargetMode="External"/><Relationship Id="rId5" Type="http://schemas.openxmlformats.org/officeDocument/2006/relationships/webSettings" Target="webSettings.xml"/><Relationship Id="rId15" Type="http://schemas.openxmlformats.org/officeDocument/2006/relationships/hyperlink" Target="http://www.bta.bg/bg/page/18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sp.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B01D4-24C7-4446-A5CF-0C8ACD48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42</Pages>
  <Words>13178</Words>
  <Characters>75117</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dc:creator>
  <cp:lastModifiedBy>Windows User</cp:lastModifiedBy>
  <cp:revision>4</cp:revision>
  <cp:lastPrinted>2018-12-10T09:47:00Z</cp:lastPrinted>
  <dcterms:created xsi:type="dcterms:W3CDTF">2019-01-22T06:33:00Z</dcterms:created>
  <dcterms:modified xsi:type="dcterms:W3CDTF">2019-01-22T09:05:00Z</dcterms:modified>
</cp:coreProperties>
</file>