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13B" w:rsidRDefault="00BD2649" w:rsidP="00BD2649">
      <w:pPr>
        <w:ind w:left="-426" w:firstLine="426"/>
      </w:pPr>
      <w:bookmarkStart w:id="0" w:name="_GoBack"/>
      <w:bookmarkEnd w:id="0"/>
      <w:r>
        <w:rPr>
          <w:noProof/>
          <w:lang w:val="en-US"/>
        </w:rPr>
        <w:drawing>
          <wp:inline distT="0" distB="0" distL="0" distR="0" wp14:anchorId="5BC8280F" wp14:editId="28B5A902">
            <wp:extent cx="7640320" cy="4688840"/>
            <wp:effectExtent l="0" t="0" r="17780" b="1651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FF4C93" w:rsidRDefault="00FF4C93" w:rsidP="00BD2649">
      <w:pPr>
        <w:ind w:left="-426" w:firstLine="426"/>
      </w:pPr>
    </w:p>
    <w:p w:rsidR="00FF4C93" w:rsidRDefault="00FF4C93" w:rsidP="00BD2649">
      <w:pPr>
        <w:ind w:left="-426" w:firstLine="426"/>
      </w:pPr>
      <w:r>
        <w:rPr>
          <w:noProof/>
          <w:lang w:val="en-US"/>
        </w:rPr>
        <w:lastRenderedPageBreak/>
        <w:drawing>
          <wp:inline distT="0" distB="0" distL="0" distR="0" wp14:anchorId="536018DD" wp14:editId="28A6BD17">
            <wp:extent cx="7381240" cy="3997960"/>
            <wp:effectExtent l="0" t="0" r="10160" b="254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FF4C93" w:rsidRDefault="00FF4C93" w:rsidP="00BD2649">
      <w:pPr>
        <w:ind w:left="-426" w:firstLine="426"/>
      </w:pPr>
    </w:p>
    <w:sectPr w:rsidR="00FF4C93" w:rsidSect="00F96FF7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0949"/>
    <w:rsid w:val="0065603B"/>
    <w:rsid w:val="00750949"/>
    <w:rsid w:val="0093513B"/>
    <w:rsid w:val="00BD2649"/>
    <w:rsid w:val="00F96FF7"/>
    <w:rsid w:val="00FF4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3223B3-C7A1-40B0-856A-010F83361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../embeddings/oleObject1.bin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../embeddings/oleObject2.bin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bg-BG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Брой превишения на ФПЧ10 за 2021 г.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1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'[21.xls]Брой превишения'!$B$2</c:f>
              <c:strCache>
                <c:ptCount val="1"/>
                <c:pt idx="0">
                  <c:v>Брой превишения на СДН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'[21.xls]Брой превишения'!$A$3:$A$48</c:f>
              <c:strCache>
                <c:ptCount val="46"/>
                <c:pt idx="0">
                  <c:v>Пловдив - ж.к. Тракия</c:v>
                </c:pt>
                <c:pt idx="1">
                  <c:v>Силистра ДОАС S1 </c:v>
                </c:pt>
                <c:pt idx="2">
                  <c:v>Долни Воден</c:v>
                </c:pt>
                <c:pt idx="3">
                  <c:v>София - Надежда</c:v>
                </c:pt>
                <c:pt idx="4">
                  <c:v>Монтана - РИОСВ</c:v>
                </c:pt>
                <c:pt idx="5">
                  <c:v>Видин 2</c:v>
                </c:pt>
                <c:pt idx="6">
                  <c:v>Смолян - Библиотеката</c:v>
                </c:pt>
                <c:pt idx="7">
                  <c:v>Пловдив - Каменица</c:v>
                </c:pt>
                <c:pt idx="8">
                  <c:v>Никопол ДОАС </c:v>
                </c:pt>
                <c:pt idx="9">
                  <c:v>Пазарджик - РИОСВ</c:v>
                </c:pt>
                <c:pt idx="10">
                  <c:v>Г.Оряховица</c:v>
                </c:pt>
                <c:pt idx="11">
                  <c:v>Хасково - РИОСВ</c:v>
                </c:pt>
                <c:pt idx="12">
                  <c:v>Бургас - кв. Долно Езерово</c:v>
                </c:pt>
                <c:pt idx="13">
                  <c:v>Перник - Църква</c:v>
                </c:pt>
                <c:pt idx="14">
                  <c:v>Плевен – НУ Патриарх Евтимий</c:v>
                </c:pt>
                <c:pt idx="15">
                  <c:v>София - Хиподрума</c:v>
                </c:pt>
                <c:pt idx="16">
                  <c:v>Русе - Възраждане</c:v>
                </c:pt>
                <c:pt idx="17">
                  <c:v>София - ИАОС/Павлово</c:v>
                </c:pt>
                <c:pt idx="18">
                  <c:v>Гара Яна</c:v>
                </c:pt>
                <c:pt idx="19">
                  <c:v>София - Младост</c:v>
                </c:pt>
                <c:pt idx="20">
                  <c:v>В.Търново - РИОСВ</c:v>
                </c:pt>
                <c:pt idx="21">
                  <c:v>Шумен</c:v>
                </c:pt>
                <c:pt idx="22">
                  <c:v>Благоевград</c:v>
                </c:pt>
                <c:pt idx="23">
                  <c:v>Варна - СОУ Ангел Кънчев</c:v>
                </c:pt>
                <c:pt idx="24">
                  <c:v>Враца - ЖП Гара</c:v>
                </c:pt>
                <c:pt idx="25">
                  <c:v>Ловеч</c:v>
                </c:pt>
                <c:pt idx="26">
                  <c:v>Свищов ДОАС </c:v>
                </c:pt>
                <c:pt idx="27">
                  <c:v>ДОАС - Ръжена</c:v>
                </c:pt>
                <c:pt idx="28">
                  <c:v>Девня - Изворите</c:v>
                </c:pt>
                <c:pt idx="29">
                  <c:v>пункт Чайка </c:v>
                </c:pt>
                <c:pt idx="30">
                  <c:v>Кърджали - Студен Кладенец</c:v>
                </c:pt>
                <c:pt idx="31">
                  <c:v>Бургас - кв. Меден Рудник</c:v>
                </c:pt>
                <c:pt idx="32">
                  <c:v>Пирдоп</c:v>
                </c:pt>
                <c:pt idx="33">
                  <c:v>Несебър</c:v>
                </c:pt>
                <c:pt idx="34">
                  <c:v>Дружба </c:v>
                </c:pt>
                <c:pt idx="35">
                  <c:v>София - Копитото</c:v>
                </c:pt>
                <c:pt idx="36">
                  <c:v>Перник - Център</c:v>
                </c:pt>
                <c:pt idx="37">
                  <c:v> Бургас - ДОАС</c:v>
                </c:pt>
                <c:pt idx="38">
                  <c:v>пункт Гълъбово</c:v>
                </c:pt>
                <c:pt idx="39">
                  <c:v>Добрич - ОУ Хан Аспарух</c:v>
                </c:pt>
                <c:pt idx="40">
                  <c:v>Стара Загора - Зелен Клин</c:v>
                </c:pt>
                <c:pt idx="41">
                  <c:v>Юндола - ЕС2</c:v>
                </c:pt>
                <c:pt idx="42">
                  <c:v>Старо Оряхово - ЕС3</c:v>
                </c:pt>
                <c:pt idx="43">
                  <c:v>Рожен - КФС</c:v>
                </c:pt>
                <c:pt idx="44">
                  <c:v>Димитровград - Раковски</c:v>
                </c:pt>
                <c:pt idx="45">
                  <c:v>Сливен</c:v>
                </c:pt>
              </c:strCache>
            </c:strRef>
          </c:cat>
          <c:val>
            <c:numRef>
              <c:f>'[21.xls]Брой превишения'!$B$3:$B$48</c:f>
              <c:numCache>
                <c:formatCode>General</c:formatCode>
                <c:ptCount val="46"/>
                <c:pt idx="0">
                  <c:v>80</c:v>
                </c:pt>
                <c:pt idx="1">
                  <c:v>60</c:v>
                </c:pt>
                <c:pt idx="2">
                  <c:v>57</c:v>
                </c:pt>
                <c:pt idx="3">
                  <c:v>52</c:v>
                </c:pt>
                <c:pt idx="4">
                  <c:v>52</c:v>
                </c:pt>
                <c:pt idx="5">
                  <c:v>50</c:v>
                </c:pt>
                <c:pt idx="6">
                  <c:v>48</c:v>
                </c:pt>
                <c:pt idx="7">
                  <c:v>47</c:v>
                </c:pt>
                <c:pt idx="8">
                  <c:v>47</c:v>
                </c:pt>
                <c:pt idx="9">
                  <c:v>39</c:v>
                </c:pt>
                <c:pt idx="10">
                  <c:v>38</c:v>
                </c:pt>
                <c:pt idx="11">
                  <c:v>38</c:v>
                </c:pt>
                <c:pt idx="12">
                  <c:v>37</c:v>
                </c:pt>
                <c:pt idx="13">
                  <c:v>36</c:v>
                </c:pt>
                <c:pt idx="14">
                  <c:v>30</c:v>
                </c:pt>
                <c:pt idx="15">
                  <c:v>28</c:v>
                </c:pt>
                <c:pt idx="16">
                  <c:v>28</c:v>
                </c:pt>
                <c:pt idx="17">
                  <c:v>26</c:v>
                </c:pt>
                <c:pt idx="18">
                  <c:v>23</c:v>
                </c:pt>
                <c:pt idx="19">
                  <c:v>21</c:v>
                </c:pt>
                <c:pt idx="20">
                  <c:v>19</c:v>
                </c:pt>
                <c:pt idx="21">
                  <c:v>18</c:v>
                </c:pt>
                <c:pt idx="22">
                  <c:v>14</c:v>
                </c:pt>
                <c:pt idx="23">
                  <c:v>12</c:v>
                </c:pt>
                <c:pt idx="24">
                  <c:v>12</c:v>
                </c:pt>
                <c:pt idx="25">
                  <c:v>11</c:v>
                </c:pt>
                <c:pt idx="26">
                  <c:v>10</c:v>
                </c:pt>
                <c:pt idx="27">
                  <c:v>10</c:v>
                </c:pt>
                <c:pt idx="28">
                  <c:v>9</c:v>
                </c:pt>
                <c:pt idx="29">
                  <c:v>7</c:v>
                </c:pt>
                <c:pt idx="30">
                  <c:v>7</c:v>
                </c:pt>
                <c:pt idx="31">
                  <c:v>7</c:v>
                </c:pt>
                <c:pt idx="32">
                  <c:v>5</c:v>
                </c:pt>
                <c:pt idx="33">
                  <c:v>5</c:v>
                </c:pt>
                <c:pt idx="34">
                  <c:v>4</c:v>
                </c:pt>
                <c:pt idx="35">
                  <c:v>4</c:v>
                </c:pt>
                <c:pt idx="36">
                  <c:v>4</c:v>
                </c:pt>
                <c:pt idx="37">
                  <c:v>4</c:v>
                </c:pt>
                <c:pt idx="38">
                  <c:v>4</c:v>
                </c:pt>
                <c:pt idx="39">
                  <c:v>2</c:v>
                </c:pt>
                <c:pt idx="40">
                  <c:v>1</c:v>
                </c:pt>
                <c:pt idx="41">
                  <c:v>1</c:v>
                </c:pt>
                <c:pt idx="42">
                  <c:v>0</c:v>
                </c:pt>
                <c:pt idx="43">
                  <c:v>0</c:v>
                </c:pt>
                <c:pt idx="44">
                  <c:v>0</c:v>
                </c:pt>
                <c:pt idx="45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F57-489A-B648-7614C7E76C1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214112735"/>
        <c:axId val="1214117727"/>
      </c:barChart>
      <c:lineChart>
        <c:grouping val="standard"/>
        <c:varyColors val="0"/>
        <c:ser>
          <c:idx val="1"/>
          <c:order val="1"/>
          <c:tx>
            <c:strRef>
              <c:f>'[21.xls]Брой превишения'!$C$2</c:f>
              <c:strCache>
                <c:ptCount val="1"/>
                <c:pt idx="0">
                  <c:v>СГ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strRef>
              <c:f>'[21.xls]Брой превишения'!$A$3:$A$48</c:f>
              <c:strCache>
                <c:ptCount val="46"/>
                <c:pt idx="0">
                  <c:v>Пловдив - ж.к. Тракия</c:v>
                </c:pt>
                <c:pt idx="1">
                  <c:v>Силистра ДОАС S1 </c:v>
                </c:pt>
                <c:pt idx="2">
                  <c:v>Долни Воден</c:v>
                </c:pt>
                <c:pt idx="3">
                  <c:v>София - Надежда</c:v>
                </c:pt>
                <c:pt idx="4">
                  <c:v>Монтана - РИОСВ</c:v>
                </c:pt>
                <c:pt idx="5">
                  <c:v>Видин 2</c:v>
                </c:pt>
                <c:pt idx="6">
                  <c:v>Смолян - Библиотеката</c:v>
                </c:pt>
                <c:pt idx="7">
                  <c:v>Пловдив - Каменица</c:v>
                </c:pt>
                <c:pt idx="8">
                  <c:v>Никопол ДОАС </c:v>
                </c:pt>
                <c:pt idx="9">
                  <c:v>Пазарджик - РИОСВ</c:v>
                </c:pt>
                <c:pt idx="10">
                  <c:v>Г.Оряховица</c:v>
                </c:pt>
                <c:pt idx="11">
                  <c:v>Хасково - РИОСВ</c:v>
                </c:pt>
                <c:pt idx="12">
                  <c:v>Бургас - кв. Долно Езерово</c:v>
                </c:pt>
                <c:pt idx="13">
                  <c:v>Перник - Църква</c:v>
                </c:pt>
                <c:pt idx="14">
                  <c:v>Плевен – НУ Патриарх Евтимий</c:v>
                </c:pt>
                <c:pt idx="15">
                  <c:v>София - Хиподрума</c:v>
                </c:pt>
                <c:pt idx="16">
                  <c:v>Русе - Възраждане</c:v>
                </c:pt>
                <c:pt idx="17">
                  <c:v>София - ИАОС/Павлово</c:v>
                </c:pt>
                <c:pt idx="18">
                  <c:v>Гара Яна</c:v>
                </c:pt>
                <c:pt idx="19">
                  <c:v>София - Младост</c:v>
                </c:pt>
                <c:pt idx="20">
                  <c:v>В.Търново - РИОСВ</c:v>
                </c:pt>
                <c:pt idx="21">
                  <c:v>Шумен</c:v>
                </c:pt>
                <c:pt idx="22">
                  <c:v>Благоевград</c:v>
                </c:pt>
                <c:pt idx="23">
                  <c:v>Варна - СОУ Ангел Кънчев</c:v>
                </c:pt>
                <c:pt idx="24">
                  <c:v>Враца - ЖП Гара</c:v>
                </c:pt>
                <c:pt idx="25">
                  <c:v>Ловеч</c:v>
                </c:pt>
                <c:pt idx="26">
                  <c:v>Свищов ДОАС </c:v>
                </c:pt>
                <c:pt idx="27">
                  <c:v>ДОАС - Ръжена</c:v>
                </c:pt>
                <c:pt idx="28">
                  <c:v>Девня - Изворите</c:v>
                </c:pt>
                <c:pt idx="29">
                  <c:v>пункт Чайка </c:v>
                </c:pt>
                <c:pt idx="30">
                  <c:v>Кърджали - Студен Кладенец</c:v>
                </c:pt>
                <c:pt idx="31">
                  <c:v>Бургас - кв. Меден Рудник</c:v>
                </c:pt>
                <c:pt idx="32">
                  <c:v>Пирдоп</c:v>
                </c:pt>
                <c:pt idx="33">
                  <c:v>Несебър</c:v>
                </c:pt>
                <c:pt idx="34">
                  <c:v>Дружба </c:v>
                </c:pt>
                <c:pt idx="35">
                  <c:v>София - Копитото</c:v>
                </c:pt>
                <c:pt idx="36">
                  <c:v>Перник - Център</c:v>
                </c:pt>
                <c:pt idx="37">
                  <c:v> Бургас - ДОАС</c:v>
                </c:pt>
                <c:pt idx="38">
                  <c:v>пункт Гълъбово</c:v>
                </c:pt>
                <c:pt idx="39">
                  <c:v>Добрич - ОУ Хан Аспарух</c:v>
                </c:pt>
                <c:pt idx="40">
                  <c:v>Стара Загора - Зелен Клин</c:v>
                </c:pt>
                <c:pt idx="41">
                  <c:v>Юндола - ЕС2</c:v>
                </c:pt>
                <c:pt idx="42">
                  <c:v>Старо Оряхово - ЕС3</c:v>
                </c:pt>
                <c:pt idx="43">
                  <c:v>Рожен - КФС</c:v>
                </c:pt>
                <c:pt idx="44">
                  <c:v>Димитровград - Раковски</c:v>
                </c:pt>
                <c:pt idx="45">
                  <c:v>Сливен</c:v>
                </c:pt>
              </c:strCache>
            </c:strRef>
          </c:cat>
          <c:val>
            <c:numRef>
              <c:f>'[21.xls]Брой превишения'!$C$3:$C$48</c:f>
              <c:numCache>
                <c:formatCode>0</c:formatCode>
                <c:ptCount val="46"/>
                <c:pt idx="0">
                  <c:v>35</c:v>
                </c:pt>
                <c:pt idx="1">
                  <c:v>35</c:v>
                </c:pt>
                <c:pt idx="2">
                  <c:v>35</c:v>
                </c:pt>
                <c:pt idx="3">
                  <c:v>35</c:v>
                </c:pt>
                <c:pt idx="4">
                  <c:v>35</c:v>
                </c:pt>
                <c:pt idx="5">
                  <c:v>35</c:v>
                </c:pt>
                <c:pt idx="6">
                  <c:v>35</c:v>
                </c:pt>
                <c:pt idx="7">
                  <c:v>35</c:v>
                </c:pt>
                <c:pt idx="8">
                  <c:v>35</c:v>
                </c:pt>
                <c:pt idx="9">
                  <c:v>35</c:v>
                </c:pt>
                <c:pt idx="10">
                  <c:v>35</c:v>
                </c:pt>
                <c:pt idx="11">
                  <c:v>35</c:v>
                </c:pt>
                <c:pt idx="12">
                  <c:v>35</c:v>
                </c:pt>
                <c:pt idx="13">
                  <c:v>35</c:v>
                </c:pt>
                <c:pt idx="14">
                  <c:v>35</c:v>
                </c:pt>
                <c:pt idx="15">
                  <c:v>35</c:v>
                </c:pt>
                <c:pt idx="16">
                  <c:v>35</c:v>
                </c:pt>
                <c:pt idx="17">
                  <c:v>35</c:v>
                </c:pt>
                <c:pt idx="18">
                  <c:v>35</c:v>
                </c:pt>
                <c:pt idx="19">
                  <c:v>35</c:v>
                </c:pt>
                <c:pt idx="20">
                  <c:v>35</c:v>
                </c:pt>
                <c:pt idx="21">
                  <c:v>35</c:v>
                </c:pt>
                <c:pt idx="22">
                  <c:v>35</c:v>
                </c:pt>
                <c:pt idx="23">
                  <c:v>35</c:v>
                </c:pt>
                <c:pt idx="24">
                  <c:v>35</c:v>
                </c:pt>
                <c:pt idx="25">
                  <c:v>35</c:v>
                </c:pt>
                <c:pt idx="26">
                  <c:v>35</c:v>
                </c:pt>
                <c:pt idx="27">
                  <c:v>35</c:v>
                </c:pt>
                <c:pt idx="28">
                  <c:v>35</c:v>
                </c:pt>
                <c:pt idx="29">
                  <c:v>35</c:v>
                </c:pt>
                <c:pt idx="30">
                  <c:v>35</c:v>
                </c:pt>
                <c:pt idx="31">
                  <c:v>35</c:v>
                </c:pt>
                <c:pt idx="32">
                  <c:v>35</c:v>
                </c:pt>
                <c:pt idx="33">
                  <c:v>35</c:v>
                </c:pt>
                <c:pt idx="34">
                  <c:v>35</c:v>
                </c:pt>
                <c:pt idx="35">
                  <c:v>35</c:v>
                </c:pt>
                <c:pt idx="36">
                  <c:v>35</c:v>
                </c:pt>
                <c:pt idx="37">
                  <c:v>35</c:v>
                </c:pt>
                <c:pt idx="38">
                  <c:v>35</c:v>
                </c:pt>
                <c:pt idx="39">
                  <c:v>35</c:v>
                </c:pt>
                <c:pt idx="40">
                  <c:v>35</c:v>
                </c:pt>
                <c:pt idx="41">
                  <c:v>35</c:v>
                </c:pt>
                <c:pt idx="42">
                  <c:v>35</c:v>
                </c:pt>
                <c:pt idx="43">
                  <c:v>35</c:v>
                </c:pt>
                <c:pt idx="44">
                  <c:v>35</c:v>
                </c:pt>
                <c:pt idx="45">
                  <c:v>35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5F57-489A-B648-7614C7E76C1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214112735"/>
        <c:axId val="1214117727"/>
      </c:lineChart>
      <c:catAx>
        <c:axId val="121411273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1214117727"/>
        <c:crosses val="autoZero"/>
        <c:auto val="1"/>
        <c:lblAlgn val="ctr"/>
        <c:lblOffset val="100"/>
        <c:noMultiLvlLbl val="0"/>
      </c:catAx>
      <c:valAx>
        <c:axId val="1214117727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1214112735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bg-BG" b="1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Средногодишна стойност за ФПЧ10 за 2021 г. 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1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'[21.xls]средногодишна стойност'!$B$2</c:f>
              <c:strCache>
                <c:ptCount val="1"/>
                <c:pt idx="0">
                  <c:v>годишна стойност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'[21.xls]средногодишна стойност'!$A$3:$A$44</c:f>
              <c:strCache>
                <c:ptCount val="42"/>
                <c:pt idx="0">
                  <c:v>Пловдив - ж.к. Тракия</c:v>
                </c:pt>
                <c:pt idx="1">
                  <c:v>Силистра ДОАС S1 </c:v>
                </c:pt>
                <c:pt idx="2">
                  <c:v>Видин 2</c:v>
                </c:pt>
                <c:pt idx="3">
                  <c:v>Русе - Възраждане</c:v>
                </c:pt>
                <c:pt idx="4">
                  <c:v>Перник - Църква</c:v>
                </c:pt>
                <c:pt idx="5">
                  <c:v>Бургас - кв. Долно Езерово</c:v>
                </c:pt>
                <c:pt idx="6">
                  <c:v>Смолян - Библиотеката</c:v>
                </c:pt>
                <c:pt idx="7">
                  <c:v>София - Надежда</c:v>
                </c:pt>
                <c:pt idx="8">
                  <c:v>Монтана - РИОСВ</c:v>
                </c:pt>
                <c:pt idx="9">
                  <c:v>Долни Воден</c:v>
                </c:pt>
                <c:pt idx="10">
                  <c:v>Г.Оряховица</c:v>
                </c:pt>
                <c:pt idx="11">
                  <c:v>Пловдив - Каменица</c:v>
                </c:pt>
                <c:pt idx="12">
                  <c:v>Хасково - РИОСВ</c:v>
                </c:pt>
                <c:pt idx="13">
                  <c:v>Пазарджик - РИОСВ</c:v>
                </c:pt>
                <c:pt idx="14">
                  <c:v>Плевен – НУ Патриарх Евтимий</c:v>
                </c:pt>
                <c:pt idx="15">
                  <c:v>Никопол ДОАС </c:v>
                </c:pt>
                <c:pt idx="16">
                  <c:v>Гара Яна</c:v>
                </c:pt>
                <c:pt idx="17">
                  <c:v>В.Търново - РИОСВ</c:v>
                </c:pt>
                <c:pt idx="18">
                  <c:v>София - Хиподрума</c:v>
                </c:pt>
                <c:pt idx="19">
                  <c:v>София - Младост</c:v>
                </c:pt>
                <c:pt idx="20">
                  <c:v>пункт Гълъбово</c:v>
                </c:pt>
                <c:pt idx="21">
                  <c:v>София - ИАОС/Павлово</c:v>
                </c:pt>
                <c:pt idx="22">
                  <c:v>Девня - Изворите</c:v>
                </c:pt>
                <c:pt idx="23">
                  <c:v>Варна - СОУ Ангел Кънчев</c:v>
                </c:pt>
                <c:pt idx="24">
                  <c:v>Несебър</c:v>
                </c:pt>
                <c:pt idx="25">
                  <c:v>Шумен</c:v>
                </c:pt>
                <c:pt idx="26">
                  <c:v>Благоевград</c:v>
                </c:pt>
                <c:pt idx="27">
                  <c:v> Бургас - ДОАС</c:v>
                </c:pt>
                <c:pt idx="28">
                  <c:v>Свищов ДОАС </c:v>
                </c:pt>
                <c:pt idx="29">
                  <c:v>Ловеч</c:v>
                </c:pt>
                <c:pt idx="30">
                  <c:v>Дружба </c:v>
                </c:pt>
                <c:pt idx="31">
                  <c:v>Враца - ЖП Гара</c:v>
                </c:pt>
                <c:pt idx="32">
                  <c:v>Перник - Център</c:v>
                </c:pt>
                <c:pt idx="33">
                  <c:v>Стара Загора - Зелен Клин</c:v>
                </c:pt>
                <c:pt idx="34">
                  <c:v>пункт Чайка </c:v>
                </c:pt>
                <c:pt idx="35">
                  <c:v>Бургас - кв. Меден Рудник</c:v>
                </c:pt>
                <c:pt idx="36">
                  <c:v>Пирдоп</c:v>
                </c:pt>
                <c:pt idx="37">
                  <c:v>ДОАС - Ръжена</c:v>
                </c:pt>
                <c:pt idx="38">
                  <c:v>София - Копитото</c:v>
                </c:pt>
                <c:pt idx="39">
                  <c:v>Сливен</c:v>
                </c:pt>
                <c:pt idx="40">
                  <c:v>Димитровград - Раковски</c:v>
                </c:pt>
                <c:pt idx="41">
                  <c:v>Рожен - КФС</c:v>
                </c:pt>
              </c:strCache>
            </c:strRef>
          </c:cat>
          <c:val>
            <c:numRef>
              <c:f>'[21.xls]средногодишна стойност'!$B$3:$B$44</c:f>
              <c:numCache>
                <c:formatCode>0.00</c:formatCode>
                <c:ptCount val="42"/>
                <c:pt idx="0">
                  <c:v>38.973911285400391</c:v>
                </c:pt>
                <c:pt idx="1">
                  <c:v>36.855873107910156</c:v>
                </c:pt>
                <c:pt idx="2">
                  <c:v>34.917449951171875</c:v>
                </c:pt>
                <c:pt idx="3">
                  <c:v>33.795467376708984</c:v>
                </c:pt>
                <c:pt idx="4">
                  <c:v>33.646530151367188</c:v>
                </c:pt>
                <c:pt idx="5">
                  <c:v>33.6007080078125</c:v>
                </c:pt>
                <c:pt idx="6">
                  <c:v>32.039512634277344</c:v>
                </c:pt>
                <c:pt idx="7">
                  <c:v>31.748928070068359</c:v>
                </c:pt>
                <c:pt idx="8">
                  <c:v>31.60365104675293</c:v>
                </c:pt>
                <c:pt idx="9">
                  <c:v>31.539207458496094</c:v>
                </c:pt>
                <c:pt idx="10">
                  <c:v>31.250255584716797</c:v>
                </c:pt>
                <c:pt idx="11">
                  <c:v>30.93174934387207</c:v>
                </c:pt>
                <c:pt idx="12">
                  <c:v>30.869485855102539</c:v>
                </c:pt>
                <c:pt idx="13">
                  <c:v>29.86598014831543</c:v>
                </c:pt>
                <c:pt idx="14">
                  <c:v>29.58232307434082</c:v>
                </c:pt>
                <c:pt idx="15">
                  <c:v>28.363286972045898</c:v>
                </c:pt>
                <c:pt idx="16">
                  <c:v>27.778377532958984</c:v>
                </c:pt>
                <c:pt idx="17">
                  <c:v>26.228610992431641</c:v>
                </c:pt>
                <c:pt idx="18">
                  <c:v>26.209772109985352</c:v>
                </c:pt>
                <c:pt idx="19">
                  <c:v>25.506998062133789</c:v>
                </c:pt>
                <c:pt idx="20">
                  <c:v>25.455343246459961</c:v>
                </c:pt>
                <c:pt idx="21">
                  <c:v>25.323221206665039</c:v>
                </c:pt>
                <c:pt idx="22">
                  <c:v>25.06591796875</c:v>
                </c:pt>
                <c:pt idx="23">
                  <c:v>24.850440979003906</c:v>
                </c:pt>
                <c:pt idx="24">
                  <c:v>24.653059005737305</c:v>
                </c:pt>
                <c:pt idx="25">
                  <c:v>24.605854034423828</c:v>
                </c:pt>
                <c:pt idx="26">
                  <c:v>24.495141983032227</c:v>
                </c:pt>
                <c:pt idx="27">
                  <c:v>24.02471923828125</c:v>
                </c:pt>
                <c:pt idx="28">
                  <c:v>23.802150726318359</c:v>
                </c:pt>
                <c:pt idx="29">
                  <c:v>23.588912963867188</c:v>
                </c:pt>
                <c:pt idx="30">
                  <c:v>23.416759490966797</c:v>
                </c:pt>
                <c:pt idx="31">
                  <c:v>22.096860885620117</c:v>
                </c:pt>
                <c:pt idx="32">
                  <c:v>21.530937194824219</c:v>
                </c:pt>
                <c:pt idx="33">
                  <c:v>21.274564743041992</c:v>
                </c:pt>
                <c:pt idx="34">
                  <c:v>21.259178161621094</c:v>
                </c:pt>
                <c:pt idx="35">
                  <c:v>20.929555892944336</c:v>
                </c:pt>
                <c:pt idx="36">
                  <c:v>19.521677017211914</c:v>
                </c:pt>
                <c:pt idx="37">
                  <c:v>19.483367919921875</c:v>
                </c:pt>
                <c:pt idx="38">
                  <c:v>13.142898559570313</c:v>
                </c:pt>
                <c:pt idx="39">
                  <c:v>12.617277145385742</c:v>
                </c:pt>
                <c:pt idx="40">
                  <c:v>9.2938566207885742</c:v>
                </c:pt>
                <c:pt idx="41">
                  <c:v>8.6923503875732422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0D4-446A-B706-AC5ADD4FD9E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326837583"/>
        <c:axId val="1056045279"/>
      </c:barChart>
      <c:lineChart>
        <c:grouping val="standard"/>
        <c:varyColors val="0"/>
        <c:ser>
          <c:idx val="1"/>
          <c:order val="1"/>
          <c:tx>
            <c:strRef>
              <c:f>'[21.xls]средногодишна стойност'!$C$2</c:f>
              <c:strCache>
                <c:ptCount val="1"/>
                <c:pt idx="0">
                  <c:v>годишна норма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strRef>
              <c:f>'[21.xls]средногодишна стойност'!$A$3:$A$44</c:f>
              <c:strCache>
                <c:ptCount val="42"/>
                <c:pt idx="0">
                  <c:v>Пловдив - ж.к. Тракия</c:v>
                </c:pt>
                <c:pt idx="1">
                  <c:v>Силистра ДОАС S1 </c:v>
                </c:pt>
                <c:pt idx="2">
                  <c:v>Видин 2</c:v>
                </c:pt>
                <c:pt idx="3">
                  <c:v>Русе - Възраждане</c:v>
                </c:pt>
                <c:pt idx="4">
                  <c:v>Перник - Църква</c:v>
                </c:pt>
                <c:pt idx="5">
                  <c:v>Бургас - кв. Долно Езерово</c:v>
                </c:pt>
                <c:pt idx="6">
                  <c:v>Смолян - Библиотеката</c:v>
                </c:pt>
                <c:pt idx="7">
                  <c:v>София - Надежда</c:v>
                </c:pt>
                <c:pt idx="8">
                  <c:v>Монтана - РИОСВ</c:v>
                </c:pt>
                <c:pt idx="9">
                  <c:v>Долни Воден</c:v>
                </c:pt>
                <c:pt idx="10">
                  <c:v>Г.Оряховица</c:v>
                </c:pt>
                <c:pt idx="11">
                  <c:v>Пловдив - Каменица</c:v>
                </c:pt>
                <c:pt idx="12">
                  <c:v>Хасково - РИОСВ</c:v>
                </c:pt>
                <c:pt idx="13">
                  <c:v>Пазарджик - РИОСВ</c:v>
                </c:pt>
                <c:pt idx="14">
                  <c:v>Плевен – НУ Патриарх Евтимий</c:v>
                </c:pt>
                <c:pt idx="15">
                  <c:v>Никопол ДОАС </c:v>
                </c:pt>
                <c:pt idx="16">
                  <c:v>Гара Яна</c:v>
                </c:pt>
                <c:pt idx="17">
                  <c:v>В.Търново - РИОСВ</c:v>
                </c:pt>
                <c:pt idx="18">
                  <c:v>София - Хиподрума</c:v>
                </c:pt>
                <c:pt idx="19">
                  <c:v>София - Младост</c:v>
                </c:pt>
                <c:pt idx="20">
                  <c:v>пункт Гълъбово</c:v>
                </c:pt>
                <c:pt idx="21">
                  <c:v>София - ИАОС/Павлово</c:v>
                </c:pt>
                <c:pt idx="22">
                  <c:v>Девня - Изворите</c:v>
                </c:pt>
                <c:pt idx="23">
                  <c:v>Варна - СОУ Ангел Кънчев</c:v>
                </c:pt>
                <c:pt idx="24">
                  <c:v>Несебър</c:v>
                </c:pt>
                <c:pt idx="25">
                  <c:v>Шумен</c:v>
                </c:pt>
                <c:pt idx="26">
                  <c:v>Благоевград</c:v>
                </c:pt>
                <c:pt idx="27">
                  <c:v> Бургас - ДОАС</c:v>
                </c:pt>
                <c:pt idx="28">
                  <c:v>Свищов ДОАС </c:v>
                </c:pt>
                <c:pt idx="29">
                  <c:v>Ловеч</c:v>
                </c:pt>
                <c:pt idx="30">
                  <c:v>Дружба </c:v>
                </c:pt>
                <c:pt idx="31">
                  <c:v>Враца - ЖП Гара</c:v>
                </c:pt>
                <c:pt idx="32">
                  <c:v>Перник - Център</c:v>
                </c:pt>
                <c:pt idx="33">
                  <c:v>Стара Загора - Зелен Клин</c:v>
                </c:pt>
                <c:pt idx="34">
                  <c:v>пункт Чайка </c:v>
                </c:pt>
                <c:pt idx="35">
                  <c:v>Бургас - кв. Меден Рудник</c:v>
                </c:pt>
                <c:pt idx="36">
                  <c:v>Пирдоп</c:v>
                </c:pt>
                <c:pt idx="37">
                  <c:v>ДОАС - Ръжена</c:v>
                </c:pt>
                <c:pt idx="38">
                  <c:v>София - Копитото</c:v>
                </c:pt>
                <c:pt idx="39">
                  <c:v>Сливен</c:v>
                </c:pt>
                <c:pt idx="40">
                  <c:v>Димитровград - Раковски</c:v>
                </c:pt>
                <c:pt idx="41">
                  <c:v>Рожен - КФС</c:v>
                </c:pt>
              </c:strCache>
            </c:strRef>
          </c:cat>
          <c:val>
            <c:numRef>
              <c:f>'[21.xls]средногодишна стойност'!$C$3:$C$44</c:f>
              <c:numCache>
                <c:formatCode>General</c:formatCode>
                <c:ptCount val="42"/>
                <c:pt idx="0">
                  <c:v>40</c:v>
                </c:pt>
                <c:pt idx="1">
                  <c:v>40</c:v>
                </c:pt>
                <c:pt idx="2">
                  <c:v>40</c:v>
                </c:pt>
                <c:pt idx="3">
                  <c:v>40</c:v>
                </c:pt>
                <c:pt idx="4">
                  <c:v>40</c:v>
                </c:pt>
                <c:pt idx="5">
                  <c:v>40</c:v>
                </c:pt>
                <c:pt idx="6">
                  <c:v>40</c:v>
                </c:pt>
                <c:pt idx="7">
                  <c:v>40</c:v>
                </c:pt>
                <c:pt idx="8">
                  <c:v>40</c:v>
                </c:pt>
                <c:pt idx="9">
                  <c:v>40</c:v>
                </c:pt>
                <c:pt idx="10">
                  <c:v>40</c:v>
                </c:pt>
                <c:pt idx="11">
                  <c:v>40</c:v>
                </c:pt>
                <c:pt idx="12">
                  <c:v>40</c:v>
                </c:pt>
                <c:pt idx="13">
                  <c:v>40</c:v>
                </c:pt>
                <c:pt idx="14">
                  <c:v>40</c:v>
                </c:pt>
                <c:pt idx="15">
                  <c:v>40</c:v>
                </c:pt>
                <c:pt idx="16">
                  <c:v>40</c:v>
                </c:pt>
                <c:pt idx="17">
                  <c:v>40</c:v>
                </c:pt>
                <c:pt idx="18">
                  <c:v>40</c:v>
                </c:pt>
                <c:pt idx="19">
                  <c:v>40</c:v>
                </c:pt>
                <c:pt idx="20">
                  <c:v>40</c:v>
                </c:pt>
                <c:pt idx="21">
                  <c:v>40</c:v>
                </c:pt>
                <c:pt idx="22">
                  <c:v>40</c:v>
                </c:pt>
                <c:pt idx="23">
                  <c:v>40</c:v>
                </c:pt>
                <c:pt idx="24">
                  <c:v>40</c:v>
                </c:pt>
                <c:pt idx="25">
                  <c:v>40</c:v>
                </c:pt>
                <c:pt idx="26">
                  <c:v>40</c:v>
                </c:pt>
                <c:pt idx="27">
                  <c:v>40</c:v>
                </c:pt>
                <c:pt idx="28">
                  <c:v>40</c:v>
                </c:pt>
                <c:pt idx="29">
                  <c:v>40</c:v>
                </c:pt>
                <c:pt idx="30">
                  <c:v>40</c:v>
                </c:pt>
                <c:pt idx="31">
                  <c:v>40</c:v>
                </c:pt>
                <c:pt idx="32">
                  <c:v>40</c:v>
                </c:pt>
                <c:pt idx="33">
                  <c:v>40</c:v>
                </c:pt>
                <c:pt idx="34">
                  <c:v>40</c:v>
                </c:pt>
                <c:pt idx="35">
                  <c:v>40</c:v>
                </c:pt>
                <c:pt idx="36">
                  <c:v>40</c:v>
                </c:pt>
                <c:pt idx="37">
                  <c:v>40</c:v>
                </c:pt>
                <c:pt idx="38">
                  <c:v>40</c:v>
                </c:pt>
                <c:pt idx="39">
                  <c:v>40</c:v>
                </c:pt>
                <c:pt idx="40">
                  <c:v>40</c:v>
                </c:pt>
                <c:pt idx="41">
                  <c:v>40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C0D4-446A-B706-AC5ADD4FD9E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26837583"/>
        <c:axId val="1056045279"/>
      </c:lineChart>
      <c:catAx>
        <c:axId val="1326837583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1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1056045279"/>
        <c:crosses val="autoZero"/>
        <c:auto val="1"/>
        <c:lblAlgn val="ctr"/>
        <c:lblOffset val="100"/>
        <c:noMultiLvlLbl val="0"/>
      </c:catAx>
      <c:valAx>
        <c:axId val="1056045279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n-US"/>
          </a:p>
        </c:txPr>
        <c:crossAx val="1326837583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000" b="0" i="0" u="none" strike="noStrike" kern="120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Тодорка Петкова</dc:creator>
  <cp:keywords/>
  <dc:description/>
  <cp:lastModifiedBy>PR iaos</cp:lastModifiedBy>
  <cp:revision>2</cp:revision>
  <dcterms:created xsi:type="dcterms:W3CDTF">2023-09-07T12:31:00Z</dcterms:created>
  <dcterms:modified xsi:type="dcterms:W3CDTF">2023-09-07T12:31:00Z</dcterms:modified>
</cp:coreProperties>
</file>