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8F197" w14:textId="77777777" w:rsidR="00CB15CB" w:rsidRPr="00CB15CB" w:rsidRDefault="00CB15CB" w:rsidP="00CB15CB">
      <w:pPr>
        <w:spacing w:before="160" w:after="0"/>
        <w:jc w:val="right"/>
        <w:rPr>
          <w:rFonts w:ascii="Verdana" w:eastAsia="Calibri" w:hAnsi="Verdana" w:cs="Times New Roman"/>
          <w:b/>
          <w:sz w:val="20"/>
          <w:szCs w:val="20"/>
          <w:lang w:val="bg-BG"/>
        </w:rPr>
      </w:pPr>
      <w:r w:rsidRPr="00CB15CB">
        <w:rPr>
          <w:rFonts w:ascii="Verdana" w:eastAsia="Calibri" w:hAnsi="Verdana" w:cs="Times New Roman"/>
          <w:b/>
          <w:sz w:val="20"/>
          <w:szCs w:val="20"/>
          <w:lang w:val="bg-BG"/>
        </w:rPr>
        <w:t>Териториално статистическо бюро - Североизток</w:t>
      </w:r>
    </w:p>
    <w:p w14:paraId="5B691914" w14:textId="77777777" w:rsidR="00CB15CB" w:rsidRPr="00CB15CB" w:rsidRDefault="00CB15CB" w:rsidP="00CB15CB">
      <w:pPr>
        <w:tabs>
          <w:tab w:val="left" w:pos="3123"/>
        </w:tabs>
        <w:spacing w:after="0" w:line="360" w:lineRule="auto"/>
        <w:ind w:firstLine="567"/>
        <w:jc w:val="right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  <w:r w:rsidRPr="00CB15CB">
        <w:rPr>
          <w:rFonts w:ascii="Verdana" w:eastAsia="Calibri" w:hAnsi="Verdana" w:cs="Times New Roman"/>
          <w:sz w:val="20"/>
          <w:szCs w:val="20"/>
          <w:lang w:val="bg-BG"/>
        </w:rPr>
        <w:t>Отдел „Статистически изследвания - Добрич“</w:t>
      </w:r>
    </w:p>
    <w:p w14:paraId="16DADD69" w14:textId="60CBE94A" w:rsidR="00CC3767" w:rsidRPr="004E2ACF" w:rsidRDefault="001103C4" w:rsidP="00CC3767">
      <w:pPr>
        <w:spacing w:before="160" w:line="360" w:lineRule="auto"/>
        <w:jc w:val="center"/>
        <w:rPr>
          <w:rFonts w:ascii="Verdana" w:eastAsia="Μοντέρνα" w:hAnsi="Verdana" w:cs="Times New Roman"/>
          <w:b/>
          <w:caps/>
          <w:sz w:val="20"/>
          <w:szCs w:val="20"/>
          <w:lang w:eastAsia="bg-BG"/>
        </w:rPr>
      </w:pPr>
      <w:r w:rsidRPr="00664468">
        <w:rPr>
          <w:rFonts w:ascii="Verdana" w:eastAsia="Μοντέρνα" w:hAnsi="Verdana" w:cs="Times New Roman"/>
          <w:b/>
          <w:caps/>
          <w:sz w:val="20"/>
          <w:szCs w:val="20"/>
          <w:lang w:val="bg-BG" w:eastAsia="bg-BG"/>
        </w:rPr>
        <w:t>Детски ясли в област Добрич през 202</w:t>
      </w:r>
      <w:r w:rsidRPr="00664468">
        <w:rPr>
          <w:rFonts w:ascii="Verdana" w:eastAsia="Μοντέρνα" w:hAnsi="Verdana" w:cs="Times New Roman"/>
          <w:b/>
          <w:caps/>
          <w:sz w:val="20"/>
          <w:szCs w:val="20"/>
          <w:lang w:eastAsia="bg-BG"/>
        </w:rPr>
        <w:t>5</w:t>
      </w:r>
      <w:r w:rsidRPr="00664468">
        <w:rPr>
          <w:rFonts w:ascii="Verdana" w:eastAsia="Μοντέρνα" w:hAnsi="Verdana" w:cs="Times New Roman"/>
          <w:b/>
          <w:caps/>
          <w:sz w:val="20"/>
          <w:szCs w:val="20"/>
          <w:lang w:val="bg-BG" w:eastAsia="bg-BG"/>
        </w:rPr>
        <w:t xml:space="preserve"> година</w:t>
      </w:r>
    </w:p>
    <w:p w14:paraId="656CD17F" w14:textId="4AAF7952" w:rsidR="00CC3767" w:rsidRPr="00CC3767" w:rsidRDefault="00CC3767" w:rsidP="00CC3767">
      <w:pPr>
        <w:spacing w:after="0" w:line="360" w:lineRule="auto"/>
        <w:ind w:firstLine="567"/>
        <w:jc w:val="both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Към 31.12.202</w:t>
      </w:r>
      <w:r w:rsidR="00DA1E42">
        <w:rPr>
          <w:rFonts w:ascii="Verdana" w:eastAsia="Μοντέρνα" w:hAnsi="Verdana" w:cs="Times New Roman"/>
          <w:sz w:val="20"/>
          <w:szCs w:val="20"/>
          <w:lang w:eastAsia="bg-BG"/>
        </w:rPr>
        <w:t>5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г. в област Добрич функционират 11 самостоятелни детски ясли и яслени групи в състава на детски градини (ДГ) с общо 667 места в тях. В страната има 8</w:t>
      </w:r>
      <w:r w:rsidR="00DA1E42">
        <w:rPr>
          <w:rFonts w:ascii="Verdana" w:eastAsia="Μοντέρνα" w:hAnsi="Verdana" w:cs="Times New Roman"/>
          <w:sz w:val="20"/>
          <w:szCs w:val="20"/>
          <w:lang w:eastAsia="bg-BG"/>
        </w:rPr>
        <w:t>72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самостоятелни детски ясли и яслени групи в състава на детски градини с общо 3</w:t>
      </w:r>
      <w:r w:rsidR="00DA1E42">
        <w:rPr>
          <w:rFonts w:ascii="Verdana" w:eastAsia="Μοντέρνα" w:hAnsi="Verdana" w:cs="Times New Roman"/>
          <w:sz w:val="20"/>
          <w:szCs w:val="20"/>
          <w:lang w:eastAsia="bg-BG"/>
        </w:rPr>
        <w:t>4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DA1E42">
        <w:rPr>
          <w:rFonts w:ascii="Verdana" w:eastAsia="Μοντέρνα" w:hAnsi="Verdana" w:cs="Times New Roman"/>
          <w:sz w:val="20"/>
          <w:szCs w:val="20"/>
          <w:lang w:eastAsia="bg-BG"/>
        </w:rPr>
        <w:t>692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места в тях. В сравнение с предходната година броят на местата в детските ясли в областта се 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запазва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.</w:t>
      </w:r>
    </w:p>
    <w:p w14:paraId="1971386B" w14:textId="77777777" w:rsidR="00CC3767" w:rsidRPr="00CC3767" w:rsidRDefault="00CC3767" w:rsidP="0068442B">
      <w:pPr>
        <w:spacing w:before="160" w:line="360" w:lineRule="auto"/>
        <w:jc w:val="center"/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>Таблица 1. Детски ясли и места в тях в област Добрич</w:t>
      </w:r>
      <w:r w:rsidRPr="00CC3767">
        <w:rPr>
          <w:rFonts w:ascii="Verdana" w:eastAsia="Μοντέρνα" w:hAnsi="Verdana" w:cs="Times New Roman"/>
          <w:b/>
          <w:sz w:val="20"/>
          <w:szCs w:val="20"/>
          <w:lang w:eastAsia="bg-BG"/>
        </w:rPr>
        <w:t xml:space="preserve"> </w:t>
      </w:r>
      <w:r w:rsidRPr="00CC3767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>към 31.12.</w:t>
      </w:r>
    </w:p>
    <w:p w14:paraId="278E1207" w14:textId="295F6239" w:rsidR="00CC3767" w:rsidRPr="00CC3767" w:rsidRDefault="00CC3767" w:rsidP="00CC3767">
      <w:pPr>
        <w:autoSpaceDE w:val="0"/>
        <w:autoSpaceDN w:val="0"/>
        <w:adjustRightInd w:val="0"/>
        <w:spacing w:after="0" w:line="240" w:lineRule="auto"/>
        <w:ind w:left="7090"/>
        <w:rPr>
          <w:rFonts w:ascii="Verdana" w:eastAsia="Times" w:hAnsi="Verdana" w:cs="Times New Roman"/>
          <w:color w:val="000000"/>
          <w:sz w:val="16"/>
          <w:szCs w:val="16"/>
          <w:lang w:val="bg-BG"/>
        </w:rPr>
      </w:pPr>
      <w:r w:rsidRPr="00CC3767">
        <w:rPr>
          <w:rFonts w:ascii="Verdana" w:eastAsia="Times" w:hAnsi="Verdana" w:cs="Times New Roman"/>
          <w:sz w:val="16"/>
          <w:szCs w:val="16"/>
          <w:lang w:val="bg-BG"/>
        </w:rPr>
        <w:t xml:space="preserve">     </w:t>
      </w:r>
      <w:r w:rsidRPr="00CC3767">
        <w:rPr>
          <w:rFonts w:ascii="Verdana" w:eastAsia="Times" w:hAnsi="Verdana" w:cs="Times New Roman"/>
          <w:sz w:val="16"/>
          <w:szCs w:val="16"/>
        </w:rPr>
        <w:t xml:space="preserve">     </w:t>
      </w:r>
      <w:r w:rsidR="00B4259D">
        <w:rPr>
          <w:rFonts w:ascii="Verdana" w:eastAsia="Times" w:hAnsi="Verdana" w:cs="Times New Roman"/>
          <w:sz w:val="16"/>
          <w:szCs w:val="16"/>
          <w:lang w:val="bg-BG"/>
        </w:rPr>
        <w:t xml:space="preserve">  </w:t>
      </w:r>
      <w:r w:rsidRPr="00CC3767">
        <w:rPr>
          <w:rFonts w:ascii="Verdana" w:eastAsia="Times" w:hAnsi="Verdana" w:cs="Times New Roman"/>
          <w:sz w:val="16"/>
          <w:szCs w:val="16"/>
          <w:lang w:val="bg-BG"/>
        </w:rPr>
        <w:t xml:space="preserve">  (</w:t>
      </w:r>
      <w:r w:rsidRPr="00CC3767">
        <w:rPr>
          <w:rFonts w:ascii="Verdana" w:eastAsia="Times" w:hAnsi="Verdana" w:cs="Times New Roman"/>
          <w:sz w:val="16"/>
          <w:szCs w:val="16"/>
        </w:rPr>
        <w:t>Брой)</w:t>
      </w:r>
      <w:r w:rsidRPr="00CC3767">
        <w:rPr>
          <w:rFonts w:ascii="Verdana" w:eastAsia="Times" w:hAnsi="Verdana" w:cs="Times New Roman"/>
          <w:sz w:val="16"/>
          <w:szCs w:val="16"/>
          <w:lang w:val="bg-BG"/>
        </w:rPr>
        <w:t xml:space="preserve"> </w:t>
      </w:r>
    </w:p>
    <w:tbl>
      <w:tblPr>
        <w:tblW w:w="7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1023"/>
        <w:gridCol w:w="1023"/>
        <w:gridCol w:w="1023"/>
        <w:gridCol w:w="1023"/>
        <w:gridCol w:w="1023"/>
        <w:gridCol w:w="1023"/>
      </w:tblGrid>
      <w:tr w:rsidR="00153679" w:rsidRPr="00CC3767" w14:paraId="47795F3D" w14:textId="182CAB96" w:rsidTr="00153679">
        <w:trPr>
          <w:trHeight w:val="2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0565004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5A486924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</w:rPr>
              <w:t>20</w:t>
            </w:r>
            <w:r w:rsidRPr="00CC3767"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6F6730E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57A8A5EB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BF20D4C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FF51027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4BF5F2F" w14:textId="6331D657" w:rsidR="00153679" w:rsidRPr="00153679" w:rsidRDefault="00153679" w:rsidP="001536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</w:rPr>
              <w:t>2025</w:t>
            </w:r>
          </w:p>
        </w:tc>
      </w:tr>
      <w:tr w:rsidR="00153679" w:rsidRPr="00CC3767" w14:paraId="6AE37323" w14:textId="3CB32F58" w:rsidTr="00153679">
        <w:trPr>
          <w:trHeight w:val="2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9469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" w:hAnsi="Verdana" w:cs="Times New Roman"/>
                <w:b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b/>
                <w:color w:val="000000"/>
                <w:sz w:val="16"/>
                <w:szCs w:val="16"/>
              </w:rPr>
              <w:t>Заведения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2D2D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78E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E51E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8457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F2A4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0F52" w14:textId="2E11A3F8" w:rsidR="00153679" w:rsidRPr="00153679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" w:hAnsi="Verdana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153679" w:rsidRPr="00CC3767" w14:paraId="5F334ECA" w14:textId="52549A26" w:rsidTr="00153679">
        <w:trPr>
          <w:trHeight w:val="2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05C5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" w:hAnsi="Verdana" w:cs="Times New Roman"/>
                <w:b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b/>
                <w:color w:val="000000"/>
                <w:sz w:val="16"/>
                <w:szCs w:val="16"/>
              </w:rPr>
              <w:t xml:space="preserve">Места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1A60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BD79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BAAE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665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5206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551F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8A16" w14:textId="2CC73EC7" w:rsidR="00153679" w:rsidRPr="00153679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" w:hAnsi="Verdana" w:cs="Times New Roman"/>
                <w:color w:val="000000"/>
                <w:sz w:val="16"/>
                <w:szCs w:val="16"/>
              </w:rPr>
              <w:t>667</w:t>
            </w:r>
          </w:p>
        </w:tc>
      </w:tr>
    </w:tbl>
    <w:p w14:paraId="4E6294FE" w14:textId="77777777" w:rsidR="00CC3767" w:rsidRPr="00CC3767" w:rsidRDefault="00CC3767" w:rsidP="00CC3767">
      <w:pPr>
        <w:spacing w:after="0" w:line="360" w:lineRule="auto"/>
        <w:ind w:firstLine="708"/>
        <w:jc w:val="both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</w:p>
    <w:p w14:paraId="36FAA68C" w14:textId="753BE9C1" w:rsidR="00CC3767" w:rsidRPr="00CC3767" w:rsidRDefault="00CC3767" w:rsidP="00CC3767">
      <w:pPr>
        <w:spacing w:after="0" w:line="360" w:lineRule="auto"/>
        <w:ind w:firstLine="567"/>
        <w:jc w:val="both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Към 31.12.202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5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г. осигуреността</w:t>
      </w:r>
      <w:r w:rsidRPr="00CC3767">
        <w:rPr>
          <w:rFonts w:ascii="Verdana" w:eastAsia="Μοντέρνα" w:hAnsi="Verdana" w:cs="Times New Roman"/>
          <w:sz w:val="20"/>
          <w:szCs w:val="20"/>
          <w:vertAlign w:val="superscript"/>
          <w:lang w:val="bg-BG" w:eastAsia="bg-BG"/>
        </w:rPr>
        <w:footnoteReference w:id="1"/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с места общо за област Добрич е 2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1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.6 на 100 деца до 3-годишна възраст, като в сравнение с 202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4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г. нараства с 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1.0 процентен пункт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. За страната стойността </w:t>
      </w:r>
      <w:r w:rsidR="005D778A">
        <w:rPr>
          <w:rFonts w:ascii="Verdana" w:eastAsia="Μοντέρνα" w:hAnsi="Verdana" w:cs="Times New Roman"/>
          <w:sz w:val="20"/>
          <w:szCs w:val="20"/>
          <w:lang w:val="bg-BG" w:eastAsia="bg-BG"/>
        </w:rPr>
        <w:t>на показателя</w:t>
      </w:r>
      <w:r w:rsidR="005D778A"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е </w:t>
      </w:r>
      <w:r w:rsidR="00DA1E42" w:rsidRP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21.4%, като най-висока е в областите Плевен - 27.7%, а в Благоевград и София (с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толица) - по 26.2%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.</w:t>
      </w:r>
    </w:p>
    <w:p w14:paraId="6EC7D3B1" w14:textId="77777777" w:rsidR="00153679" w:rsidRDefault="00CC3767" w:rsidP="00CC3767">
      <w:pPr>
        <w:autoSpaceDE w:val="0"/>
        <w:autoSpaceDN w:val="0"/>
        <w:adjustRightInd w:val="0"/>
        <w:spacing w:before="160" w:line="360" w:lineRule="auto"/>
        <w:jc w:val="center"/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 xml:space="preserve">Фиг. 1. </w:t>
      </w:r>
      <w:r w:rsidRPr="00CC3767">
        <w:rPr>
          <w:rFonts w:ascii="Verdana" w:eastAsia="Times" w:hAnsi="Verdana" w:cs="Times New Roman"/>
          <w:b/>
          <w:bCs/>
          <w:color w:val="000000"/>
          <w:sz w:val="20"/>
          <w:szCs w:val="20"/>
        </w:rPr>
        <w:t>Осигуреност с места в детски ясли към 31.12.20</w:t>
      </w:r>
      <w:r w:rsidRPr="00CC3767">
        <w:rPr>
          <w:rFonts w:ascii="Verdana" w:eastAsia="Times" w:hAnsi="Verdana" w:cs="Times New Roman"/>
          <w:b/>
          <w:bCs/>
          <w:color w:val="000000"/>
          <w:sz w:val="20"/>
          <w:szCs w:val="20"/>
          <w:lang w:val="bg-BG"/>
        </w:rPr>
        <w:t>2</w:t>
      </w:r>
      <w:r w:rsidR="00153679">
        <w:rPr>
          <w:rFonts w:ascii="Verdana" w:eastAsia="Times" w:hAnsi="Verdana" w:cs="Times New Roman"/>
          <w:b/>
          <w:bCs/>
          <w:color w:val="000000"/>
          <w:sz w:val="20"/>
          <w:szCs w:val="20"/>
        </w:rPr>
        <w:t>5</w:t>
      </w:r>
      <w:r w:rsidRPr="00CC3767">
        <w:rPr>
          <w:rFonts w:ascii="Verdana" w:eastAsia="Times" w:hAnsi="Verdana" w:cs="Times New Roman"/>
          <w:b/>
          <w:bCs/>
          <w:color w:val="000000"/>
          <w:sz w:val="20"/>
          <w:szCs w:val="20"/>
        </w:rPr>
        <w:t xml:space="preserve"> г. по области</w:t>
      </w:r>
      <w:r w:rsidRPr="00CC3767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 xml:space="preserve"> </w:t>
      </w:r>
      <w:r w:rsidR="00153679" w:rsidRPr="00153679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>(%)</w:t>
      </w:r>
    </w:p>
    <w:p w14:paraId="0A0DE3B1" w14:textId="3293C432" w:rsidR="00CC3767" w:rsidRPr="00CC3767" w:rsidRDefault="001F1AF9" w:rsidP="00CC3767">
      <w:pPr>
        <w:autoSpaceDE w:val="0"/>
        <w:autoSpaceDN w:val="0"/>
        <w:adjustRightInd w:val="0"/>
        <w:spacing w:before="160" w:line="360" w:lineRule="auto"/>
        <w:jc w:val="center"/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</w:pPr>
      <w:r w:rsidRPr="001F1AF9">
        <w:rPr>
          <w:rFonts w:ascii="Calibri" w:eastAsia="Calibri" w:hAnsi="Calibri" w:cs="Times New Roman"/>
          <w:noProof/>
          <w:lang w:val="bg-BG" w:eastAsia="bg-BG"/>
        </w:rPr>
        <w:drawing>
          <wp:inline distT="0" distB="0" distL="0" distR="0" wp14:anchorId="194F8412" wp14:editId="71E45E90">
            <wp:extent cx="5760085" cy="31775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4A5B0" w14:textId="76B6698D" w:rsidR="00CC3767" w:rsidRPr="00CC3767" w:rsidRDefault="00CC3767" w:rsidP="00CC3767">
      <w:pPr>
        <w:spacing w:after="0" w:line="360" w:lineRule="auto"/>
        <w:ind w:right="-1" w:firstLine="567"/>
        <w:jc w:val="both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lastRenderedPageBreak/>
        <w:t>През 202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5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г. в област Добрич, в самостоятелни детски ясли и яслени групи в състава на ДГ са постъпили 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490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деца, или с 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48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деца по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-малко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в сравнение с 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br/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202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4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година. В края на годината в детски ясли за отглеждат и възпитават 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488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деца, от които момчета са 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213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, а момичета - 2</w:t>
      </w:r>
      <w:r w:rsidR="00DA1E42">
        <w:rPr>
          <w:rFonts w:ascii="Verdana" w:eastAsia="Μοντέρνα" w:hAnsi="Verdana" w:cs="Times New Roman"/>
          <w:sz w:val="20"/>
          <w:szCs w:val="20"/>
          <w:lang w:val="bg-BG" w:eastAsia="bg-BG"/>
        </w:rPr>
        <w:t>75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. </w:t>
      </w:r>
    </w:p>
    <w:p w14:paraId="4BB5271B" w14:textId="77777777" w:rsidR="00CC3767" w:rsidRPr="00CC3767" w:rsidRDefault="00CC3767" w:rsidP="0068442B">
      <w:pPr>
        <w:spacing w:before="160" w:line="360" w:lineRule="auto"/>
        <w:jc w:val="center"/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>Таблица 2. Деца в детските ясли</w:t>
      </w:r>
    </w:p>
    <w:p w14:paraId="7FAA0C4C" w14:textId="5A1619F2" w:rsidR="00CC3767" w:rsidRPr="00CC3767" w:rsidRDefault="00153679" w:rsidP="00CC3767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Verdana" w:eastAsia="Times" w:hAnsi="Verdana" w:cs="Times New Roman"/>
          <w:color w:val="000000"/>
          <w:sz w:val="16"/>
          <w:szCs w:val="16"/>
        </w:rPr>
      </w:pPr>
      <w:r>
        <w:rPr>
          <w:rFonts w:ascii="Verdana" w:eastAsia="Times" w:hAnsi="Verdana" w:cs="Times New Roman"/>
          <w:sz w:val="16"/>
          <w:szCs w:val="16"/>
        </w:rPr>
        <w:t xml:space="preserve">                    </w:t>
      </w:r>
      <w:r w:rsidR="00B4259D">
        <w:rPr>
          <w:rFonts w:ascii="Verdana" w:eastAsia="Times" w:hAnsi="Verdana" w:cs="Times New Roman"/>
          <w:sz w:val="16"/>
          <w:szCs w:val="16"/>
          <w:lang w:val="bg-BG"/>
        </w:rPr>
        <w:t xml:space="preserve">   </w:t>
      </w:r>
      <w:r w:rsidR="00CC3767" w:rsidRPr="00CC3767">
        <w:rPr>
          <w:rFonts w:ascii="Verdana" w:eastAsia="Times" w:hAnsi="Verdana" w:cs="Times New Roman"/>
          <w:sz w:val="16"/>
          <w:szCs w:val="16"/>
        </w:rPr>
        <w:t xml:space="preserve"> (Брой)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941"/>
        <w:gridCol w:w="942"/>
        <w:gridCol w:w="942"/>
        <w:gridCol w:w="942"/>
        <w:gridCol w:w="942"/>
        <w:gridCol w:w="942"/>
      </w:tblGrid>
      <w:tr w:rsidR="00153679" w:rsidRPr="00CC3767" w14:paraId="23C00161" w14:textId="375CAF99" w:rsidTr="00153679">
        <w:trPr>
          <w:trHeight w:val="1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39A6C97A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E8C2F8D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3091314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3E2DE4D2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1B01E31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5C82DF5E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</w:rPr>
              <w:t>202</w:t>
            </w:r>
            <w:r w:rsidRPr="00CC3767"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  <w:lang w:val="bg-BG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9C95998" w14:textId="43A46A12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eastAsia="Times" w:hAnsi="Verdana" w:cs="Times New Roman"/>
                <w:b/>
                <w:bCs/>
                <w:color w:val="000000"/>
                <w:sz w:val="16"/>
                <w:szCs w:val="16"/>
              </w:rPr>
              <w:t>2025</w:t>
            </w:r>
          </w:p>
        </w:tc>
      </w:tr>
      <w:tr w:rsidR="00153679" w:rsidRPr="00CC3767" w14:paraId="6DCF4FD0" w14:textId="3C7F1454" w:rsidTr="00153679">
        <w:trPr>
          <w:trHeight w:val="3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A3C2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" w:hAnsi="Verdana" w:cs="Times New Roman"/>
                <w:b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b/>
                <w:color w:val="000000"/>
                <w:sz w:val="16"/>
                <w:szCs w:val="16"/>
              </w:rPr>
              <w:t xml:space="preserve">Постъпили през годината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01D3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499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C5E8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</w:rPr>
              <w:t xml:space="preserve">558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2F59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570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298C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ACE3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538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BAF2" w14:textId="60BDDF27" w:rsidR="00153679" w:rsidRPr="00153679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" w:hAnsi="Verdana" w:cs="Times New Roman"/>
                <w:color w:val="000000"/>
                <w:sz w:val="16"/>
                <w:szCs w:val="16"/>
              </w:rPr>
              <w:t>490</w:t>
            </w:r>
          </w:p>
        </w:tc>
      </w:tr>
      <w:tr w:rsidR="00153679" w:rsidRPr="00CC3767" w14:paraId="020A9C63" w14:textId="787FCD59" w:rsidTr="00153679">
        <w:trPr>
          <w:trHeight w:val="3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C61D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" w:hAnsi="Verdana" w:cs="Times New Roman"/>
                <w:b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b/>
                <w:color w:val="000000"/>
                <w:sz w:val="16"/>
                <w:szCs w:val="16"/>
              </w:rPr>
              <w:t xml:space="preserve">Деца към 31.12.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2193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580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D27A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</w:rPr>
              <w:t>5</w:t>
            </w: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7680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571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E0B8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565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D2FA" w14:textId="77777777" w:rsidR="00153679" w:rsidRPr="00CC3767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</w:pPr>
            <w:r w:rsidRPr="00CC3767">
              <w:rPr>
                <w:rFonts w:ascii="Verdana" w:eastAsia="Times" w:hAnsi="Verdana" w:cs="Times New Roman"/>
                <w:color w:val="000000"/>
                <w:sz w:val="16"/>
                <w:szCs w:val="16"/>
                <w:lang w:val="bg-BG"/>
              </w:rPr>
              <w:t>584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BDDA" w14:textId="19E09B0B" w:rsidR="00153679" w:rsidRPr="00153679" w:rsidRDefault="00153679" w:rsidP="00CC37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" w:hAnsi="Verdana" w:cs="Times New Roman"/>
                <w:color w:val="000000"/>
                <w:sz w:val="16"/>
                <w:szCs w:val="16"/>
              </w:rPr>
              <w:t>488</w:t>
            </w:r>
          </w:p>
        </w:tc>
      </w:tr>
    </w:tbl>
    <w:p w14:paraId="6C1E3417" w14:textId="77777777" w:rsidR="00CC3767" w:rsidRPr="00CC3767" w:rsidRDefault="00CC3767" w:rsidP="00CC3767">
      <w:pPr>
        <w:spacing w:after="0" w:line="360" w:lineRule="auto"/>
        <w:ind w:right="-1" w:firstLine="567"/>
        <w:jc w:val="both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</w:p>
    <w:p w14:paraId="5603D414" w14:textId="6E39A81C" w:rsidR="00153679" w:rsidRDefault="00CC3767" w:rsidP="00153679">
      <w:pPr>
        <w:spacing w:after="0" w:line="360" w:lineRule="auto"/>
        <w:ind w:firstLine="567"/>
        <w:jc w:val="both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О</w:t>
      </w:r>
      <w:r w:rsidRPr="00CC3767">
        <w:rPr>
          <w:rFonts w:ascii="Verdana" w:eastAsia="Times" w:hAnsi="Verdana" w:cs="Times New Roman"/>
          <w:color w:val="000000"/>
          <w:sz w:val="20"/>
          <w:szCs w:val="20"/>
        </w:rPr>
        <w:t>б</w:t>
      </w:r>
      <w:r w:rsidRPr="00CC3767">
        <w:rPr>
          <w:rFonts w:ascii="Verdana" w:eastAsia="Times" w:hAnsi="Verdana" w:cs="Times New Roman"/>
          <w:color w:val="000000"/>
          <w:sz w:val="20"/>
          <w:szCs w:val="20"/>
          <w:lang w:val="bg-BG"/>
        </w:rPr>
        <w:t>хватът</w:t>
      </w:r>
      <w:r w:rsidRPr="00CC3767">
        <w:rPr>
          <w:rFonts w:ascii="Times New Roman" w:eastAsia="Times" w:hAnsi="Times New Roman" w:cs="Times New Roman"/>
          <w:color w:val="000000"/>
          <w:szCs w:val="24"/>
          <w:vertAlign w:val="superscript"/>
        </w:rPr>
        <w:footnoteReference w:id="2"/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на децата, отглеждани в детски ясли към 31.12.202</w:t>
      </w:r>
      <w:r w:rsidR="00D1618C">
        <w:rPr>
          <w:rFonts w:ascii="Verdana" w:eastAsia="Μοντέρνα" w:hAnsi="Verdana" w:cs="Times New Roman"/>
          <w:sz w:val="20"/>
          <w:szCs w:val="20"/>
          <w:lang w:val="bg-BG" w:eastAsia="bg-BG"/>
        </w:rPr>
        <w:t>5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г. </w:t>
      </w:r>
      <w:r w:rsidR="000616BD">
        <w:rPr>
          <w:rFonts w:ascii="Verdana" w:eastAsia="Μοντέρνα" w:hAnsi="Verdana" w:cs="Times New Roman"/>
          <w:sz w:val="20"/>
          <w:szCs w:val="20"/>
          <w:lang w:val="bg-BG" w:eastAsia="bg-BG"/>
        </w:rPr>
        <w:t>средно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за област Добрич е 1</w:t>
      </w:r>
      <w:r w:rsidR="00213274">
        <w:rPr>
          <w:rFonts w:ascii="Verdana" w:eastAsia="Μοντέρνα" w:hAnsi="Verdana" w:cs="Times New Roman"/>
          <w:sz w:val="20"/>
          <w:szCs w:val="20"/>
          <w:lang w:val="bg-BG" w:eastAsia="bg-BG"/>
        </w:rPr>
        <w:t>5.9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%</w:t>
      </w:r>
      <w:r w:rsidR="00213274">
        <w:rPr>
          <w:rFonts w:ascii="Verdana" w:eastAsia="Μοντέρνα" w:hAnsi="Verdana" w:cs="Times New Roman"/>
          <w:sz w:val="20"/>
          <w:szCs w:val="20"/>
          <w:lang w:val="bg-BG" w:eastAsia="bg-BG"/>
        </w:rPr>
        <w:t>, а за</w:t>
      </w:r>
      <w:r w:rsidR="00213274" w:rsidRPr="00213274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213274"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страната</w:t>
      </w:r>
      <w:r w:rsidR="00213274" w:rsidRPr="00CC3767">
        <w:rPr>
          <w:rFonts w:ascii="Calibri" w:eastAsia="Calibri" w:hAnsi="Calibri" w:cs="Times New Roman"/>
          <w:lang w:val="bg-BG"/>
        </w:rPr>
        <w:t xml:space="preserve"> </w:t>
      </w:r>
      <w:r w:rsidR="00213274">
        <w:rPr>
          <w:rFonts w:ascii="Calibri" w:eastAsia="Calibri" w:hAnsi="Calibri" w:cs="Times New Roman"/>
          <w:lang w:val="bg-BG"/>
        </w:rPr>
        <w:t>е 19.2%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. </w:t>
      </w:r>
      <w:r w:rsidR="00D1618C" w:rsidRPr="00D1618C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Най-висок </w:t>
      </w:r>
      <w:bookmarkStart w:id="0" w:name="_GoBack"/>
      <w:bookmarkEnd w:id="0"/>
      <w:r w:rsidR="00D1618C" w:rsidRPr="00D1618C">
        <w:rPr>
          <w:rFonts w:ascii="Verdana" w:eastAsia="Μοντέρνα" w:hAnsi="Verdana" w:cs="Times New Roman"/>
          <w:sz w:val="20"/>
          <w:szCs w:val="20"/>
          <w:lang w:val="bg-BG" w:eastAsia="bg-BG"/>
        </w:rPr>
        <w:t>е показателят за областите София (столица) - 25.6%, Габрово - 23.4</w:t>
      </w:r>
      <w:r w:rsidR="005D778A">
        <w:rPr>
          <w:rFonts w:ascii="Verdana" w:eastAsia="Μοντέρνα" w:hAnsi="Verdana" w:cs="Times New Roman"/>
          <w:sz w:val="20"/>
          <w:szCs w:val="20"/>
          <w:lang w:val="bg-BG" w:eastAsia="bg-BG"/>
        </w:rPr>
        <w:t>%</w:t>
      </w:r>
      <w:r w:rsidR="00D1618C" w:rsidRPr="00D1618C">
        <w:rPr>
          <w:rFonts w:ascii="Verdana" w:eastAsia="Μοντέρνα" w:hAnsi="Verdana" w:cs="Times New Roman"/>
          <w:sz w:val="20"/>
          <w:szCs w:val="20"/>
          <w:lang w:val="bg-BG" w:eastAsia="bg-BG"/>
        </w:rPr>
        <w:t>, Плевен - 23.0%, и Русе - 22.0%.</w:t>
      </w:r>
    </w:p>
    <w:p w14:paraId="5A5C94A4" w14:textId="23F3AB6A" w:rsidR="00CC3767" w:rsidRPr="00CC3767" w:rsidRDefault="00CC3767" w:rsidP="00DA1E42">
      <w:pPr>
        <w:spacing w:before="160" w:line="360" w:lineRule="auto"/>
        <w:ind w:hanging="142"/>
        <w:jc w:val="center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>Фиг. 2. Обхват на децата в детски ясли към 31.12.202</w:t>
      </w:r>
      <w:r w:rsidR="00153679">
        <w:rPr>
          <w:rFonts w:ascii="Verdana" w:eastAsia="Μοντέρνα" w:hAnsi="Verdana" w:cs="Times New Roman"/>
          <w:b/>
          <w:sz w:val="20"/>
          <w:szCs w:val="20"/>
          <w:lang w:eastAsia="bg-BG"/>
        </w:rPr>
        <w:t>5</w:t>
      </w:r>
      <w:r w:rsidRPr="00CC3767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t xml:space="preserve"> година по области</w:t>
      </w:r>
      <w:r w:rsidR="00153679">
        <w:rPr>
          <w:rFonts w:ascii="Verdana" w:eastAsia="Μοντέρνα" w:hAnsi="Verdana" w:cs="Times New Roman"/>
          <w:b/>
          <w:sz w:val="20"/>
          <w:szCs w:val="20"/>
          <w:lang w:eastAsia="bg-BG"/>
        </w:rPr>
        <w:t xml:space="preserve"> (%)</w:t>
      </w:r>
    </w:p>
    <w:p w14:paraId="2CBF4354" w14:textId="47BBB6C7" w:rsidR="00CC3767" w:rsidRPr="00CC3767" w:rsidRDefault="001F1AF9" w:rsidP="00CC3767">
      <w:pPr>
        <w:spacing w:after="0" w:line="360" w:lineRule="auto"/>
        <w:jc w:val="center"/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</w:pPr>
      <w:r w:rsidRPr="001F1AF9">
        <w:rPr>
          <w:rFonts w:ascii="Calibri" w:eastAsia="Calibri" w:hAnsi="Calibri" w:cs="Times New Roman"/>
          <w:noProof/>
          <w:lang w:val="bg-BG" w:eastAsia="bg-BG"/>
        </w:rPr>
        <w:drawing>
          <wp:inline distT="0" distB="0" distL="0" distR="0" wp14:anchorId="1E75C3F4" wp14:editId="572F2B7A">
            <wp:extent cx="5760085" cy="3000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6A8A2" w14:textId="74517EB2" w:rsidR="00CC3767" w:rsidRPr="00CC3767" w:rsidRDefault="00CC3767" w:rsidP="00CC3767">
      <w:pPr>
        <w:spacing w:after="0" w:line="360" w:lineRule="auto"/>
        <w:ind w:firstLine="567"/>
        <w:jc w:val="both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Разпределението на децата, отглеждани в детски ясли, по възраст през 202</w:t>
      </w:r>
      <w:r w:rsidR="00F131CB">
        <w:rPr>
          <w:rFonts w:ascii="Verdana" w:eastAsia="Μοντέρνα" w:hAnsi="Verdana" w:cs="Times New Roman"/>
          <w:sz w:val="20"/>
          <w:szCs w:val="20"/>
          <w:lang w:eastAsia="bg-BG"/>
        </w:rPr>
        <w:t>5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 г. се запазва без изменения. Най-голям е относителният дял на децата на 2-годишна възраст - </w:t>
      </w:r>
      <w:r w:rsidR="00F131CB">
        <w:rPr>
          <w:rFonts w:ascii="Verdana" w:eastAsia="Μοντέρνα" w:hAnsi="Verdana" w:cs="Times New Roman"/>
          <w:sz w:val="20"/>
          <w:szCs w:val="20"/>
          <w:lang w:eastAsia="bg-BG"/>
        </w:rPr>
        <w:t>83</w:t>
      </w:r>
      <w:r w:rsidR="00F131CB">
        <w:rPr>
          <w:rFonts w:ascii="Verdana" w:eastAsia="Μοντέρνα" w:hAnsi="Verdana" w:cs="Times New Roman"/>
          <w:sz w:val="20"/>
          <w:szCs w:val="20"/>
          <w:lang w:val="bg-BG" w:eastAsia="bg-BG"/>
        </w:rPr>
        <w:t>.</w:t>
      </w:r>
      <w:r w:rsidR="00F131CB">
        <w:rPr>
          <w:rFonts w:ascii="Verdana" w:eastAsia="Μοντέρνα" w:hAnsi="Verdana" w:cs="Times New Roman"/>
          <w:sz w:val="20"/>
          <w:szCs w:val="20"/>
          <w:lang w:eastAsia="bg-BG"/>
        </w:rPr>
        <w:t>0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%, а най-малък </w:t>
      </w:r>
      <w:r w:rsidR="007A0A30">
        <w:rPr>
          <w:rFonts w:ascii="Verdana" w:eastAsia="Μοντέρνα" w:hAnsi="Verdana" w:cs="Times New Roman"/>
          <w:sz w:val="20"/>
          <w:szCs w:val="20"/>
          <w:lang w:eastAsia="bg-BG"/>
        </w:rPr>
        <w:t>-</w:t>
      </w:r>
      <w:r w:rsidR="007A0A30"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на децата на</w:t>
      </w:r>
      <w:r w:rsidRPr="00CC3767">
        <w:rPr>
          <w:rFonts w:ascii="Verdana" w:eastAsia="Μοντέρνα" w:hAnsi="Verdana" w:cs="Times New Roman"/>
          <w:sz w:val="20"/>
          <w:szCs w:val="20"/>
          <w:lang w:eastAsia="bg-BG"/>
        </w:rPr>
        <w:t xml:space="preserve"> 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възраст 1 година - </w:t>
      </w:r>
      <w:r w:rsidR="00F131CB">
        <w:rPr>
          <w:rFonts w:ascii="Verdana" w:eastAsia="Μοντέρνα" w:hAnsi="Verdana" w:cs="Times New Roman"/>
          <w:sz w:val="20"/>
          <w:szCs w:val="20"/>
          <w:lang w:eastAsia="bg-BG"/>
        </w:rPr>
        <w:t>17</w:t>
      </w:r>
      <w:r w:rsidR="00F131CB">
        <w:rPr>
          <w:rFonts w:ascii="Verdana" w:eastAsia="Μοντέρνα" w:hAnsi="Verdana" w:cs="Times New Roman"/>
          <w:sz w:val="20"/>
          <w:szCs w:val="20"/>
          <w:lang w:val="bg-BG" w:eastAsia="bg-BG"/>
        </w:rPr>
        <w:t>.</w:t>
      </w:r>
      <w:r w:rsidR="00F131CB">
        <w:rPr>
          <w:rFonts w:ascii="Verdana" w:eastAsia="Μοντέρνα" w:hAnsi="Verdana" w:cs="Times New Roman"/>
          <w:sz w:val="20"/>
          <w:szCs w:val="20"/>
          <w:lang w:eastAsia="bg-BG"/>
        </w:rPr>
        <w:t>0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%. </w:t>
      </w:r>
    </w:p>
    <w:p w14:paraId="090034C2" w14:textId="757670D7" w:rsidR="00CC3767" w:rsidRPr="00CC3767" w:rsidRDefault="00CC3767" w:rsidP="00CC3767">
      <w:pPr>
        <w:spacing w:after="0" w:line="360" w:lineRule="auto"/>
        <w:ind w:right="-1" w:firstLine="567"/>
        <w:jc w:val="both"/>
        <w:rPr>
          <w:rFonts w:ascii="Verdana" w:eastAsia="Μοντέρνα" w:hAnsi="Verdana" w:cs="Times New Roman"/>
          <w:sz w:val="20"/>
          <w:szCs w:val="20"/>
          <w:lang w:eastAsia="bg-BG"/>
        </w:rPr>
      </w:pP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Към 31.12.202</w:t>
      </w:r>
      <w:r w:rsidR="00F131CB">
        <w:rPr>
          <w:rFonts w:ascii="Verdana" w:eastAsia="Μοντέρνα" w:hAnsi="Verdana" w:cs="Times New Roman"/>
          <w:sz w:val="20"/>
          <w:szCs w:val="20"/>
          <w:lang w:eastAsia="bg-BG"/>
        </w:rPr>
        <w:t>5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г. по основно трудово правоотношение в детските ясли работят </w:t>
      </w:r>
      <w:r w:rsidR="005D778A"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19</w:t>
      </w:r>
      <w:r w:rsidR="005D778A">
        <w:rPr>
          <w:rFonts w:ascii="Verdana" w:eastAsia="Μοντέρνα" w:hAnsi="Verdana" w:cs="Times New Roman"/>
          <w:sz w:val="20"/>
          <w:szCs w:val="20"/>
          <w:lang w:val="bg-BG" w:eastAsia="bg-BG"/>
        </w:rPr>
        <w:t>6</w:t>
      </w:r>
      <w:r w:rsidR="005D778A"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медицински и други специалисти, които отглеждат, възпитават и обучават децата. Професионалисти по здравни грижи и други медицински специалисти са </w:t>
      </w:r>
      <w:r w:rsidR="00F131CB">
        <w:rPr>
          <w:rFonts w:ascii="Verdana" w:eastAsia="Μοντέρνα" w:hAnsi="Verdana" w:cs="Times New Roman"/>
          <w:sz w:val="20"/>
          <w:szCs w:val="20"/>
          <w:lang w:eastAsia="bg-BG"/>
        </w:rPr>
        <w:t>57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, като </w:t>
      </w:r>
      <w:r w:rsidR="00F131CB">
        <w:rPr>
          <w:rFonts w:ascii="Verdana" w:eastAsia="Μοντέρνα" w:hAnsi="Verdana" w:cs="Times New Roman"/>
          <w:sz w:val="20"/>
          <w:szCs w:val="20"/>
          <w:lang w:eastAsia="bg-BG"/>
        </w:rPr>
        <w:t>47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или </w:t>
      </w:r>
      <w:r w:rsidR="00F131CB">
        <w:rPr>
          <w:rFonts w:ascii="Verdana" w:eastAsia="Μοντέρνα" w:hAnsi="Verdana" w:cs="Times New Roman"/>
          <w:sz w:val="20"/>
          <w:szCs w:val="20"/>
          <w:lang w:eastAsia="bg-BG"/>
        </w:rPr>
        <w:t>82</w:t>
      </w:r>
      <w:r w:rsidR="00F131CB">
        <w:rPr>
          <w:rFonts w:ascii="Verdana" w:eastAsia="Μοντέρνα" w:hAnsi="Verdana" w:cs="Times New Roman"/>
          <w:sz w:val="20"/>
          <w:szCs w:val="20"/>
          <w:lang w:val="bg-BG" w:eastAsia="bg-BG"/>
        </w:rPr>
        <w:t>.</w:t>
      </w:r>
      <w:r w:rsidR="00F131CB">
        <w:rPr>
          <w:rFonts w:ascii="Verdana" w:eastAsia="Μοντέρνα" w:hAnsi="Verdana" w:cs="Times New Roman"/>
          <w:sz w:val="20"/>
          <w:szCs w:val="20"/>
          <w:lang w:eastAsia="bg-BG"/>
        </w:rPr>
        <w:t>5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% от тях са медицински сестри.</w:t>
      </w:r>
      <w:r w:rsidRPr="00CC3767">
        <w:rPr>
          <w:rFonts w:ascii="Verdana" w:eastAsia="Μοντέρνα" w:hAnsi="Verdana" w:cs="Times New Roman"/>
          <w:sz w:val="20"/>
          <w:szCs w:val="20"/>
          <w:lang w:eastAsia="bg-BG"/>
        </w:rPr>
        <w:t xml:space="preserve"> </w:t>
      </w:r>
    </w:p>
    <w:p w14:paraId="3056C53F" w14:textId="77777777" w:rsidR="00CC3767" w:rsidRPr="00CC3767" w:rsidRDefault="00CC3767" w:rsidP="0068442B">
      <w:pPr>
        <w:spacing w:before="160" w:line="360" w:lineRule="auto"/>
        <w:ind w:firstLine="567"/>
        <w:jc w:val="center"/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b/>
          <w:sz w:val="20"/>
          <w:szCs w:val="20"/>
          <w:lang w:val="bg-BG" w:eastAsia="bg-BG"/>
        </w:rPr>
        <w:lastRenderedPageBreak/>
        <w:t>Методологични бележки</w:t>
      </w:r>
    </w:p>
    <w:p w14:paraId="3B9C309C" w14:textId="77777777" w:rsidR="00CC3767" w:rsidRPr="00CC3767" w:rsidRDefault="00CC3767" w:rsidP="00CC3767">
      <w:pPr>
        <w:spacing w:after="0" w:line="360" w:lineRule="auto"/>
        <w:ind w:right="-1" w:firstLine="567"/>
        <w:jc w:val="both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Статистическото изследване на детските ясли е изчерпателно годишно статистическо изследване, провеждано от Националния статистически институт. Обхващат се както самостоятелните детски ясли, така и яслените групи в състава на детски градини. </w:t>
      </w:r>
    </w:p>
    <w:p w14:paraId="7201B0CD" w14:textId="77777777" w:rsidR="00CC3767" w:rsidRPr="00CC3767" w:rsidRDefault="00CC3767" w:rsidP="00CC3767">
      <w:pPr>
        <w:spacing w:after="0" w:line="360" w:lineRule="auto"/>
        <w:ind w:right="-1" w:firstLine="567"/>
        <w:jc w:val="both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>Източник на статистическа информация са самостоятелните детски ясли и яслените групи в състава на детски градини. Осигурени са данни за персонала, местата, броя и разпределението на децата по възраст.</w:t>
      </w:r>
    </w:p>
    <w:p w14:paraId="45E8AA66" w14:textId="044F1B06" w:rsidR="00CC3767" w:rsidRPr="00CC3767" w:rsidRDefault="00CC3767" w:rsidP="00CC3767">
      <w:pPr>
        <w:spacing w:after="0" w:line="360" w:lineRule="auto"/>
        <w:ind w:right="-1" w:firstLine="567"/>
        <w:jc w:val="both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Детските ясли се създават в съответствие със Закона за здравето и Наредба № 26 от 18.11.2008 г. на Министерството на здравеопазването (обн., ДВ, бр. 103 от 2 декември 2008 г., изм., ДВ, бр. </w:t>
      </w:r>
      <w:r w:rsidR="005D778A">
        <w:rPr>
          <w:rFonts w:ascii="Verdana" w:eastAsia="Μοντέρνα" w:hAnsi="Verdana" w:cs="Times New Roman"/>
          <w:sz w:val="20"/>
          <w:szCs w:val="20"/>
          <w:lang w:val="bg-BG" w:eastAsia="bg-BG"/>
        </w:rPr>
        <w:t>72</w:t>
      </w:r>
      <w:r w:rsidR="005D778A"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от </w:t>
      </w:r>
      <w:r w:rsidR="005D778A">
        <w:rPr>
          <w:rFonts w:ascii="Verdana" w:eastAsia="Μοντέρνα" w:hAnsi="Verdana" w:cs="Times New Roman"/>
          <w:sz w:val="20"/>
          <w:szCs w:val="20"/>
          <w:lang w:val="bg-BG" w:eastAsia="bg-BG"/>
        </w:rPr>
        <w:t>2</w:t>
      </w:r>
      <w:r w:rsidR="005D778A"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5D778A">
        <w:rPr>
          <w:rFonts w:ascii="Verdana" w:eastAsia="Μοντέρνα" w:hAnsi="Verdana" w:cs="Times New Roman"/>
          <w:sz w:val="20"/>
          <w:szCs w:val="20"/>
          <w:lang w:val="bg-BG" w:eastAsia="bg-BG"/>
        </w:rPr>
        <w:t>септември</w:t>
      </w:r>
      <w:r w:rsidR="005D778A"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="005D778A">
        <w:rPr>
          <w:rFonts w:ascii="Verdana" w:eastAsia="Μοντέρνα" w:hAnsi="Verdana" w:cs="Times New Roman"/>
          <w:sz w:val="20"/>
          <w:szCs w:val="20"/>
          <w:lang w:val="bg-BG" w:eastAsia="bg-BG"/>
        </w:rPr>
        <w:t>2025</w:t>
      </w:r>
      <w:r w:rsidR="005D778A"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 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г.) с цел подпомагане на семействата при отглеждане на децата до тригодишна възраст и за осигуряване на тяхното нормално физическо и психическо развитие. </w:t>
      </w:r>
    </w:p>
    <w:p w14:paraId="09DDE3B3" w14:textId="0098D811" w:rsidR="00CC3767" w:rsidRPr="00CC3767" w:rsidRDefault="00CC3767" w:rsidP="00CC3767">
      <w:pPr>
        <w:spacing w:after="0" w:line="360" w:lineRule="auto"/>
        <w:ind w:firstLine="567"/>
        <w:jc w:val="both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Детските ясли са организационно обособени структури, в които екип от медицински и други специалисти осъществява отглеждане на деца чрез грижа за опазване и укрепване на здравето, възпитание и обучение </w:t>
      </w:r>
      <w:r w:rsidR="005D778A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на деца </w:t>
      </w: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от тримесечна до тригодишна възраст. Яслени групи могат да се откриват и в целодневни и седмични детски градини, като организацията на работа в тях не се различава от тази в постоянните ясли. </w:t>
      </w:r>
    </w:p>
    <w:p w14:paraId="2074F8EF" w14:textId="5A4E7873" w:rsidR="00CC3767" w:rsidRPr="00CC3767" w:rsidRDefault="00CC3767" w:rsidP="00CC3767">
      <w:pPr>
        <w:spacing w:after="0" w:line="360" w:lineRule="auto"/>
        <w:ind w:firstLine="567"/>
        <w:jc w:val="both"/>
        <w:rPr>
          <w:rFonts w:ascii="Verdana" w:eastAsia="Μοντέρνα" w:hAnsi="Verdana" w:cs="Times New Roman"/>
          <w:sz w:val="20"/>
          <w:szCs w:val="20"/>
          <w:lang w:val="bg-BG" w:eastAsia="bg-BG"/>
        </w:rPr>
      </w:pPr>
      <w:r w:rsidRPr="00CC3767">
        <w:rPr>
          <w:rFonts w:ascii="Verdana" w:eastAsia="Μοντέρνα" w:hAnsi="Verdana" w:cs="Times New Roman"/>
          <w:sz w:val="20"/>
          <w:szCs w:val="20"/>
          <w:lang w:val="bg-BG" w:eastAsia="bg-BG"/>
        </w:rPr>
        <w:t xml:space="preserve">При анализ на данните за детските ясли трябва да се има предвид, че броят на заведенията и местата в тях се променят не само в резултат на разкриване и закриване на заведения, но и поради преобразуване или обединяване на заведения или групи. </w:t>
      </w:r>
    </w:p>
    <w:p w14:paraId="2216A0E1" w14:textId="32807AA7" w:rsidR="00CD0C04" w:rsidRDefault="00CD0C04" w:rsidP="00781B03">
      <w:pPr>
        <w:tabs>
          <w:tab w:val="left" w:pos="7920"/>
        </w:tabs>
        <w:rPr>
          <w:rFonts w:ascii="Calibri" w:eastAsia="Calibri" w:hAnsi="Calibri" w:cs="Times New Roman"/>
          <w:lang w:val="bg-BG"/>
        </w:rPr>
      </w:pPr>
    </w:p>
    <w:p w14:paraId="05EE362F" w14:textId="77777777" w:rsidR="00CD0C04" w:rsidRPr="00781B03" w:rsidRDefault="00CD0C04" w:rsidP="00781B03">
      <w:pPr>
        <w:tabs>
          <w:tab w:val="left" w:pos="7920"/>
        </w:tabs>
        <w:rPr>
          <w:rFonts w:ascii="Calibri" w:eastAsia="Calibri" w:hAnsi="Calibri" w:cs="Times New Roman"/>
          <w:lang w:val="bg-BG"/>
        </w:rPr>
      </w:pPr>
    </w:p>
    <w:sectPr w:rsidR="00CD0C04" w:rsidRPr="00781B03" w:rsidSect="006A4C8F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 w:code="9"/>
      <w:pgMar w:top="1134" w:right="1134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7F8E6" w14:textId="77777777" w:rsidR="007A62D3" w:rsidRDefault="007A62D3" w:rsidP="00D83F28">
      <w:pPr>
        <w:spacing w:after="0" w:line="240" w:lineRule="auto"/>
      </w:pPr>
      <w:r>
        <w:separator/>
      </w:r>
    </w:p>
  </w:endnote>
  <w:endnote w:type="continuationSeparator" w:id="0">
    <w:p w14:paraId="05F39ADD" w14:textId="77777777" w:rsidR="007A62D3" w:rsidRDefault="007A62D3" w:rsidP="00D8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Μοντέρνα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203C2" w14:textId="77777777" w:rsidR="00207265" w:rsidRPr="00013AB4" w:rsidRDefault="00D83F28" w:rsidP="00207265">
    <w:pPr>
      <w:pStyle w:val="BodyText"/>
      <w:tabs>
        <w:tab w:val="left" w:pos="3375"/>
      </w:tabs>
      <w:spacing w:before="196"/>
      <w:jc w:val="center"/>
      <w:rPr>
        <w:rFonts w:ascii="Verdana" w:hAnsi="Verdana"/>
        <w:noProof/>
        <w:spacing w:val="-2"/>
        <w:sz w:val="16"/>
        <w:szCs w:val="16"/>
        <w:lang w:eastAsia="bg-BG"/>
      </w:rPr>
    </w:pPr>
    <w:r w:rsidRPr="00A7142A">
      <w:rPr>
        <w:rFonts w:ascii="Verdana" w:hAnsi="Verdana"/>
        <w:noProof/>
        <w:color w:val="31312F"/>
        <w:spacing w:val="-2"/>
        <w:sz w:val="16"/>
        <w:szCs w:val="16"/>
        <w:lang w:eastAsia="bg-BG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459F101" wp14:editId="297F7DEB">
              <wp:simplePos x="0" y="0"/>
              <wp:positionH relativeFrom="margin">
                <wp:posOffset>5881370</wp:posOffset>
              </wp:positionH>
              <wp:positionV relativeFrom="paragraph">
                <wp:posOffset>13335</wp:posOffset>
              </wp:positionV>
              <wp:extent cx="438150" cy="441325"/>
              <wp:effectExtent l="0" t="0" r="0" b="0"/>
              <wp:wrapNone/>
              <wp:docPr id="13" name="Flowchart: Alternate Proces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150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167B7" w14:textId="52A01B9B" w:rsidR="00D83F28" w:rsidRPr="00DD11CB" w:rsidRDefault="00D83F28" w:rsidP="00D83F28">
                          <w:pPr>
                            <w:pStyle w:val="Footer"/>
                            <w:pBdr>
                              <w:top w:val="single" w:sz="12" w:space="1" w:color="A5A5A5" w:themeColor="accent3"/>
                              <w:bottom w:val="single" w:sz="48" w:space="1" w:color="A5A5A5" w:themeColor="accent3"/>
                            </w:pBdr>
                            <w:jc w:val="center"/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D11CB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D11CB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DD11CB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8442B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3</w:t>
                          </w:r>
                          <w:r w:rsidRPr="00DD11CB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459F101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13" o:spid="_x0000_s1026" type="#_x0000_t176" style="position:absolute;left:0;text-align:left;margin-left:463.1pt;margin-top:1.05pt;width:34.5pt;height:34.7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" filled="f" fillcolor="#5c83b4" stroked="f" strokecolor="#737373">
              <v:textbox>
                <w:txbxContent>
                  <w:p w14:paraId="4E2167B7" w14:textId="52A01B9B" w:rsidR="00D83F28" w:rsidRPr="00DD11CB" w:rsidRDefault="00D83F28" w:rsidP="00D83F28">
                    <w:pPr>
                      <w:pStyle w:val="Footer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rFonts w:ascii="Verdana" w:hAnsi="Verdana"/>
                        <w:color w:val="FFFFFF" w:themeColor="background1"/>
                        <w:sz w:val="20"/>
                        <w:szCs w:val="20"/>
                      </w:rPr>
                    </w:pPr>
                    <w:r w:rsidRPr="00DD11CB">
                      <w:rPr>
                        <w:rFonts w:ascii="Verdana" w:hAnsi="Verdana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DD11CB">
                      <w:rPr>
                        <w:rFonts w:ascii="Verdana" w:hAnsi="Verdana"/>
                        <w:color w:val="FFFFFF" w:themeColor="background1"/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DD11CB">
                      <w:rPr>
                        <w:rFonts w:ascii="Verdana" w:hAnsi="Verdana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68442B">
                      <w:rPr>
                        <w:rFonts w:ascii="Verdana" w:hAnsi="Verdana"/>
                        <w:noProof/>
                        <w:color w:val="FFFFFF" w:themeColor="background1"/>
                        <w:sz w:val="20"/>
                        <w:szCs w:val="20"/>
                      </w:rPr>
                      <w:t>3</w:t>
                    </w:r>
                    <w:r w:rsidRPr="00DD11CB">
                      <w:rPr>
                        <w:rFonts w:ascii="Verdana" w:hAnsi="Verdana"/>
                        <w:noProof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7142A">
      <w:rPr>
        <w:rFonts w:ascii="Verdana" w:hAnsi="Verdana"/>
        <w:noProof/>
        <w:color w:val="31312F"/>
        <w:spacing w:val="-2"/>
        <w:sz w:val="16"/>
        <w:szCs w:val="16"/>
        <w:lang w:eastAsia="bg-BG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B0E6FF3" wp14:editId="13E96D02">
              <wp:simplePos x="0" y="0"/>
              <wp:positionH relativeFrom="column">
                <wp:posOffset>5977890</wp:posOffset>
              </wp:positionH>
              <wp:positionV relativeFrom="paragraph">
                <wp:posOffset>-5081</wp:posOffset>
              </wp:positionV>
              <wp:extent cx="285750" cy="1247775"/>
              <wp:effectExtent l="0" t="0" r="0" b="952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12477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29619D" id="Rectangle 7" o:spid="_x0000_s1026" style="position:absolute;margin-left:470.7pt;margin-top:-.4pt;width:22.5pt;height:98.2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" fillcolor="#a5a5a5 [3206]" stroked="f" strokeweight="1pt"/>
          </w:pict>
        </mc:Fallback>
      </mc:AlternateContent>
    </w:r>
    <w:r w:rsidRPr="00A7142A">
      <w:rPr>
        <w:rFonts w:ascii="Verdana" w:hAnsi="Verdana"/>
        <w:noProof/>
        <w:sz w:val="16"/>
        <w:szCs w:val="16"/>
        <w:lang w:eastAsia="bg-BG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D07B43F" wp14:editId="2B9AE2E1">
              <wp:simplePos x="0" y="0"/>
              <wp:positionH relativeFrom="margin">
                <wp:align>center</wp:align>
              </wp:positionH>
              <wp:positionV relativeFrom="paragraph">
                <wp:posOffset>112039</wp:posOffset>
              </wp:positionV>
              <wp:extent cx="6066790" cy="1270"/>
              <wp:effectExtent l="0" t="0" r="10160" b="17780"/>
              <wp:wrapTopAndBottom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A6DF4B" id="Graphic 8" o:spid="_x0000_s1026" style="position:absolute;margin-left:0;margin-top:8.8pt;width:477.7pt;height:.1pt;z-index:-25165107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="00207265">
      <w:rPr>
        <w:rFonts w:ascii="Verdana" w:hAnsi="Verdana"/>
        <w:noProof/>
        <w:color w:val="31312F"/>
        <w:spacing w:val="-2"/>
        <w:sz w:val="16"/>
        <w:szCs w:val="16"/>
        <w:lang w:val="en-US" w:eastAsia="bg-BG"/>
      </w:rPr>
      <w:t>9</w:t>
    </w:r>
    <w:r w:rsidR="00207265" w:rsidRPr="00013AB4">
      <w:rPr>
        <w:rFonts w:ascii="Verdana" w:hAnsi="Verdana"/>
        <w:noProof/>
        <w:spacing w:val="-2"/>
        <w:sz w:val="16"/>
        <w:szCs w:val="16"/>
        <w:lang w:eastAsia="bg-BG"/>
      </w:rPr>
      <w:t xml:space="preserve">027 Варна, бул. „Сливница“ № 191, тел. +359 52 575222, e-mail: PKazakova@nsi.bg </w:t>
    </w:r>
  </w:p>
  <w:p w14:paraId="62570D34" w14:textId="77777777" w:rsidR="00207265" w:rsidRPr="00013AB4" w:rsidRDefault="00207265" w:rsidP="00207265">
    <w:pPr>
      <w:pStyle w:val="NoSpacing"/>
      <w:jc w:val="center"/>
      <w:rPr>
        <w:rFonts w:ascii="Verdana" w:hAnsi="Verdana"/>
        <w:sz w:val="16"/>
        <w:szCs w:val="16"/>
      </w:rPr>
    </w:pPr>
    <w:r w:rsidRPr="00013AB4">
      <w:rPr>
        <w:rFonts w:ascii="Verdana" w:hAnsi="Verdana"/>
        <w:noProof/>
        <w:sz w:val="16"/>
        <w:szCs w:val="16"/>
        <w:lang w:eastAsia="bg-BG"/>
      </w:rPr>
      <w:t>9300 Добрич, пл. „Свобода“ № 5, тел. +359 58 655312, e-mail: ZPopcheva@nsi.bg</w:t>
    </w:r>
  </w:p>
  <w:p w14:paraId="40A27B07" w14:textId="77777777" w:rsidR="00D83F28" w:rsidRDefault="00D83F28" w:rsidP="008E6CB5">
    <w:pPr>
      <w:pStyle w:val="BodyText"/>
      <w:tabs>
        <w:tab w:val="left" w:pos="3375"/>
      </w:tabs>
      <w:spacing w:before="19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202B7" w14:textId="77777777" w:rsidR="00D83F28" w:rsidRDefault="00D83F28" w:rsidP="00D83F28">
    <w:pPr>
      <w:pStyle w:val="Footer"/>
      <w:tabs>
        <w:tab w:val="clear" w:pos="4536"/>
        <w:tab w:val="clear" w:pos="9072"/>
      </w:tabs>
    </w:pPr>
    <w:r w:rsidRPr="00A7142A">
      <w:rPr>
        <w:rFonts w:ascii="Verdana" w:hAnsi="Verdana"/>
        <w:noProof/>
        <w:color w:val="31312F"/>
        <w:spacing w:val="-2"/>
        <w:sz w:val="16"/>
        <w:szCs w:val="16"/>
        <w:lang w:val="bg-BG" w:eastAsia="bg-BG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5134F6F" wp14:editId="30DB40EC">
              <wp:simplePos x="0" y="0"/>
              <wp:positionH relativeFrom="rightMargin">
                <wp:posOffset>62534</wp:posOffset>
              </wp:positionH>
              <wp:positionV relativeFrom="paragraph">
                <wp:posOffset>27940</wp:posOffset>
              </wp:positionV>
              <wp:extent cx="438150" cy="441325"/>
              <wp:effectExtent l="0" t="0" r="0" b="0"/>
              <wp:wrapNone/>
              <wp:docPr id="29" name="Flowchart: Alternate Process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150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55FAD2" w14:textId="5DA8DEA1" w:rsidR="00D83F28" w:rsidRPr="00DD11CB" w:rsidRDefault="00D83F28" w:rsidP="00D83F28">
                          <w:pPr>
                            <w:pStyle w:val="Footer"/>
                            <w:pBdr>
                              <w:top w:val="single" w:sz="12" w:space="1" w:color="A5A5A5" w:themeColor="accent3"/>
                              <w:bottom w:val="single" w:sz="48" w:space="1" w:color="A5A5A5" w:themeColor="accent3"/>
                            </w:pBdr>
                            <w:jc w:val="center"/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D11CB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D11CB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DD11CB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8442B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DD11CB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134F6F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29" o:spid="_x0000_s1028" type="#_x0000_t176" style="position:absolute;margin-left:4.9pt;margin-top:2.2pt;width:34.5pt;height:34.75pt;z-index:25167155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" filled="f" fillcolor="#5c83b4" stroked="f" strokecolor="#737373">
              <v:textbox>
                <w:txbxContent>
                  <w:p w14:paraId="2455FAD2" w14:textId="5DA8DEA1" w:rsidR="00D83F28" w:rsidRPr="00DD11CB" w:rsidRDefault="00D83F28" w:rsidP="00D83F28">
                    <w:pPr>
                      <w:pStyle w:val="Footer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rFonts w:ascii="Verdana" w:hAnsi="Verdana"/>
                        <w:color w:val="FFFFFF" w:themeColor="background1"/>
                        <w:sz w:val="20"/>
                        <w:szCs w:val="20"/>
                      </w:rPr>
                    </w:pPr>
                    <w:r w:rsidRPr="00DD11CB">
                      <w:rPr>
                        <w:rFonts w:ascii="Verdana" w:hAnsi="Verdana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DD11CB">
                      <w:rPr>
                        <w:rFonts w:ascii="Verdana" w:hAnsi="Verdana"/>
                        <w:color w:val="FFFFFF" w:themeColor="background1"/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DD11CB">
                      <w:rPr>
                        <w:rFonts w:ascii="Verdana" w:hAnsi="Verdana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68442B">
                      <w:rPr>
                        <w:rFonts w:ascii="Verdana" w:hAnsi="Verdana"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DD11CB">
                      <w:rPr>
                        <w:rFonts w:ascii="Verdana" w:hAnsi="Verdana"/>
                        <w:noProof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7142A">
      <w:rPr>
        <w:rFonts w:ascii="Verdana" w:hAnsi="Verdana"/>
        <w:noProof/>
        <w:color w:val="31312F"/>
        <w:spacing w:val="-2"/>
        <w:sz w:val="16"/>
        <w:szCs w:val="16"/>
        <w:lang w:val="bg-BG" w:eastAsia="bg-BG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6567147" wp14:editId="1D449EF1">
              <wp:simplePos x="0" y="0"/>
              <wp:positionH relativeFrom="margin">
                <wp:posOffset>5911850</wp:posOffset>
              </wp:positionH>
              <wp:positionV relativeFrom="paragraph">
                <wp:posOffset>0</wp:posOffset>
              </wp:positionV>
              <wp:extent cx="285750" cy="1247775"/>
              <wp:effectExtent l="0" t="0" r="0" b="9525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12477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933CDB" id="Rectangle 28" o:spid="_x0000_s1026" style="position:absolute;margin-left:465.5pt;margin-top:0;width:22.5pt;height:98.25pt;z-index:-2516469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" fillcolor="#a5a5a5 [3206]" stroked="f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13C06" w14:textId="77777777" w:rsidR="007A62D3" w:rsidRDefault="007A62D3" w:rsidP="00D83F28">
      <w:pPr>
        <w:spacing w:after="0" w:line="240" w:lineRule="auto"/>
      </w:pPr>
      <w:r>
        <w:separator/>
      </w:r>
    </w:p>
  </w:footnote>
  <w:footnote w:type="continuationSeparator" w:id="0">
    <w:p w14:paraId="343E1ECD" w14:textId="77777777" w:rsidR="007A62D3" w:rsidRDefault="007A62D3" w:rsidP="00D83F28">
      <w:pPr>
        <w:spacing w:after="0" w:line="240" w:lineRule="auto"/>
      </w:pPr>
      <w:r>
        <w:continuationSeparator/>
      </w:r>
    </w:p>
  </w:footnote>
  <w:footnote w:id="1">
    <w:p w14:paraId="427EB76D" w14:textId="77777777" w:rsidR="00CC3767" w:rsidRPr="001D6727" w:rsidRDefault="00CC3767" w:rsidP="00CC3767">
      <w:pPr>
        <w:pStyle w:val="FootnoteText"/>
        <w:jc w:val="both"/>
        <w:rPr>
          <w:rFonts w:ascii="Verdana" w:hAnsi="Verdana"/>
          <w:sz w:val="16"/>
          <w:szCs w:val="16"/>
        </w:rPr>
      </w:pPr>
      <w:r w:rsidRPr="001D6727">
        <w:rPr>
          <w:rStyle w:val="FootnoteReference"/>
          <w:rFonts w:ascii="Verdana" w:hAnsi="Verdana"/>
          <w:sz w:val="16"/>
          <w:szCs w:val="16"/>
        </w:rPr>
        <w:footnoteRef/>
      </w:r>
      <w:r w:rsidRPr="001D6727">
        <w:rPr>
          <w:rFonts w:ascii="Verdana" w:hAnsi="Verdana"/>
          <w:sz w:val="16"/>
          <w:szCs w:val="16"/>
        </w:rPr>
        <w:t xml:space="preserve"> Изчислява се като отношение на броя на местата в детски ясли и яслени групи в състава на ДГ на 100 деца от населението на възраст до 3 години.</w:t>
      </w:r>
    </w:p>
  </w:footnote>
  <w:footnote w:id="2">
    <w:p w14:paraId="12A6DAC1" w14:textId="77777777" w:rsidR="00CC3767" w:rsidRPr="00617BE4" w:rsidRDefault="00CC3767" w:rsidP="00CC3767">
      <w:pPr>
        <w:pStyle w:val="FootnoteText"/>
        <w:jc w:val="both"/>
        <w:rPr>
          <w:rFonts w:ascii="Verdana" w:hAnsi="Verdana"/>
          <w:sz w:val="16"/>
          <w:szCs w:val="16"/>
        </w:rPr>
      </w:pPr>
      <w:r w:rsidRPr="00617BE4">
        <w:rPr>
          <w:rStyle w:val="FootnoteReference"/>
          <w:rFonts w:ascii="Verdana" w:hAnsi="Verdana"/>
          <w:sz w:val="16"/>
          <w:szCs w:val="16"/>
        </w:rPr>
        <w:footnoteRef/>
      </w:r>
      <w:r w:rsidRPr="00617BE4">
        <w:rPr>
          <w:rFonts w:ascii="Verdana" w:hAnsi="Verdana"/>
          <w:sz w:val="16"/>
          <w:szCs w:val="16"/>
        </w:rPr>
        <w:t xml:space="preserve"> Изчислява се като отношение на децата, посещаващи самостоятелни детски ясли и яслени групи в състава на ДГ, на 100 деца от населението на възраст до 3 години.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192EA" w14:textId="1FA4B192" w:rsidR="00D83F28" w:rsidRPr="00535AC4" w:rsidRDefault="003A18FF" w:rsidP="003A18FF">
    <w:pPr>
      <w:spacing w:before="160"/>
      <w:jc w:val="center"/>
      <w:rPr>
        <w:caps/>
        <w:lang w:val="bg-BG"/>
      </w:rPr>
    </w:pPr>
    <w:r w:rsidRPr="00535AC4">
      <w:rPr>
        <w:rFonts w:ascii="Verdana" w:hAnsi="Verdana"/>
        <w:caps/>
        <w:noProof/>
        <w:sz w:val="20"/>
        <w:lang w:val="bg-BG" w:eastAsia="bg-BG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3CA6ABF7" wp14:editId="61200483">
              <wp:simplePos x="0" y="0"/>
              <wp:positionH relativeFrom="margin">
                <wp:align>left</wp:align>
              </wp:positionH>
              <wp:positionV relativeFrom="paragraph">
                <wp:posOffset>487045</wp:posOffset>
              </wp:positionV>
              <wp:extent cx="6066790" cy="1270"/>
              <wp:effectExtent l="0" t="0" r="10160" b="17780"/>
              <wp:wrapTopAndBottom/>
              <wp:docPr id="4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2C524A" id="Graphic 7" o:spid="_x0000_s1026" style="position:absolute;margin-left:0;margin-top:38.35pt;width:477.7pt;height:.1pt;z-index:-25164288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="00153679" w:rsidRPr="00153679">
      <w:rPr>
        <w:rFonts w:ascii="Verdana" w:eastAsia="Μοντέρνα" w:hAnsi="Verdana" w:cs="Times New Roman"/>
        <w:b/>
        <w:caps/>
        <w:sz w:val="20"/>
        <w:szCs w:val="20"/>
        <w:lang w:val="bg-BG" w:eastAsia="bg-BG"/>
      </w:rPr>
      <w:t xml:space="preserve"> </w:t>
    </w:r>
    <w:r w:rsidR="00153679" w:rsidRPr="00CC3767">
      <w:rPr>
        <w:rFonts w:ascii="Verdana" w:eastAsia="Μοντέρνα" w:hAnsi="Verdana" w:cs="Times New Roman"/>
        <w:b/>
        <w:caps/>
        <w:sz w:val="20"/>
        <w:szCs w:val="20"/>
        <w:lang w:val="bg-BG" w:eastAsia="bg-BG"/>
      </w:rPr>
      <w:t>Детски ясли в област Добрич през 202</w:t>
    </w:r>
    <w:r w:rsidR="00153679">
      <w:rPr>
        <w:rFonts w:ascii="Verdana" w:eastAsia="Μοντέρνα" w:hAnsi="Verdana" w:cs="Times New Roman"/>
        <w:b/>
        <w:caps/>
        <w:sz w:val="20"/>
        <w:szCs w:val="20"/>
        <w:lang w:eastAsia="bg-BG"/>
      </w:rPr>
      <w:t>5</w:t>
    </w:r>
    <w:r w:rsidR="00153679" w:rsidRPr="00CC3767">
      <w:rPr>
        <w:rFonts w:ascii="Verdana" w:eastAsia="Μοντέρνα" w:hAnsi="Verdana" w:cs="Times New Roman"/>
        <w:b/>
        <w:caps/>
        <w:sz w:val="20"/>
        <w:szCs w:val="20"/>
        <w:lang w:val="bg-BG" w:eastAsia="bg-BG"/>
      </w:rPr>
      <w:t xml:space="preserve"> година</w:t>
    </w:r>
    <w:r w:rsidR="00207265" w:rsidRPr="00535AC4">
      <w:rPr>
        <w:rFonts w:ascii="Verdana" w:eastAsia="Μοντέρνα" w:hAnsi="Verdana"/>
        <w:b/>
        <w:caps/>
        <w:sz w:val="20"/>
        <w:szCs w:val="20"/>
        <w:lang w:eastAsia="bg-BG"/>
      </w:rPr>
      <w:t xml:space="preserve">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3EEF2" w14:textId="77777777" w:rsidR="00D83F28" w:rsidRPr="00D83F28" w:rsidRDefault="001F4BD4" w:rsidP="00D83F28">
    <w:pPr>
      <w:pStyle w:val="BodyText"/>
      <w:spacing w:before="188"/>
      <w:rPr>
        <w:rFonts w:ascii="Viol" w:hAnsi="Viol"/>
        <w:sz w:val="22"/>
      </w:rPr>
    </w:pPr>
    <w:r w:rsidRPr="00412F32">
      <w:rPr>
        <w:noProof/>
        <w:sz w:val="24"/>
        <w:szCs w:val="24"/>
        <w:lang w:eastAsia="bg-BG"/>
      </w:rPr>
      <w:drawing>
        <wp:anchor distT="0" distB="0" distL="114300" distR="114300" simplePos="0" relativeHeight="251676672" behindDoc="0" locked="0" layoutInCell="1" allowOverlap="1" wp14:anchorId="6FFE8D4E" wp14:editId="137FD2B0">
          <wp:simplePos x="0" y="0"/>
          <wp:positionH relativeFrom="margin">
            <wp:posOffset>4939665</wp:posOffset>
          </wp:positionH>
          <wp:positionV relativeFrom="topMargin">
            <wp:posOffset>542925</wp:posOffset>
          </wp:positionV>
          <wp:extent cx="772795" cy="581025"/>
          <wp:effectExtent l="0" t="0" r="8255" b="9525"/>
          <wp:wrapSquare wrapText="bothSides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Лого-НСИ-15-250-02 copy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7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6D42" w:rsidRPr="009E4021">
      <w:rPr>
        <w:rFonts w:ascii="Helen Bg Cond" w:eastAsia="Calibri" w:hAnsi="Helen Bg Cond"/>
        <w:noProof/>
        <w:sz w:val="26"/>
        <w:szCs w:val="26"/>
        <w:lang w:eastAsia="bg-BG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9C26C67" wp14:editId="22C56351">
              <wp:simplePos x="0" y="0"/>
              <wp:positionH relativeFrom="margin">
                <wp:posOffset>709737</wp:posOffset>
              </wp:positionH>
              <wp:positionV relativeFrom="paragraph">
                <wp:posOffset>221974</wp:posOffset>
              </wp:positionV>
              <wp:extent cx="3633470" cy="600075"/>
              <wp:effectExtent l="0" t="0" r="508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347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FC18A0" w14:textId="77777777" w:rsidR="00D83F28" w:rsidRDefault="00D83F28" w:rsidP="00D60CD2">
                          <w:pPr>
                            <w:spacing w:after="0"/>
                            <w:rPr>
                              <w:rFonts w:ascii="Helen Bg Cond" w:eastAsia="Calibri" w:hAnsi="Helen Bg Cond" w:cs="Times New Roman"/>
                              <w:sz w:val="26"/>
                              <w:szCs w:val="26"/>
                            </w:rPr>
                          </w:pPr>
                          <w:r w:rsidRPr="004F064E">
                            <w:rPr>
                              <w:rFonts w:ascii="Helen Bg Cond" w:eastAsia="Calibri" w:hAnsi="Helen Bg Cond" w:cs="Times New Roman"/>
                              <w:b/>
                              <w:sz w:val="30"/>
                              <w:szCs w:val="30"/>
                            </w:rPr>
                            <w:t>РЕПУБЛИКА БЪЛГАРИЯ</w:t>
                          </w:r>
                        </w:p>
                        <w:p w14:paraId="21499C00" w14:textId="77777777" w:rsidR="00D83F28" w:rsidRPr="00D83F28" w:rsidRDefault="00D83F28" w:rsidP="00D83F28">
                          <w:pPr>
                            <w:rPr>
                              <w:rFonts w:ascii="Helen Bg Cond" w:eastAsia="Calibri" w:hAnsi="Helen Bg Cond" w:cs="Times New Roman"/>
                              <w:b/>
                              <w:sz w:val="26"/>
                              <w:szCs w:val="26"/>
                              <w:lang w:val="bg-BG"/>
                            </w:rPr>
                          </w:pPr>
                          <w:r w:rsidRPr="00D83F28">
                            <w:rPr>
                              <w:rFonts w:ascii="Helen Bg Cond" w:eastAsia="Calibri" w:hAnsi="Helen Bg Cond" w:cs="Times New Roman"/>
                              <w:b/>
                              <w:sz w:val="26"/>
                              <w:szCs w:val="26"/>
                              <w:lang w:val="bg-BG"/>
                            </w:rPr>
                            <w:t>Национален статистически институт</w:t>
                          </w:r>
                        </w:p>
                        <w:p w14:paraId="1FF278BB" w14:textId="77777777" w:rsidR="00D83F28" w:rsidRPr="00FD731D" w:rsidRDefault="00D83F28" w:rsidP="00D83F2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C26C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9pt;margin-top:17.5pt;width:286.1pt;height:4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" stroked="f">
              <v:textbox>
                <w:txbxContent>
                  <w:p w14:paraId="4BFC18A0" w14:textId="77777777" w:rsidR="00D83F28" w:rsidRDefault="00D83F28" w:rsidP="00D60CD2">
                    <w:pPr>
                      <w:spacing w:after="0"/>
                      <w:rPr>
                        <w:rFonts w:ascii="Helen Bg Cond" w:eastAsia="Calibri" w:hAnsi="Helen Bg Cond" w:cs="Times New Roman"/>
                        <w:sz w:val="26"/>
                        <w:szCs w:val="26"/>
                      </w:rPr>
                    </w:pPr>
                    <w:r w:rsidRPr="004F064E">
                      <w:rPr>
                        <w:rFonts w:ascii="Helen Bg Cond" w:eastAsia="Calibri" w:hAnsi="Helen Bg Cond" w:cs="Times New Roman"/>
                        <w:b/>
                        <w:sz w:val="30"/>
                        <w:szCs w:val="30"/>
                      </w:rPr>
                      <w:t>РЕПУБЛИКА БЪЛГАРИЯ</w:t>
                    </w:r>
                  </w:p>
                  <w:p w14:paraId="21499C00" w14:textId="77777777" w:rsidR="00D83F28" w:rsidRPr="00D83F28" w:rsidRDefault="00D83F28" w:rsidP="00D83F28">
                    <w:pPr>
                      <w:rPr>
                        <w:rFonts w:ascii="Helen Bg Cond" w:eastAsia="Calibri" w:hAnsi="Helen Bg Cond" w:cs="Times New Roman"/>
                        <w:b/>
                        <w:sz w:val="26"/>
                        <w:szCs w:val="26"/>
                        <w:lang w:val="bg-BG"/>
                      </w:rPr>
                    </w:pPr>
                    <w:r w:rsidRPr="00D83F28">
                      <w:rPr>
                        <w:rFonts w:ascii="Helen Bg Cond" w:eastAsia="Calibri" w:hAnsi="Helen Bg Cond" w:cs="Times New Roman"/>
                        <w:b/>
                        <w:sz w:val="26"/>
                        <w:szCs w:val="26"/>
                        <w:lang w:val="bg-BG"/>
                      </w:rPr>
                      <w:t>Национален статистически институт</w:t>
                    </w:r>
                  </w:p>
                  <w:p w14:paraId="1FF278BB" w14:textId="77777777" w:rsidR="00D83F28" w:rsidRPr="00FD731D" w:rsidRDefault="00D83F28" w:rsidP="00D83F28">
                    <w:pPr>
                      <w:rPr>
                        <w:b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F76D42" w:rsidRPr="004F064E">
      <w:rPr>
        <w:rFonts w:ascii="Helen Bg Cond" w:eastAsia="Calibri" w:hAnsi="Helen Bg Cond"/>
        <w:noProof/>
        <w:sz w:val="26"/>
        <w:szCs w:val="26"/>
        <w:lang w:eastAsia="bg-BG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97FE13D" wp14:editId="09F0873A">
              <wp:simplePos x="0" y="0"/>
              <wp:positionH relativeFrom="margin">
                <wp:align>center</wp:align>
              </wp:positionH>
              <wp:positionV relativeFrom="paragraph">
                <wp:posOffset>925554</wp:posOffset>
              </wp:positionV>
              <wp:extent cx="6066790" cy="1270"/>
              <wp:effectExtent l="0" t="0" r="10160" b="17780"/>
              <wp:wrapTopAndBottom/>
              <wp:docPr id="10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8ACA6C" id="Graphic 7" o:spid="_x0000_s1026" style="position:absolute;margin-left:0;margin-top:72.9pt;width:477.7pt;height:.1pt;z-index:-25165414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="00F76D42" w:rsidRPr="004F064E">
      <w:rPr>
        <w:rFonts w:ascii="Helen Bg Cond" w:eastAsia="Calibri" w:hAnsi="Helen Bg Cond"/>
        <w:b/>
        <w:noProof/>
        <w:sz w:val="30"/>
        <w:szCs w:val="30"/>
        <w:lang w:eastAsia="bg-BG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B807A09" wp14:editId="3AD68D6D">
              <wp:simplePos x="0" y="0"/>
              <wp:positionH relativeFrom="column">
                <wp:posOffset>624205</wp:posOffset>
              </wp:positionH>
              <wp:positionV relativeFrom="paragraph">
                <wp:posOffset>186690</wp:posOffset>
              </wp:positionV>
              <wp:extent cx="5080" cy="62992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9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" cy="6299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" h="629920">
                            <a:moveTo>
                              <a:pt x="4686" y="0"/>
                            </a:moveTo>
                            <a:lnTo>
                              <a:pt x="0" y="0"/>
                            </a:lnTo>
                            <a:lnTo>
                              <a:pt x="0" y="629754"/>
                            </a:lnTo>
                            <a:lnTo>
                              <a:pt x="4686" y="629754"/>
                            </a:lnTo>
                            <a:lnTo>
                              <a:pt x="4686" y="0"/>
                            </a:lnTo>
                            <a:close/>
                          </a:path>
                        </a:pathLst>
                      </a:custGeom>
                      <a:solidFill>
                        <a:srgbClr val="13110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0EA5FE" id="Graphic 1" o:spid="_x0000_s1026" style="position:absolute;margin-left:49.15pt;margin-top:14.7pt;width:.4pt;height:49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80,629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" path="m4686,l,,,629754r4686,l4686,xe" fillcolor="#13110c" stroked="f">
              <v:path arrowok="t"/>
              <w10:wrap type="through"/>
            </v:shape>
          </w:pict>
        </mc:Fallback>
      </mc:AlternateContent>
    </w:r>
    <w:r w:rsidR="00F76D42" w:rsidRPr="00670E25">
      <w:rPr>
        <w:rFonts w:ascii="Viol" w:hAnsi="Viol"/>
        <w:noProof/>
        <w:lang w:eastAsia="bg-BG"/>
      </w:rPr>
      <w:drawing>
        <wp:anchor distT="0" distB="0" distL="0" distR="0" simplePos="0" relativeHeight="251660288" behindDoc="0" locked="0" layoutInCell="1" allowOverlap="1" wp14:anchorId="53FC66A3" wp14:editId="14FA6577">
          <wp:simplePos x="0" y="0"/>
          <wp:positionH relativeFrom="margin">
            <wp:posOffset>-46024</wp:posOffset>
          </wp:positionH>
          <wp:positionV relativeFrom="paragraph">
            <wp:posOffset>48260</wp:posOffset>
          </wp:positionV>
          <wp:extent cx="581025" cy="809625"/>
          <wp:effectExtent l="0" t="0" r="9525" b="9525"/>
          <wp:wrapNone/>
          <wp:docPr id="21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81025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28"/>
    <w:rsid w:val="00013AB4"/>
    <w:rsid w:val="00055C15"/>
    <w:rsid w:val="000616BD"/>
    <w:rsid w:val="00063192"/>
    <w:rsid w:val="00086620"/>
    <w:rsid w:val="00090C34"/>
    <w:rsid w:val="00096174"/>
    <w:rsid w:val="000D6406"/>
    <w:rsid w:val="0010715C"/>
    <w:rsid w:val="001103C4"/>
    <w:rsid w:val="00132F99"/>
    <w:rsid w:val="00141190"/>
    <w:rsid w:val="00153679"/>
    <w:rsid w:val="0016354A"/>
    <w:rsid w:val="001865E3"/>
    <w:rsid w:val="001A1413"/>
    <w:rsid w:val="001A47FD"/>
    <w:rsid w:val="001E7348"/>
    <w:rsid w:val="001F1AF9"/>
    <w:rsid w:val="001F4BD4"/>
    <w:rsid w:val="00207265"/>
    <w:rsid w:val="00213274"/>
    <w:rsid w:val="0022387A"/>
    <w:rsid w:val="002276A9"/>
    <w:rsid w:val="0023440C"/>
    <w:rsid w:val="002552ED"/>
    <w:rsid w:val="00263682"/>
    <w:rsid w:val="00266E6D"/>
    <w:rsid w:val="00294051"/>
    <w:rsid w:val="002E2513"/>
    <w:rsid w:val="00335A5E"/>
    <w:rsid w:val="0036295C"/>
    <w:rsid w:val="003829C6"/>
    <w:rsid w:val="00396DAC"/>
    <w:rsid w:val="003A18FF"/>
    <w:rsid w:val="003D21FF"/>
    <w:rsid w:val="003E247C"/>
    <w:rsid w:val="003E75E1"/>
    <w:rsid w:val="00411785"/>
    <w:rsid w:val="00421779"/>
    <w:rsid w:val="00434F25"/>
    <w:rsid w:val="004419A0"/>
    <w:rsid w:val="00461819"/>
    <w:rsid w:val="004E2ACF"/>
    <w:rsid w:val="005044B9"/>
    <w:rsid w:val="00535AC4"/>
    <w:rsid w:val="00547444"/>
    <w:rsid w:val="00563E03"/>
    <w:rsid w:val="005664BF"/>
    <w:rsid w:val="00567B4F"/>
    <w:rsid w:val="005754EF"/>
    <w:rsid w:val="005D778A"/>
    <w:rsid w:val="005E509B"/>
    <w:rsid w:val="00643044"/>
    <w:rsid w:val="00646B9E"/>
    <w:rsid w:val="006502F1"/>
    <w:rsid w:val="00661C75"/>
    <w:rsid w:val="00664468"/>
    <w:rsid w:val="0068442B"/>
    <w:rsid w:val="00696A29"/>
    <w:rsid w:val="006A4C8F"/>
    <w:rsid w:val="006D3B61"/>
    <w:rsid w:val="006E7A71"/>
    <w:rsid w:val="00704CBC"/>
    <w:rsid w:val="007422C6"/>
    <w:rsid w:val="007643F0"/>
    <w:rsid w:val="00767243"/>
    <w:rsid w:val="007751C1"/>
    <w:rsid w:val="00781B03"/>
    <w:rsid w:val="007A0A30"/>
    <w:rsid w:val="007A1132"/>
    <w:rsid w:val="007A62D3"/>
    <w:rsid w:val="007F122B"/>
    <w:rsid w:val="00806C44"/>
    <w:rsid w:val="00823479"/>
    <w:rsid w:val="0083037D"/>
    <w:rsid w:val="00836B43"/>
    <w:rsid w:val="00883440"/>
    <w:rsid w:val="008963B5"/>
    <w:rsid w:val="008C29FA"/>
    <w:rsid w:val="008C2EA7"/>
    <w:rsid w:val="008E6CB5"/>
    <w:rsid w:val="009044AC"/>
    <w:rsid w:val="00926889"/>
    <w:rsid w:val="009467CB"/>
    <w:rsid w:val="00966B67"/>
    <w:rsid w:val="009757F5"/>
    <w:rsid w:val="00982279"/>
    <w:rsid w:val="009C7A17"/>
    <w:rsid w:val="009D6468"/>
    <w:rsid w:val="00A32B43"/>
    <w:rsid w:val="00A44EB6"/>
    <w:rsid w:val="00AD02F2"/>
    <w:rsid w:val="00AD4E7F"/>
    <w:rsid w:val="00AF2FC3"/>
    <w:rsid w:val="00B032C1"/>
    <w:rsid w:val="00B4259D"/>
    <w:rsid w:val="00B453BF"/>
    <w:rsid w:val="00B50369"/>
    <w:rsid w:val="00C30B79"/>
    <w:rsid w:val="00C96BED"/>
    <w:rsid w:val="00C96E3A"/>
    <w:rsid w:val="00CA15CE"/>
    <w:rsid w:val="00CB15CB"/>
    <w:rsid w:val="00CC3767"/>
    <w:rsid w:val="00CD0C04"/>
    <w:rsid w:val="00D06E08"/>
    <w:rsid w:val="00D1618C"/>
    <w:rsid w:val="00D24DD2"/>
    <w:rsid w:val="00D42C92"/>
    <w:rsid w:val="00D6093D"/>
    <w:rsid w:val="00D60CD2"/>
    <w:rsid w:val="00D83F28"/>
    <w:rsid w:val="00D96637"/>
    <w:rsid w:val="00DA1E42"/>
    <w:rsid w:val="00DB0E0B"/>
    <w:rsid w:val="00DB3569"/>
    <w:rsid w:val="00DE008D"/>
    <w:rsid w:val="00DE17CF"/>
    <w:rsid w:val="00E146B1"/>
    <w:rsid w:val="00E23B9C"/>
    <w:rsid w:val="00E845D7"/>
    <w:rsid w:val="00EA3BF0"/>
    <w:rsid w:val="00EB47C5"/>
    <w:rsid w:val="00EC78D0"/>
    <w:rsid w:val="00ED3D1B"/>
    <w:rsid w:val="00EE6C95"/>
    <w:rsid w:val="00EE7F6D"/>
    <w:rsid w:val="00EF4FC0"/>
    <w:rsid w:val="00F131CB"/>
    <w:rsid w:val="00F32F08"/>
    <w:rsid w:val="00F63205"/>
    <w:rsid w:val="00F76D42"/>
    <w:rsid w:val="00FC1CCC"/>
    <w:rsid w:val="00FE3BBD"/>
    <w:rsid w:val="00FE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BC4206"/>
  <w15:chartTrackingRefBased/>
  <w15:docId w15:val="{9E07E5B6-A708-401D-92EA-F96A953E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F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3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F28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D83F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/>
    </w:rPr>
  </w:style>
  <w:style w:type="character" w:customStyle="1" w:styleId="BodyTextChar">
    <w:name w:val="Body Text Char"/>
    <w:basedOn w:val="DefaultParagraphFont"/>
    <w:link w:val="BodyText"/>
    <w:uiPriority w:val="1"/>
    <w:rsid w:val="00D83F28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15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15CB"/>
    <w:rPr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CB15CB"/>
    <w:rPr>
      <w:vertAlign w:val="superscript"/>
    </w:rPr>
  </w:style>
  <w:style w:type="paragraph" w:styleId="NoSpacing">
    <w:name w:val="No Spacing"/>
    <w:uiPriority w:val="1"/>
    <w:qFormat/>
    <w:rsid w:val="00207265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A71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0E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0E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E0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E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E0B"/>
    <w:rPr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3E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5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C1DAF-512A-4BED-8C3E-3DE5903D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Atanas Atanasov</dc:creator>
  <cp:keywords/>
  <dc:description/>
  <cp:lastModifiedBy>Ilga Ivanova</cp:lastModifiedBy>
  <cp:revision>5</cp:revision>
  <cp:lastPrinted>2026-06-10T11:32:00Z</cp:lastPrinted>
  <dcterms:created xsi:type="dcterms:W3CDTF">2026-06-10T11:32:00Z</dcterms:created>
  <dcterms:modified xsi:type="dcterms:W3CDTF">2026-06-11T13:51:00Z</dcterms:modified>
</cp:coreProperties>
</file>