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E1" w:rsidRPr="008A4A52" w:rsidRDefault="00F9118A" w:rsidP="00720C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8A4A52">
        <w:rPr>
          <w:rFonts w:asciiTheme="minorHAnsi" w:hAnsiTheme="minorHAnsi" w:cstheme="minorHAnsi"/>
          <w:b/>
          <w:sz w:val="24"/>
          <w:szCs w:val="24"/>
          <w:lang w:val="bg-BG"/>
        </w:rPr>
        <w:t>Информация за медиите</w:t>
      </w:r>
    </w:p>
    <w:p w:rsidR="00A5092C" w:rsidRDefault="00473D35" w:rsidP="00D37EB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>
        <w:rPr>
          <w:rFonts w:asciiTheme="minorHAnsi" w:hAnsiTheme="minorHAnsi" w:cstheme="minorHAnsi"/>
          <w:b/>
          <w:sz w:val="24"/>
          <w:szCs w:val="24"/>
          <w:lang w:val="bg-BG"/>
        </w:rPr>
        <w:t>31</w:t>
      </w:r>
      <w:r w:rsidR="00FC3A64" w:rsidRPr="008A4A52">
        <w:rPr>
          <w:rFonts w:asciiTheme="minorHAnsi" w:hAnsiTheme="minorHAnsi" w:cstheme="minorHAnsi"/>
          <w:b/>
          <w:sz w:val="24"/>
          <w:szCs w:val="24"/>
          <w:lang w:val="bg-BG"/>
        </w:rPr>
        <w:t>.</w:t>
      </w:r>
      <w:r w:rsidR="006B75F4">
        <w:rPr>
          <w:rFonts w:asciiTheme="minorHAnsi" w:hAnsiTheme="minorHAnsi" w:cstheme="minorHAnsi"/>
          <w:b/>
          <w:sz w:val="24"/>
          <w:szCs w:val="24"/>
          <w:lang w:val="bg-BG"/>
        </w:rPr>
        <w:t>03</w:t>
      </w:r>
      <w:r w:rsidR="00522631" w:rsidRPr="008A4A52">
        <w:rPr>
          <w:rFonts w:asciiTheme="minorHAnsi" w:hAnsiTheme="minorHAnsi" w:cstheme="minorHAnsi"/>
          <w:b/>
          <w:sz w:val="24"/>
          <w:szCs w:val="24"/>
          <w:lang w:val="bg-BG"/>
        </w:rPr>
        <w:t>.20</w:t>
      </w:r>
      <w:r w:rsidR="00E204E6">
        <w:rPr>
          <w:rFonts w:asciiTheme="minorHAnsi" w:hAnsiTheme="minorHAnsi" w:cstheme="minorHAnsi"/>
          <w:b/>
          <w:sz w:val="24"/>
          <w:szCs w:val="24"/>
          <w:lang w:val="bg-BG"/>
        </w:rPr>
        <w:t>23</w:t>
      </w:r>
      <w:r w:rsidR="00F9118A" w:rsidRPr="008A4A52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г</w:t>
      </w:r>
      <w:r w:rsidR="00D37EB1">
        <w:rPr>
          <w:rFonts w:asciiTheme="minorHAnsi" w:hAnsiTheme="minorHAnsi" w:cstheme="minorHAnsi"/>
          <w:b/>
          <w:sz w:val="24"/>
          <w:szCs w:val="24"/>
          <w:lang w:val="bg-BG"/>
        </w:rPr>
        <w:t xml:space="preserve"> </w:t>
      </w:r>
    </w:p>
    <w:p w:rsidR="00D37EB1" w:rsidRPr="00473D35" w:rsidRDefault="00D37EB1" w:rsidP="00D37EB1">
      <w:pPr>
        <w:spacing w:line="360" w:lineRule="auto"/>
        <w:jc w:val="both"/>
        <w:rPr>
          <w:rFonts w:ascii="Calibri" w:eastAsia="Calibri" w:hAnsi="Calibri"/>
          <w:sz w:val="22"/>
          <w:szCs w:val="22"/>
        </w:rPr>
      </w:pPr>
    </w:p>
    <w:p w:rsidR="00EC4EA4" w:rsidRDefault="00EC4EA4" w:rsidP="0038280F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Calibri" w:eastAsia="Calibri" w:hAnsi="Calibri"/>
          <w:bCs/>
          <w:sz w:val="22"/>
          <w:szCs w:val="22"/>
          <w:lang w:val="bg-BG"/>
        </w:rPr>
      </w:pPr>
    </w:p>
    <w:p w:rsidR="00276A12" w:rsidRDefault="009F319F" w:rsidP="00623947">
      <w:pPr>
        <w:overflowPunct/>
        <w:autoSpaceDE/>
        <w:autoSpaceDN/>
        <w:adjustRightInd/>
        <w:spacing w:after="160" w:line="259" w:lineRule="auto"/>
        <w:ind w:firstLine="720"/>
        <w:jc w:val="center"/>
        <w:textAlignment w:val="auto"/>
        <w:rPr>
          <w:rFonts w:ascii="Calibri" w:eastAsia="Calibri" w:hAnsi="Calibri"/>
          <w:b/>
          <w:bCs/>
          <w:sz w:val="22"/>
          <w:szCs w:val="22"/>
          <w:lang w:val="bg-BG"/>
        </w:rPr>
      </w:pPr>
      <w:r w:rsidRPr="00E3585D">
        <w:rPr>
          <w:rFonts w:ascii="Calibri" w:eastAsia="Calibri" w:hAnsi="Calibri"/>
          <w:b/>
          <w:bCs/>
          <w:sz w:val="22"/>
          <w:szCs w:val="22"/>
          <w:lang w:val="bg-BG"/>
        </w:rPr>
        <w:t xml:space="preserve">РЕЗЮМЕ </w:t>
      </w:r>
    </w:p>
    <w:p w:rsidR="00E3585D" w:rsidRDefault="009F319F" w:rsidP="00623947">
      <w:pPr>
        <w:overflowPunct/>
        <w:autoSpaceDE/>
        <w:autoSpaceDN/>
        <w:adjustRightInd/>
        <w:spacing w:after="160" w:line="259" w:lineRule="auto"/>
        <w:ind w:firstLine="720"/>
        <w:jc w:val="center"/>
        <w:textAlignment w:val="auto"/>
        <w:rPr>
          <w:rFonts w:ascii="Calibri" w:eastAsia="Calibri" w:hAnsi="Calibri"/>
          <w:b/>
          <w:bCs/>
          <w:sz w:val="22"/>
          <w:szCs w:val="22"/>
          <w:lang w:val="bg-BG"/>
        </w:rPr>
      </w:pPr>
      <w:bookmarkStart w:id="0" w:name="_GoBack"/>
      <w:bookmarkEnd w:id="0"/>
      <w:r w:rsidRPr="00E3585D">
        <w:rPr>
          <w:rFonts w:ascii="Calibri" w:eastAsia="Calibri" w:hAnsi="Calibri"/>
          <w:b/>
          <w:bCs/>
          <w:sz w:val="22"/>
          <w:szCs w:val="22"/>
          <w:lang w:val="bg-BG"/>
        </w:rPr>
        <w:t>НА ГОДИШНИЯ ДОКЛАД ЗА ДЕЙНОСТТА НА КЕВР ПРЕЗ 2022 Г.</w:t>
      </w:r>
    </w:p>
    <w:p w:rsidR="00623947" w:rsidRPr="00E3585D" w:rsidRDefault="00623947" w:rsidP="0038280F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Calibri" w:eastAsia="Calibri" w:hAnsi="Calibri"/>
          <w:b/>
          <w:bCs/>
          <w:sz w:val="22"/>
          <w:szCs w:val="22"/>
          <w:lang w:val="bg-BG"/>
        </w:rPr>
      </w:pPr>
    </w:p>
    <w:p w:rsidR="00473D35" w:rsidRPr="00473D35" w:rsidRDefault="00473D35" w:rsidP="00F84FC1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Calibri" w:eastAsia="Calibri" w:hAnsi="Calibri"/>
          <w:sz w:val="22"/>
          <w:szCs w:val="22"/>
          <w:lang w:val="bg-BG"/>
        </w:rPr>
      </w:pPr>
      <w:r w:rsidRPr="00473D35">
        <w:rPr>
          <w:rFonts w:ascii="Calibri" w:eastAsia="Calibri" w:hAnsi="Calibri"/>
          <w:sz w:val="22"/>
          <w:szCs w:val="22"/>
          <w:lang w:val="bg-BG"/>
        </w:rPr>
        <w:t xml:space="preserve">Приоритет на Комисията в </w:t>
      </w:r>
      <w:r w:rsidRPr="00FA7426">
        <w:rPr>
          <w:rFonts w:ascii="Calibri" w:eastAsia="Calibri" w:hAnsi="Calibri"/>
          <w:b/>
          <w:sz w:val="22"/>
          <w:szCs w:val="22"/>
          <w:lang w:val="bg-BG"/>
        </w:rPr>
        <w:t>сектор „Електроенергетика“</w:t>
      </w:r>
      <w:r w:rsidRPr="00473D35">
        <w:rPr>
          <w:rFonts w:ascii="Calibri" w:eastAsia="Calibri" w:hAnsi="Calibri"/>
          <w:b/>
          <w:sz w:val="22"/>
          <w:szCs w:val="22"/>
          <w:lang w:val="bg-BG"/>
        </w:rPr>
        <w:t xml:space="preserve"> </w:t>
      </w:r>
      <w:r w:rsidRPr="00473D35">
        <w:rPr>
          <w:rFonts w:ascii="Calibri" w:eastAsia="Calibri" w:hAnsi="Calibri"/>
          <w:sz w:val="22"/>
          <w:szCs w:val="22"/>
          <w:lang w:val="bg-BG"/>
        </w:rPr>
        <w:t>през 2022 г. беше минимизиране на последиците от драстичния скок на цените на електрич</w:t>
      </w:r>
      <w:r w:rsidR="0038280F">
        <w:rPr>
          <w:rFonts w:ascii="Calibri" w:eastAsia="Calibri" w:hAnsi="Calibri"/>
          <w:sz w:val="22"/>
          <w:szCs w:val="22"/>
          <w:lang w:val="bg-BG"/>
        </w:rPr>
        <w:t>еската енергия и природния газ, което</w:t>
      </w:r>
      <w:r w:rsidR="00F84FC1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постави на изпитание българската енергетика, индустрията и битовите потребители.  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За да отговори на </w:t>
      </w:r>
      <w:r w:rsidR="00D6647D">
        <w:rPr>
          <w:rFonts w:ascii="Calibri" w:eastAsia="Calibri" w:hAnsi="Calibri"/>
          <w:sz w:val="22"/>
          <w:szCs w:val="22"/>
          <w:lang w:val="bg-BG"/>
        </w:rPr>
        <w:t>тези предизвикателства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 Комисията прие промени в Правилата за търговия с електрическа енергия и в Правилата за работа на организиран борсов пазар на електрическа енергия, с които беше реформиран пазарът на балансиращи услуги. </w:t>
      </w:r>
      <w:r w:rsidR="00F84FC1">
        <w:rPr>
          <w:rFonts w:ascii="Calibri" w:eastAsia="Calibri" w:hAnsi="Calibri"/>
          <w:sz w:val="22"/>
          <w:szCs w:val="22"/>
          <w:lang w:val="bg-BG"/>
        </w:rPr>
        <w:t>В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ъвеждането на 15-минутен интервал на сетълмент и 15-минутни продукти за търговия на пазара „В рамките на деня“ </w:t>
      </w:r>
      <w:r w:rsidR="00F84FC1">
        <w:rPr>
          <w:rFonts w:ascii="Calibri" w:eastAsia="Calibri" w:hAnsi="Calibri"/>
          <w:sz w:val="22"/>
          <w:szCs w:val="22"/>
          <w:lang w:val="bg-BG"/>
        </w:rPr>
        <w:t>доведе до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 по-справедливо разпределение на разходите за небаланси между търговските участници на </w:t>
      </w:r>
      <w:r w:rsidR="00F84FC1">
        <w:rPr>
          <w:rFonts w:ascii="Calibri" w:eastAsia="Calibri" w:hAnsi="Calibri"/>
          <w:sz w:val="22"/>
          <w:szCs w:val="22"/>
          <w:lang w:val="bg-BG"/>
        </w:rPr>
        <w:t>пазара</w:t>
      </w:r>
      <w:r w:rsidR="0038280F">
        <w:rPr>
          <w:rFonts w:ascii="Calibri" w:eastAsia="Calibri" w:hAnsi="Calibri"/>
          <w:sz w:val="22"/>
          <w:szCs w:val="22"/>
          <w:lang w:val="bg-BG"/>
        </w:rPr>
        <w:t xml:space="preserve"> и</w:t>
      </w:r>
      <w:r w:rsidR="00F84FC1">
        <w:rPr>
          <w:rFonts w:ascii="Calibri" w:eastAsia="Calibri" w:hAnsi="Calibri"/>
          <w:sz w:val="22"/>
          <w:szCs w:val="22"/>
          <w:lang w:val="bg-BG"/>
        </w:rPr>
        <w:t xml:space="preserve"> </w:t>
      </w:r>
      <w:r w:rsidR="00D6647D" w:rsidRPr="00473D35">
        <w:rPr>
          <w:rFonts w:ascii="Calibri" w:eastAsia="Calibri" w:hAnsi="Calibri"/>
          <w:sz w:val="22"/>
          <w:szCs w:val="22"/>
          <w:lang w:val="bg-BG"/>
        </w:rPr>
        <w:t xml:space="preserve">гарантиране на </w:t>
      </w:r>
      <w:r w:rsidR="00D6647D">
        <w:rPr>
          <w:rFonts w:ascii="Calibri" w:eastAsia="Calibri" w:hAnsi="Calibri"/>
          <w:sz w:val="22"/>
          <w:szCs w:val="22"/>
          <w:lang w:val="bg-BG"/>
        </w:rPr>
        <w:t>енергия на поносими цени</w:t>
      </w:r>
      <w:r w:rsidR="0038280F">
        <w:rPr>
          <w:rFonts w:ascii="Calibri" w:eastAsia="Calibri" w:hAnsi="Calibri"/>
          <w:sz w:val="22"/>
          <w:szCs w:val="22"/>
          <w:lang w:val="bg-BG"/>
        </w:rPr>
        <w:t>.</w:t>
      </w:r>
      <w:r w:rsidR="00D6647D">
        <w:rPr>
          <w:rFonts w:ascii="Calibri" w:eastAsia="Calibri" w:hAnsi="Calibri"/>
          <w:sz w:val="22"/>
          <w:szCs w:val="22"/>
          <w:lang w:val="bg-BG"/>
        </w:rPr>
        <w:t xml:space="preserve"> </w:t>
      </w:r>
    </w:p>
    <w:p w:rsidR="00F84FC1" w:rsidRPr="00D6647D" w:rsidRDefault="00473D35" w:rsidP="00D6647D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Calibri" w:eastAsia="Calibri" w:hAnsi="Calibri"/>
          <w:sz w:val="22"/>
          <w:szCs w:val="22"/>
          <w:lang w:val="bg-BG"/>
        </w:rPr>
      </w:pPr>
      <w:r w:rsidRPr="00473D35">
        <w:rPr>
          <w:rFonts w:ascii="Calibri" w:eastAsia="Calibri" w:hAnsi="Calibri"/>
          <w:sz w:val="22"/>
          <w:szCs w:val="22"/>
          <w:lang w:val="bg-BG"/>
        </w:rPr>
        <w:t xml:space="preserve">В ценовите си </w:t>
      </w:r>
      <w:r w:rsidR="009F319F">
        <w:rPr>
          <w:rFonts w:ascii="Calibri" w:eastAsia="Calibri" w:hAnsi="Calibri"/>
          <w:sz w:val="22"/>
          <w:szCs w:val="22"/>
          <w:lang w:val="bg-BG"/>
        </w:rPr>
        <w:t xml:space="preserve">решения през периода Комисията </w:t>
      </w:r>
      <w:r w:rsidRPr="00473D35">
        <w:rPr>
          <w:rFonts w:ascii="Calibri" w:eastAsia="Calibri" w:hAnsi="Calibri"/>
          <w:sz w:val="22"/>
          <w:szCs w:val="22"/>
          <w:lang w:val="bg-BG"/>
        </w:rPr>
        <w:t>приложи ба</w:t>
      </w:r>
      <w:r w:rsidR="009F319F">
        <w:rPr>
          <w:rFonts w:ascii="Calibri" w:eastAsia="Calibri" w:hAnsi="Calibri"/>
          <w:sz w:val="22"/>
          <w:szCs w:val="22"/>
          <w:lang w:val="bg-BG"/>
        </w:rPr>
        <w:t>лансиран и консервативен подход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 </w:t>
      </w:r>
      <w:r w:rsidR="009F319F">
        <w:rPr>
          <w:rFonts w:ascii="Calibri" w:eastAsia="Calibri" w:hAnsi="Calibri"/>
          <w:sz w:val="22"/>
          <w:szCs w:val="22"/>
          <w:lang w:val="bg-BG"/>
        </w:rPr>
        <w:t>с цел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 да не допусне резки ценови изменения. Тарифите на електрическата енергия за регулирания пазар през 2022 г. ост</w:t>
      </w:r>
      <w:r w:rsidR="009F319F">
        <w:rPr>
          <w:rFonts w:ascii="Calibri" w:eastAsia="Calibri" w:hAnsi="Calibri"/>
          <w:sz w:val="22"/>
          <w:szCs w:val="22"/>
          <w:lang w:val="bg-BG"/>
        </w:rPr>
        <w:t>анаха без значителна промяна -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 за битовите клиенти се увеличиха с 3,4%. </w:t>
      </w:r>
      <w:r w:rsidRPr="00FA7426">
        <w:rPr>
          <w:rFonts w:ascii="Calibri" w:eastAsia="Calibri" w:hAnsi="Calibri"/>
          <w:b/>
          <w:sz w:val="22"/>
          <w:szCs w:val="22"/>
          <w:lang w:val="bg-BG"/>
        </w:rPr>
        <w:t>В сектор „Топлоенергетика“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 Коми</w:t>
      </w:r>
      <w:r w:rsidR="009F319F">
        <w:rPr>
          <w:rFonts w:ascii="Calibri" w:eastAsia="Calibri" w:hAnsi="Calibri"/>
          <w:sz w:val="22"/>
          <w:szCs w:val="22"/>
          <w:lang w:val="bg-BG"/>
        </w:rPr>
        <w:t xml:space="preserve">сията положи усилия да ограничи </w:t>
      </w:r>
      <w:r w:rsidRPr="00473D35">
        <w:rPr>
          <w:rFonts w:ascii="Calibri" w:eastAsia="Calibri" w:hAnsi="Calibri"/>
          <w:sz w:val="22"/>
          <w:szCs w:val="22"/>
          <w:lang w:val="bg-BG"/>
        </w:rPr>
        <w:t>увеличение</w:t>
      </w:r>
      <w:r w:rsidR="009F319F">
        <w:rPr>
          <w:rFonts w:ascii="Calibri" w:eastAsia="Calibri" w:hAnsi="Calibri"/>
          <w:sz w:val="22"/>
          <w:szCs w:val="22"/>
          <w:lang w:val="bg-BG"/>
        </w:rPr>
        <w:t>то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 на цените на топлинната енергия през отоплителния сезон, въпреки драстичното повишение на цената на природния газ и на емисиите </w:t>
      </w:r>
      <w:r w:rsidR="009F319F">
        <w:rPr>
          <w:rFonts w:ascii="Calibri" w:eastAsia="Calibri" w:hAnsi="Calibri"/>
          <w:sz w:val="22"/>
          <w:szCs w:val="22"/>
          <w:lang w:val="bg-BG"/>
        </w:rPr>
        <w:t>въглероден диоксид</w:t>
      </w:r>
      <w:r w:rsidRPr="00473D35">
        <w:rPr>
          <w:rFonts w:ascii="Calibri" w:eastAsia="Calibri" w:hAnsi="Calibri"/>
          <w:sz w:val="22"/>
          <w:szCs w:val="22"/>
          <w:lang w:val="bg-BG"/>
        </w:rPr>
        <w:t>. Независимо от</w:t>
      </w:r>
      <w:r w:rsidR="009F319F">
        <w:rPr>
          <w:rFonts w:ascii="Calibri" w:eastAsia="Calibri" w:hAnsi="Calibri"/>
          <w:sz w:val="22"/>
          <w:szCs w:val="22"/>
          <w:lang w:val="bg-BG"/>
        </w:rPr>
        <w:t xml:space="preserve"> </w:t>
      </w:r>
      <w:r w:rsidRPr="00473D35">
        <w:rPr>
          <w:rFonts w:ascii="Calibri" w:eastAsia="Calibri" w:hAnsi="Calibri"/>
          <w:sz w:val="22"/>
          <w:szCs w:val="22"/>
          <w:lang w:val="bg-BG"/>
        </w:rPr>
        <w:t>утежняващи</w:t>
      </w:r>
      <w:r w:rsidR="009F319F">
        <w:rPr>
          <w:rFonts w:ascii="Calibri" w:eastAsia="Calibri" w:hAnsi="Calibri"/>
          <w:sz w:val="22"/>
          <w:szCs w:val="22"/>
          <w:lang w:val="bg-BG"/>
        </w:rPr>
        <w:t>те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 фактори регулаторът успя да </w:t>
      </w:r>
      <w:r w:rsidR="00F84FC1">
        <w:rPr>
          <w:rFonts w:ascii="Calibri" w:eastAsia="Calibri" w:hAnsi="Calibri"/>
          <w:sz w:val="22"/>
          <w:szCs w:val="22"/>
          <w:lang w:val="bg-BG"/>
        </w:rPr>
        <w:t xml:space="preserve">сведе 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поскъпването на топлинната енергия за битовите потребители до 29,73% средно за цялата страна. С намалението на ДДС върху топлинната енергия </w:t>
      </w:r>
      <w:r w:rsidR="003F2EF0">
        <w:rPr>
          <w:rFonts w:ascii="Calibri" w:eastAsia="Calibri" w:hAnsi="Calibri"/>
          <w:sz w:val="22"/>
          <w:szCs w:val="22"/>
          <w:lang w:val="bg-BG"/>
        </w:rPr>
        <w:t xml:space="preserve">- </w:t>
      </w:r>
      <w:r w:rsidRPr="00473D35">
        <w:rPr>
          <w:rFonts w:ascii="Calibri" w:eastAsia="Calibri" w:hAnsi="Calibri"/>
          <w:sz w:val="22"/>
          <w:szCs w:val="22"/>
          <w:lang w:val="bg-BG"/>
        </w:rPr>
        <w:t>от 20% на 9%</w:t>
      </w:r>
      <w:r w:rsidR="003F2EF0">
        <w:rPr>
          <w:rFonts w:ascii="Calibri" w:eastAsia="Calibri" w:hAnsi="Calibri"/>
          <w:sz w:val="22"/>
          <w:szCs w:val="22"/>
          <w:lang w:val="bg-BG"/>
        </w:rPr>
        <w:t>,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 реа</w:t>
      </w:r>
      <w:r w:rsidR="009F319F">
        <w:rPr>
          <w:rFonts w:ascii="Calibri" w:eastAsia="Calibri" w:hAnsi="Calibri"/>
          <w:sz w:val="22"/>
          <w:szCs w:val="22"/>
          <w:lang w:val="bg-BG"/>
        </w:rPr>
        <w:t>лното увеличение на цената беше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 17,84%.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</w:p>
    <w:p w:rsidR="00473D35" w:rsidRPr="00473D35" w:rsidRDefault="00473D35" w:rsidP="00F84FC1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Calibri" w:eastAsia="Calibri" w:hAnsi="Calibri"/>
          <w:sz w:val="22"/>
          <w:szCs w:val="22"/>
          <w:lang w:val="bg-BG"/>
        </w:rPr>
      </w:pPr>
      <w:r w:rsidRPr="00473D35">
        <w:rPr>
          <w:rFonts w:ascii="Calibri" w:eastAsia="Calibri" w:hAnsi="Calibri"/>
          <w:sz w:val="22"/>
          <w:szCs w:val="22"/>
          <w:lang w:val="bg-BG"/>
        </w:rPr>
        <w:t xml:space="preserve">През 2022 г. </w:t>
      </w:r>
      <w:r w:rsidR="00D6647D">
        <w:rPr>
          <w:rFonts w:ascii="Calibri" w:eastAsia="Calibri" w:hAnsi="Calibri"/>
          <w:sz w:val="22"/>
          <w:szCs w:val="22"/>
          <w:lang w:val="bg-BG"/>
        </w:rPr>
        <w:t>продължиха проверк</w:t>
      </w:r>
      <w:r w:rsidR="003F2EF0">
        <w:rPr>
          <w:rFonts w:ascii="Calibri" w:eastAsia="Calibri" w:hAnsi="Calibri"/>
          <w:sz w:val="22"/>
          <w:szCs w:val="22"/>
          <w:lang w:val="bg-BG"/>
        </w:rPr>
        <w:t xml:space="preserve">ите на лицензираните дружества. </w:t>
      </w:r>
      <w:r w:rsidR="009F319F">
        <w:rPr>
          <w:rFonts w:ascii="Calibri" w:eastAsia="Calibri" w:hAnsi="Calibri"/>
          <w:sz w:val="22"/>
          <w:szCs w:val="22"/>
          <w:lang w:val="bg-BG"/>
        </w:rPr>
        <w:t>Бяха</w:t>
      </w:r>
      <w:r w:rsidR="00D6647D">
        <w:rPr>
          <w:rFonts w:ascii="Calibri" w:eastAsia="Calibri" w:hAnsi="Calibri"/>
          <w:sz w:val="22"/>
          <w:szCs w:val="22"/>
          <w:lang w:val="bg-BG"/>
        </w:rPr>
        <w:t xml:space="preserve"> </w:t>
      </w:r>
      <w:r w:rsidRPr="00473D35">
        <w:rPr>
          <w:rFonts w:ascii="Calibri" w:eastAsia="Calibri" w:hAnsi="Calibri"/>
          <w:sz w:val="22"/>
          <w:szCs w:val="22"/>
          <w:lang w:val="bg-BG"/>
        </w:rPr>
        <w:t>проверени пет електроразпределителни дружества и три топлофикационни дружества, извършени бяха и  извънредни проверки след сигнали от институции и граждани за влошено качество на предоставяните услуги. По 1354 от постъпилите жалби в сектор „Електроенергетика“</w:t>
      </w:r>
      <w:r w:rsidR="00D6647D">
        <w:rPr>
          <w:rFonts w:ascii="Calibri" w:eastAsia="Calibri" w:hAnsi="Calibri"/>
          <w:sz w:val="22"/>
          <w:szCs w:val="22"/>
          <w:lang w:val="bg-BG"/>
        </w:rPr>
        <w:t xml:space="preserve"> </w:t>
      </w:r>
      <w:r w:rsidRPr="00473D35">
        <w:rPr>
          <w:rFonts w:ascii="Calibri" w:eastAsia="Calibri" w:hAnsi="Calibri"/>
          <w:sz w:val="22"/>
          <w:szCs w:val="22"/>
          <w:lang w:val="bg-BG"/>
        </w:rPr>
        <w:t xml:space="preserve">бяха образувани административни производства.  </w:t>
      </w:r>
    </w:p>
    <w:p w:rsidR="00473D35" w:rsidRPr="0038280F" w:rsidRDefault="00473D35" w:rsidP="00F84FC1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Calibri" w:eastAsia="Calibri" w:hAnsi="Calibri"/>
          <w:bCs/>
          <w:sz w:val="22"/>
          <w:szCs w:val="22"/>
          <w:lang w:val="bg-BG"/>
        </w:rPr>
      </w:pPr>
      <w:r w:rsidRPr="00473D35">
        <w:rPr>
          <w:rFonts w:ascii="Calibri" w:eastAsia="Calibri" w:hAnsi="Calibri"/>
          <w:bCs/>
          <w:sz w:val="22"/>
          <w:szCs w:val="22"/>
          <w:lang w:val="bg-BG"/>
        </w:rPr>
        <w:t>Приоритетна задача на КЕВР през 2022 г. беше упражняване на</w:t>
      </w:r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правомощията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по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FA7426">
        <w:rPr>
          <w:rFonts w:ascii="Calibri" w:eastAsia="Calibri" w:hAnsi="Calibri"/>
          <w:b/>
          <w:bCs/>
          <w:sz w:val="22"/>
          <w:szCs w:val="22"/>
          <w:lang w:val="en-GB"/>
        </w:rPr>
        <w:t>Регламент</w:t>
      </w:r>
      <w:proofErr w:type="spellEnd"/>
      <w:r w:rsidRPr="00FA7426">
        <w:rPr>
          <w:rFonts w:ascii="Calibri" w:eastAsia="Calibri" w:hAnsi="Calibri"/>
          <w:b/>
          <w:bCs/>
          <w:sz w:val="22"/>
          <w:szCs w:val="22"/>
          <w:lang w:val="en-GB"/>
        </w:rPr>
        <w:t xml:space="preserve"> 1227/2011 REMIT</w:t>
      </w:r>
      <w:r w:rsidRPr="00FA7426">
        <w:rPr>
          <w:rFonts w:ascii="Calibri" w:eastAsia="Calibri" w:hAnsi="Calibri"/>
          <w:b/>
          <w:bCs/>
          <w:sz w:val="22"/>
          <w:szCs w:val="22"/>
          <w:lang w:val="bg-BG"/>
        </w:rPr>
        <w:t>.</w:t>
      </w:r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r w:rsidR="003F2EF0">
        <w:rPr>
          <w:rFonts w:ascii="Calibri" w:eastAsia="Calibri" w:hAnsi="Calibri"/>
          <w:bCs/>
          <w:sz w:val="22"/>
          <w:szCs w:val="22"/>
          <w:lang w:val="bg-BG"/>
        </w:rPr>
        <w:t>Р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>егулаторът</w:t>
      </w:r>
      <w:r w:rsidR="009F319F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установи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нарушение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на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чл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. 5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от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>Регламента</w:t>
      </w:r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и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наложи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имуществени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санкции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на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шест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енергийни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дружества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в общ размер 1 258 419 лв.  </w:t>
      </w:r>
      <w:r w:rsidR="00D6647D">
        <w:rPr>
          <w:rFonts w:ascii="Calibri" w:eastAsia="Calibri" w:hAnsi="Calibri"/>
          <w:bCs/>
          <w:sz w:val="22"/>
          <w:szCs w:val="22"/>
          <w:lang w:val="bg-BG"/>
        </w:rPr>
        <w:t>Специализираната дирекция на Комисията продължава работата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по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r w:rsidR="009F319F">
        <w:rPr>
          <w:rFonts w:ascii="Calibri" w:eastAsia="Calibri" w:hAnsi="Calibri"/>
          <w:bCs/>
          <w:sz w:val="22"/>
          <w:szCs w:val="22"/>
          <w:lang w:val="bg-BG"/>
        </w:rPr>
        <w:t>други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постъпили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сигнали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за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евентуални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злоупотреби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и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манипулации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на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борсовата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търговия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с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електроенергия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. 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r w:rsidR="00F84FC1">
        <w:rPr>
          <w:rFonts w:ascii="Calibri" w:eastAsia="Calibri" w:hAnsi="Calibri"/>
          <w:bCs/>
          <w:sz w:val="22"/>
          <w:szCs w:val="22"/>
          <w:lang w:val="bg-BG"/>
        </w:rPr>
        <w:t>Към края на 2022 г. п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о 43 от тях </w:t>
      </w:r>
      <w:r w:rsidR="00F84FC1">
        <w:rPr>
          <w:rFonts w:ascii="Calibri" w:eastAsia="Calibri" w:hAnsi="Calibri"/>
          <w:bCs/>
          <w:sz w:val="22"/>
          <w:szCs w:val="22"/>
          <w:lang w:val="bg-BG"/>
        </w:rPr>
        <w:t xml:space="preserve">има </w:t>
      </w:r>
      <w:proofErr w:type="spellStart"/>
      <w:r w:rsidR="00F84FC1">
        <w:rPr>
          <w:rFonts w:ascii="Calibri" w:eastAsia="Calibri" w:hAnsi="Calibri"/>
          <w:bCs/>
          <w:sz w:val="22"/>
          <w:szCs w:val="22"/>
          <w:lang w:val="en-GB"/>
        </w:rPr>
        <w:t>образувани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предварителни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проучвания</w:t>
      </w:r>
      <w:proofErr w:type="spellEnd"/>
      <w:r w:rsidR="009F319F">
        <w:rPr>
          <w:rFonts w:ascii="Calibri" w:eastAsia="Calibri" w:hAnsi="Calibri"/>
          <w:bCs/>
          <w:sz w:val="22"/>
          <w:szCs w:val="22"/>
          <w:lang w:val="bg-BG"/>
        </w:rPr>
        <w:t>.</w:t>
      </w:r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С дейността си </w:t>
      </w:r>
      <w:r w:rsidRPr="00473D35">
        <w:rPr>
          <w:rFonts w:ascii="Calibri" w:eastAsia="Calibri" w:hAnsi="Calibri"/>
          <w:bCs/>
          <w:sz w:val="22"/>
          <w:szCs w:val="22"/>
          <w:lang w:val="en-GB"/>
        </w:rPr>
        <w:t>К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>омисията</w:t>
      </w:r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гарантира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,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че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постигнатите цени</w:t>
      </w:r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на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пазарите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за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търговия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на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едро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с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енергия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са справедливи и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отразяват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взаимодействие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bg-BG"/>
        </w:rPr>
        <w:t>то</w:t>
      </w:r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между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търсене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и </w:t>
      </w:r>
      <w:proofErr w:type="spellStart"/>
      <w:r w:rsidRPr="00473D35">
        <w:rPr>
          <w:rFonts w:ascii="Calibri" w:eastAsia="Calibri" w:hAnsi="Calibri"/>
          <w:bCs/>
          <w:sz w:val="22"/>
          <w:szCs w:val="22"/>
          <w:lang w:val="en-GB"/>
        </w:rPr>
        <w:t>предлагане</w:t>
      </w:r>
      <w:proofErr w:type="spellEnd"/>
      <w:r w:rsidR="0038280F">
        <w:rPr>
          <w:rFonts w:ascii="Calibri" w:eastAsia="Calibri" w:hAnsi="Calibri"/>
          <w:bCs/>
          <w:sz w:val="22"/>
          <w:szCs w:val="22"/>
          <w:lang w:val="bg-BG"/>
        </w:rPr>
        <w:t>.</w:t>
      </w:r>
      <w:r w:rsidRPr="00473D35">
        <w:rPr>
          <w:rFonts w:ascii="Calibri" w:eastAsia="Calibri" w:hAnsi="Calibri"/>
          <w:bCs/>
          <w:sz w:val="22"/>
          <w:szCs w:val="22"/>
          <w:lang w:val="en-GB"/>
        </w:rPr>
        <w:t xml:space="preserve"> </w:t>
      </w:r>
      <w:r w:rsidR="0038280F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</w:p>
    <w:p w:rsidR="00473D35" w:rsidRPr="00473D35" w:rsidRDefault="00473D35" w:rsidP="00F84FC1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Calibri" w:eastAsia="Calibri" w:hAnsi="Calibri"/>
          <w:bCs/>
          <w:sz w:val="22"/>
          <w:szCs w:val="22"/>
          <w:lang w:val="bg-BG"/>
        </w:rPr>
      </w:pP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През 2022 г.  усилията в сектор </w:t>
      </w:r>
      <w:r w:rsidRPr="00473D35">
        <w:rPr>
          <w:rFonts w:ascii="Calibri" w:eastAsia="Calibri" w:hAnsi="Calibri"/>
          <w:b/>
          <w:bCs/>
          <w:sz w:val="22"/>
          <w:szCs w:val="22"/>
          <w:lang w:val="bg-BG"/>
        </w:rPr>
        <w:t>„Природен газ“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бяха насочени към осигуряване на необходимите количества за нуждите на страната и овладяване на </w:t>
      </w:r>
      <w:r w:rsidR="00F84FC1">
        <w:rPr>
          <w:rFonts w:ascii="Calibri" w:eastAsia="Calibri" w:hAnsi="Calibri"/>
          <w:bCs/>
          <w:sz w:val="22"/>
          <w:szCs w:val="22"/>
          <w:lang w:val="bg-BG"/>
        </w:rPr>
        <w:t xml:space="preserve">последиците от 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рязко нарастващите цени на </w:t>
      </w:r>
      <w:r w:rsidR="00D6647D">
        <w:rPr>
          <w:rFonts w:ascii="Calibri" w:eastAsia="Calibri" w:hAnsi="Calibri"/>
          <w:bCs/>
          <w:sz w:val="22"/>
          <w:szCs w:val="22"/>
          <w:lang w:val="bg-BG"/>
        </w:rPr>
        <w:lastRenderedPageBreak/>
        <w:t>синьото гориво</w:t>
      </w:r>
      <w:r w:rsidR="00F84FC1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r w:rsidR="00D6647D">
        <w:rPr>
          <w:rFonts w:ascii="Calibri" w:eastAsia="Calibri" w:hAnsi="Calibri"/>
          <w:bCs/>
          <w:sz w:val="22"/>
          <w:szCs w:val="22"/>
          <w:lang w:val="bg-BG"/>
        </w:rPr>
        <w:t>на свет</w:t>
      </w:r>
      <w:r w:rsidR="00F84FC1">
        <w:rPr>
          <w:rFonts w:ascii="Calibri" w:eastAsia="Calibri" w:hAnsi="Calibri"/>
          <w:bCs/>
          <w:sz w:val="22"/>
          <w:szCs w:val="22"/>
          <w:lang w:val="bg-BG"/>
        </w:rPr>
        <w:t>овните пазари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.  </w:t>
      </w:r>
      <w:r w:rsidR="00DA4852">
        <w:rPr>
          <w:rFonts w:ascii="Calibri" w:eastAsia="Calibri" w:hAnsi="Calibri"/>
          <w:bCs/>
          <w:sz w:val="22"/>
          <w:szCs w:val="22"/>
          <w:lang w:val="bg-BG"/>
        </w:rPr>
        <w:t xml:space="preserve">В тази ситуация 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ключово значение за </w:t>
      </w:r>
      <w:r w:rsidR="00F84FC1">
        <w:rPr>
          <w:rFonts w:ascii="Calibri" w:eastAsia="Calibri" w:hAnsi="Calibri"/>
          <w:bCs/>
          <w:sz w:val="22"/>
          <w:szCs w:val="22"/>
          <w:lang w:val="bg-BG"/>
        </w:rPr>
        <w:t>постигане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на най-благоприятни цени за българските потребители имаше въвеждането в търговска експлоатация на междусистемния газопровод </w:t>
      </w:r>
      <w:r w:rsidRPr="00473D35">
        <w:rPr>
          <w:rFonts w:ascii="Calibri" w:eastAsia="Calibri" w:hAnsi="Calibri"/>
          <w:bCs/>
          <w:sz w:val="22"/>
          <w:szCs w:val="22"/>
        </w:rPr>
        <w:t>IGB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„България-Гърция“ на 1 октомври 2022 г. КЕВР даде своя значим принос в тази насока като в изключително кратки срокове прие важни регулаторни </w:t>
      </w:r>
      <w:r w:rsidR="00DA4852">
        <w:rPr>
          <w:rFonts w:ascii="Calibri" w:eastAsia="Calibri" w:hAnsi="Calibri"/>
          <w:bCs/>
          <w:sz w:val="22"/>
          <w:szCs w:val="22"/>
          <w:lang w:val="bg-BG"/>
        </w:rPr>
        <w:t>решения, с които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се създаде правната възможност за старта на интерконектора. По новата междусистемн</w:t>
      </w:r>
      <w:r w:rsidR="009F319F">
        <w:rPr>
          <w:rFonts w:ascii="Calibri" w:eastAsia="Calibri" w:hAnsi="Calibri"/>
          <w:bCs/>
          <w:sz w:val="22"/>
          <w:szCs w:val="22"/>
          <w:lang w:val="bg-BG"/>
        </w:rPr>
        <w:t>а връзка България вече получава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договорените количества от Азербайджан в размер на 1 млрд. куб. м. годишно, </w:t>
      </w:r>
      <w:r w:rsidR="00F84FC1">
        <w:rPr>
          <w:rFonts w:ascii="Calibri" w:eastAsia="Calibri" w:hAnsi="Calibri"/>
          <w:bCs/>
          <w:sz w:val="22"/>
          <w:szCs w:val="22"/>
          <w:lang w:val="bg-BG"/>
        </w:rPr>
        <w:t>които покриват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близо една трета от нуждите на страната</w:t>
      </w:r>
      <w:r w:rsidR="00F84FC1">
        <w:rPr>
          <w:rFonts w:ascii="Calibri" w:eastAsia="Calibri" w:hAnsi="Calibri"/>
          <w:bCs/>
          <w:sz w:val="22"/>
          <w:szCs w:val="22"/>
          <w:lang w:val="bg-BG"/>
        </w:rPr>
        <w:t xml:space="preserve"> и са фактор за формиране на благоприятни цени</w:t>
      </w:r>
      <w:r w:rsidR="00DA4852">
        <w:rPr>
          <w:rFonts w:ascii="Calibri" w:eastAsia="Calibri" w:hAnsi="Calibri"/>
          <w:bCs/>
          <w:sz w:val="22"/>
          <w:szCs w:val="22"/>
          <w:lang w:val="bg-BG"/>
        </w:rPr>
        <w:t xml:space="preserve"> за домакинствата и за бизнеса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.  </w:t>
      </w:r>
      <w:r w:rsidR="00F84FC1">
        <w:rPr>
          <w:rFonts w:ascii="Calibri" w:eastAsia="Calibri" w:hAnsi="Calibri"/>
          <w:bCs/>
          <w:sz w:val="22"/>
          <w:szCs w:val="22"/>
          <w:lang w:val="bg-BG"/>
        </w:rPr>
        <w:t>С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издаването на лицензии за търговия с природен газ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 xml:space="preserve"> на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31 търговеца, 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>пазарните участници в сектора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r w:rsidR="00DA4852">
        <w:rPr>
          <w:rFonts w:ascii="Calibri" w:eastAsia="Calibri" w:hAnsi="Calibri"/>
          <w:bCs/>
          <w:sz w:val="22"/>
          <w:szCs w:val="22"/>
          <w:lang w:val="bg-BG"/>
        </w:rPr>
        <w:t xml:space="preserve">станаха 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 xml:space="preserve">75, което е </w:t>
      </w:r>
      <w:r w:rsidR="00DA4852">
        <w:rPr>
          <w:rFonts w:ascii="Calibri" w:eastAsia="Calibri" w:hAnsi="Calibri"/>
          <w:bCs/>
          <w:sz w:val="22"/>
          <w:szCs w:val="22"/>
          <w:lang w:val="bg-BG"/>
        </w:rPr>
        <w:t xml:space="preserve">важен 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>фактор за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повиш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>аване на</w:t>
      </w:r>
      <w:r w:rsidR="009F319F">
        <w:rPr>
          <w:rFonts w:ascii="Calibri" w:eastAsia="Calibri" w:hAnsi="Calibri"/>
          <w:bCs/>
          <w:sz w:val="22"/>
          <w:szCs w:val="22"/>
          <w:lang w:val="bg-BG"/>
        </w:rPr>
        <w:t xml:space="preserve"> ликвидността и 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>конкуренция</w:t>
      </w:r>
      <w:r w:rsidR="00DA4852">
        <w:rPr>
          <w:rFonts w:ascii="Calibri" w:eastAsia="Calibri" w:hAnsi="Calibri"/>
          <w:bCs/>
          <w:sz w:val="22"/>
          <w:szCs w:val="22"/>
          <w:lang w:val="bg-BG"/>
        </w:rPr>
        <w:t>та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на пазара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>.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</w:p>
    <w:p w:rsidR="00222242" w:rsidRDefault="00222242" w:rsidP="00222242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Calibri" w:eastAsia="Calibri" w:hAnsi="Calibri"/>
          <w:bCs/>
          <w:iCs/>
          <w:sz w:val="22"/>
          <w:szCs w:val="22"/>
          <w:lang w:val="bg-BG"/>
        </w:rPr>
      </w:pPr>
      <w:r>
        <w:rPr>
          <w:rFonts w:ascii="Calibri" w:eastAsia="Calibri" w:hAnsi="Calibri"/>
          <w:bCs/>
          <w:iCs/>
          <w:sz w:val="22"/>
          <w:szCs w:val="22"/>
          <w:lang w:val="bg-BG"/>
        </w:rPr>
        <w:t>Г</w:t>
      </w:r>
      <w:r w:rsidR="00DA4852">
        <w:rPr>
          <w:rFonts w:ascii="Calibri" w:eastAsia="Calibri" w:hAnsi="Calibri"/>
          <w:bCs/>
          <w:iCs/>
          <w:sz w:val="22"/>
          <w:szCs w:val="22"/>
          <w:lang w:val="bg-BG"/>
        </w:rPr>
        <w:t>одина</w:t>
      </w:r>
      <w:r w:rsidR="009F319F">
        <w:rPr>
          <w:rFonts w:ascii="Calibri" w:eastAsia="Calibri" w:hAnsi="Calibri"/>
          <w:bCs/>
          <w:iCs/>
          <w:sz w:val="22"/>
          <w:szCs w:val="22"/>
          <w:lang w:val="bg-BG"/>
        </w:rPr>
        <w:t>та беше важна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за </w:t>
      </w:r>
      <w:r w:rsidR="00DA4852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регулаторната политика в </w:t>
      </w:r>
      <w:r w:rsidRPr="00473D35">
        <w:rPr>
          <w:rFonts w:ascii="Calibri" w:eastAsia="Calibri" w:hAnsi="Calibri"/>
          <w:b/>
          <w:bCs/>
          <w:iCs/>
          <w:sz w:val="22"/>
          <w:szCs w:val="22"/>
          <w:lang w:val="bg-BG"/>
        </w:rPr>
        <w:t>сектор „ВиК услуги“</w:t>
      </w:r>
      <w:r>
        <w:rPr>
          <w:rFonts w:ascii="Calibri" w:eastAsia="Calibri" w:hAnsi="Calibri"/>
          <w:b/>
          <w:bCs/>
          <w:iCs/>
          <w:sz w:val="22"/>
          <w:szCs w:val="22"/>
          <w:lang w:val="bg-BG"/>
        </w:rPr>
        <w:t>.</w:t>
      </w:r>
      <w:r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>З</w:t>
      </w:r>
      <w:r w:rsidR="001F05FE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апочна новият </w:t>
      </w:r>
      <w:r w:rsidR="00473D35"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5-годишен регулаторен период 2022-2026 г. 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и </w:t>
      </w:r>
      <w:r w:rsidR="00473D35"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Комисията 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>в ускорени срокове</w:t>
      </w:r>
      <w:r w:rsidR="00473D35"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одобри </w:t>
      </w:r>
      <w:r w:rsidRPr="00473D35">
        <w:rPr>
          <w:rFonts w:ascii="Calibri" w:eastAsia="Calibri" w:hAnsi="Calibri"/>
          <w:bCs/>
          <w:iCs/>
          <w:sz w:val="22"/>
          <w:szCs w:val="22"/>
          <w:lang w:val="bg-BG"/>
        </w:rPr>
        <w:t>бизнес планове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>те</w:t>
      </w:r>
      <w:r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и цени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те на </w:t>
      </w:r>
      <w:r w:rsidRPr="00473D35">
        <w:rPr>
          <w:rFonts w:ascii="Calibri" w:eastAsia="Calibri" w:hAnsi="Calibri"/>
          <w:bCs/>
          <w:iCs/>
          <w:sz w:val="22"/>
          <w:szCs w:val="22"/>
          <w:lang w:val="bg-BG"/>
        </w:rPr>
        <w:t>услуги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>те</w:t>
      </w:r>
      <w:r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</w:t>
      </w:r>
      <w:r w:rsidR="00473D35"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на 30 ВиК оператора. 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След </w:t>
      </w:r>
      <w:r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извършени планови проверки на 38 ВиК </w:t>
      </w:r>
      <w:r w:rsidR="00DA4852">
        <w:rPr>
          <w:rFonts w:ascii="Calibri" w:eastAsia="Calibri" w:hAnsi="Calibri"/>
          <w:bCs/>
          <w:iCs/>
          <w:sz w:val="22"/>
          <w:szCs w:val="22"/>
          <w:lang w:val="bg-BG"/>
        </w:rPr>
        <w:t>дружества</w:t>
      </w:r>
      <w:r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</w:t>
      </w:r>
      <w:r w:rsidR="00473D35" w:rsidRPr="00473D35">
        <w:rPr>
          <w:rFonts w:ascii="Calibri" w:eastAsia="Calibri" w:hAnsi="Calibri"/>
          <w:bCs/>
          <w:iCs/>
          <w:sz w:val="22"/>
          <w:szCs w:val="22"/>
          <w:lang w:val="bg-BG"/>
        </w:rPr>
        <w:t>регулаторът измени одобрените цени на ВиК услуги за 2023 г., като отчете изпълнението на инвестициите и на показателите</w:t>
      </w:r>
      <w:r w:rsidR="00DA4852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за ефективност</w:t>
      </w:r>
      <w:r w:rsidR="00473D35"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. 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>Извършена беше</w:t>
      </w:r>
      <w:r w:rsidR="00473D35"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цялостна регулаторна оценка на ВиК сектора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</w:t>
      </w:r>
      <w:r w:rsidR="009F319F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и 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>беше</w:t>
      </w:r>
      <w:r w:rsidR="00473D35"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прие</w:t>
      </w:r>
      <w:r>
        <w:rPr>
          <w:rFonts w:ascii="Calibri" w:eastAsia="Calibri" w:hAnsi="Calibri"/>
          <w:bCs/>
          <w:iCs/>
          <w:sz w:val="22"/>
          <w:szCs w:val="22"/>
          <w:lang w:val="bg-BG"/>
        </w:rPr>
        <w:t>т</w:t>
      </w:r>
      <w:r w:rsidR="00473D35" w:rsidRPr="00473D35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Годишен доклад и Сравнителен анализ за 2021 г.</w:t>
      </w:r>
      <w:r w:rsidR="0038280F">
        <w:rPr>
          <w:rFonts w:ascii="Calibri" w:eastAsia="Calibri" w:hAnsi="Calibri"/>
          <w:bCs/>
          <w:iCs/>
          <w:sz w:val="22"/>
          <w:szCs w:val="22"/>
          <w:lang w:val="bg-BG"/>
        </w:rPr>
        <w:t xml:space="preserve"> </w:t>
      </w:r>
    </w:p>
    <w:p w:rsidR="00FA7426" w:rsidRDefault="00FA7426" w:rsidP="00222242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Calibri" w:eastAsia="Calibri" w:hAnsi="Calibri"/>
          <w:bCs/>
          <w:sz w:val="22"/>
          <w:szCs w:val="22"/>
          <w:lang w:val="bg-BG"/>
        </w:rPr>
      </w:pPr>
    </w:p>
    <w:p w:rsidR="00473D35" w:rsidRPr="00473D35" w:rsidRDefault="00DA4852" w:rsidP="00222242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Calibri" w:eastAsia="Calibri" w:hAnsi="Calibri"/>
          <w:bCs/>
          <w:sz w:val="22"/>
          <w:szCs w:val="22"/>
          <w:lang w:val="bg-BG"/>
        </w:rPr>
      </w:pPr>
      <w:r>
        <w:rPr>
          <w:rFonts w:ascii="Calibri" w:eastAsia="Calibri" w:hAnsi="Calibri"/>
          <w:bCs/>
          <w:sz w:val="22"/>
          <w:szCs w:val="22"/>
          <w:lang w:val="bg-BG"/>
        </w:rPr>
        <w:t xml:space="preserve">Сред предстоящите задачи </w:t>
      </w:r>
      <w:r w:rsidR="00260943">
        <w:rPr>
          <w:rFonts w:ascii="Calibri" w:eastAsia="Calibri" w:hAnsi="Calibri"/>
          <w:bCs/>
          <w:sz w:val="22"/>
          <w:szCs w:val="22"/>
          <w:lang w:val="bg-BG"/>
        </w:rPr>
        <w:t xml:space="preserve">на КЕВР </w:t>
      </w:r>
      <w:r>
        <w:rPr>
          <w:rFonts w:ascii="Calibri" w:eastAsia="Calibri" w:hAnsi="Calibri"/>
          <w:bCs/>
          <w:sz w:val="22"/>
          <w:szCs w:val="22"/>
          <w:lang w:val="bg-BG"/>
        </w:rPr>
        <w:t xml:space="preserve">за 2023 г. </w:t>
      </w:r>
      <w:r w:rsidR="00260943">
        <w:rPr>
          <w:rFonts w:ascii="Calibri" w:eastAsia="Calibri" w:hAnsi="Calibri"/>
          <w:bCs/>
          <w:sz w:val="22"/>
          <w:szCs w:val="22"/>
          <w:lang w:val="bg-BG"/>
        </w:rPr>
        <w:t xml:space="preserve">са запазване на  </w:t>
      </w:r>
      <w:r w:rsidR="00260943" w:rsidRPr="00473D35">
        <w:rPr>
          <w:rFonts w:ascii="Calibri" w:eastAsia="Calibri" w:hAnsi="Calibri"/>
          <w:bCs/>
          <w:sz w:val="22"/>
          <w:szCs w:val="22"/>
          <w:lang w:val="bg-BG"/>
        </w:rPr>
        <w:t>предвидимост</w:t>
      </w:r>
      <w:r w:rsidR="00260943">
        <w:rPr>
          <w:rFonts w:ascii="Calibri" w:eastAsia="Calibri" w:hAnsi="Calibri"/>
          <w:bCs/>
          <w:sz w:val="22"/>
          <w:szCs w:val="22"/>
          <w:lang w:val="bg-BG"/>
        </w:rPr>
        <w:t>та</w:t>
      </w:r>
      <w:r w:rsidR="00260943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и стабилност</w:t>
      </w:r>
      <w:r w:rsidR="00260943">
        <w:rPr>
          <w:rFonts w:ascii="Calibri" w:eastAsia="Calibri" w:hAnsi="Calibri"/>
          <w:bCs/>
          <w:sz w:val="22"/>
          <w:szCs w:val="22"/>
          <w:lang w:val="bg-BG"/>
        </w:rPr>
        <w:t>та</w:t>
      </w:r>
      <w:r w:rsidR="00260943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в секторите</w:t>
      </w:r>
      <w:r w:rsidR="00260943">
        <w:rPr>
          <w:rFonts w:ascii="Calibri" w:eastAsia="Calibri" w:hAnsi="Calibri"/>
          <w:bCs/>
          <w:sz w:val="22"/>
          <w:szCs w:val="22"/>
          <w:lang w:val="bg-BG"/>
        </w:rPr>
        <w:t>, които са в обхвата на</w:t>
      </w:r>
      <w:r w:rsidR="00260943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нейните регула</w:t>
      </w:r>
      <w:r w:rsidR="0038280F">
        <w:rPr>
          <w:rFonts w:ascii="Calibri" w:eastAsia="Calibri" w:hAnsi="Calibri"/>
          <w:bCs/>
          <w:sz w:val="22"/>
          <w:szCs w:val="22"/>
          <w:lang w:val="bg-BG"/>
        </w:rPr>
        <w:t>торни правомощия</w:t>
      </w:r>
      <w:r w:rsidR="00D76D9A">
        <w:rPr>
          <w:rFonts w:ascii="Calibri" w:eastAsia="Calibri" w:hAnsi="Calibri"/>
          <w:bCs/>
          <w:sz w:val="22"/>
          <w:szCs w:val="22"/>
          <w:lang w:val="bg-BG"/>
        </w:rPr>
        <w:t>.</w:t>
      </w:r>
      <w:r w:rsidR="009F319F">
        <w:rPr>
          <w:rFonts w:ascii="Calibri" w:eastAsia="Calibri" w:hAnsi="Calibri"/>
          <w:bCs/>
          <w:sz w:val="22"/>
          <w:szCs w:val="22"/>
          <w:lang w:val="bg-BG"/>
        </w:rPr>
        <w:t xml:space="preserve"> В условията на</w:t>
      </w:r>
      <w:r w:rsidR="00473D35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енергийна трансформация</w:t>
      </w:r>
      <w:r w:rsidR="00473D35" w:rsidRPr="00473D35">
        <w:rPr>
          <w:rFonts w:ascii="Calibri" w:eastAsia="Calibri" w:hAnsi="Calibri"/>
          <w:b/>
          <w:bCs/>
          <w:sz w:val="22"/>
          <w:szCs w:val="22"/>
          <w:lang w:val="bg-BG"/>
        </w:rPr>
        <w:t xml:space="preserve"> </w:t>
      </w:r>
      <w:r w:rsidR="00473D35" w:rsidRPr="00473D35">
        <w:rPr>
          <w:rFonts w:ascii="Calibri" w:eastAsia="Calibri" w:hAnsi="Calibri"/>
          <w:bCs/>
          <w:sz w:val="22"/>
          <w:szCs w:val="22"/>
          <w:lang w:val="bg-BG"/>
        </w:rPr>
        <w:t>Комисията ще продължи да прилага обективни регулаторни механизми и да не допуска резки изменения на цените за регулирания пазар, с цел да предпази българските потребители от ценови шокове</w:t>
      </w:r>
      <w:r w:rsidR="00D76D9A">
        <w:rPr>
          <w:rFonts w:ascii="Calibri" w:eastAsia="Calibri" w:hAnsi="Calibri"/>
          <w:bCs/>
          <w:sz w:val="22"/>
          <w:szCs w:val="22"/>
          <w:lang w:val="bg-BG"/>
        </w:rPr>
        <w:t xml:space="preserve">. </w:t>
      </w:r>
      <w:r w:rsidR="00841312">
        <w:rPr>
          <w:rFonts w:ascii="Calibri" w:eastAsia="Calibri" w:hAnsi="Calibri"/>
          <w:bCs/>
          <w:sz w:val="22"/>
          <w:szCs w:val="22"/>
          <w:lang w:val="bg-BG"/>
        </w:rPr>
        <w:t>Приоритет</w:t>
      </w:r>
      <w:r w:rsidR="00D76D9A">
        <w:rPr>
          <w:rFonts w:ascii="Calibri" w:eastAsia="Calibri" w:hAnsi="Calibri"/>
          <w:bCs/>
          <w:sz w:val="22"/>
          <w:szCs w:val="22"/>
          <w:lang w:val="bg-BG"/>
        </w:rPr>
        <w:t>но значение за регулатора има</w:t>
      </w:r>
      <w:r w:rsidR="00841312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r w:rsidR="00473D35" w:rsidRPr="00473D35">
        <w:rPr>
          <w:rFonts w:ascii="Calibri" w:eastAsia="Calibri" w:hAnsi="Calibri"/>
          <w:bCs/>
          <w:sz w:val="22"/>
          <w:szCs w:val="22"/>
          <w:lang w:val="bg-BG"/>
        </w:rPr>
        <w:t>възпрепятства</w:t>
      </w:r>
      <w:r w:rsidR="00841312">
        <w:rPr>
          <w:rFonts w:ascii="Calibri" w:eastAsia="Calibri" w:hAnsi="Calibri"/>
          <w:bCs/>
          <w:sz w:val="22"/>
          <w:szCs w:val="22"/>
          <w:lang w:val="bg-BG"/>
        </w:rPr>
        <w:t>нето на</w:t>
      </w:r>
      <w:r w:rsidR="00473D35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нарушения на регламента REMIT, за да</w:t>
      </w:r>
      <w:r w:rsidR="00D76D9A">
        <w:rPr>
          <w:rFonts w:ascii="Calibri" w:eastAsia="Calibri" w:hAnsi="Calibri"/>
          <w:bCs/>
          <w:sz w:val="22"/>
          <w:szCs w:val="22"/>
          <w:lang w:val="bg-BG"/>
        </w:rPr>
        <w:t xml:space="preserve"> се</w:t>
      </w:r>
      <w:r w:rsidR="00841312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r w:rsidR="0038280F">
        <w:rPr>
          <w:rFonts w:ascii="Calibri" w:eastAsia="Calibri" w:hAnsi="Calibri"/>
          <w:bCs/>
          <w:sz w:val="22"/>
          <w:szCs w:val="22"/>
          <w:lang w:val="bg-BG"/>
        </w:rPr>
        <w:t xml:space="preserve">гарантират </w:t>
      </w:r>
      <w:r w:rsidR="00473D35" w:rsidRPr="00473D35">
        <w:rPr>
          <w:rFonts w:ascii="Calibri" w:eastAsia="Calibri" w:hAnsi="Calibri"/>
          <w:bCs/>
          <w:sz w:val="22"/>
          <w:szCs w:val="22"/>
          <w:lang w:val="bg-BG"/>
        </w:rPr>
        <w:t>справедливи борсови цени на електрическа  енергия и природен газ</w:t>
      </w:r>
      <w:r w:rsidR="0038280F">
        <w:rPr>
          <w:rFonts w:ascii="Calibri" w:eastAsia="Calibri" w:hAnsi="Calibri"/>
          <w:bCs/>
          <w:sz w:val="22"/>
          <w:szCs w:val="22"/>
          <w:lang w:val="bg-BG"/>
        </w:rPr>
        <w:t>.</w:t>
      </w:r>
    </w:p>
    <w:p w:rsidR="00473D35" w:rsidRPr="00473D35" w:rsidRDefault="00473D35" w:rsidP="00222242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Calibri" w:eastAsia="Calibri" w:hAnsi="Calibri"/>
          <w:bCs/>
          <w:sz w:val="22"/>
          <w:szCs w:val="22"/>
          <w:lang w:val="bg-BG"/>
        </w:rPr>
      </w:pP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Протичащата енергийна трансформация 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 xml:space="preserve">и свързаните с нея 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промени в структурата на </w:t>
      </w:r>
      <w:proofErr w:type="spellStart"/>
      <w:r w:rsidRPr="00473D35">
        <w:rPr>
          <w:rFonts w:ascii="Calibri" w:eastAsia="Calibri" w:hAnsi="Calibri"/>
          <w:bCs/>
          <w:sz w:val="22"/>
          <w:szCs w:val="22"/>
        </w:rPr>
        <w:t>пазар</w:t>
      </w:r>
      <w:proofErr w:type="spellEnd"/>
      <w:r w:rsidRPr="00473D35">
        <w:rPr>
          <w:rFonts w:ascii="Calibri" w:eastAsia="Calibri" w:hAnsi="Calibri"/>
          <w:bCs/>
          <w:sz w:val="22"/>
          <w:szCs w:val="22"/>
          <w:lang w:val="bg-BG"/>
        </w:rPr>
        <w:t>а на</w:t>
      </w:r>
      <w:r w:rsidRPr="00473D35">
        <w:rPr>
          <w:rFonts w:ascii="Calibri" w:eastAsia="Calibri" w:hAnsi="Calibri"/>
          <w:bCs/>
          <w:sz w:val="22"/>
          <w:szCs w:val="22"/>
        </w:rPr>
        <w:t xml:space="preserve"> </w:t>
      </w:r>
      <w:r w:rsidR="009F319F">
        <w:rPr>
          <w:rFonts w:ascii="Calibri" w:eastAsia="Calibri" w:hAnsi="Calibri"/>
          <w:bCs/>
          <w:sz w:val="22"/>
          <w:szCs w:val="22"/>
          <w:lang w:val="bg-BG"/>
        </w:rPr>
        <w:t xml:space="preserve">електроенергия </w:t>
      </w:r>
      <w:r w:rsidR="00222242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неизбежно 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>налагат</w:t>
      </w:r>
      <w:r w:rsidR="00222242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изменения в националната регулаторна политика</w:t>
      </w:r>
      <w:r w:rsidR="0038280F">
        <w:rPr>
          <w:rFonts w:ascii="Calibri" w:eastAsia="Calibri" w:hAnsi="Calibri"/>
          <w:bCs/>
          <w:sz w:val="22"/>
          <w:szCs w:val="22"/>
          <w:lang w:val="bg-BG"/>
        </w:rPr>
        <w:t>,</w:t>
      </w:r>
      <w:r w:rsidR="00222242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r w:rsidR="0038280F">
        <w:rPr>
          <w:rFonts w:ascii="Calibri" w:eastAsia="Calibri" w:hAnsi="Calibri"/>
          <w:bCs/>
          <w:sz w:val="22"/>
          <w:szCs w:val="22"/>
          <w:lang w:val="bg-BG"/>
        </w:rPr>
        <w:t>изискващи</w:t>
      </w:r>
      <w:r w:rsidR="00222242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законодателни </w:t>
      </w:r>
      <w:r w:rsidR="0038280F">
        <w:rPr>
          <w:rFonts w:ascii="Calibri" w:eastAsia="Calibri" w:hAnsi="Calibri"/>
          <w:bCs/>
          <w:sz w:val="22"/>
          <w:szCs w:val="22"/>
          <w:lang w:val="bg-BG"/>
        </w:rPr>
        <w:t>промени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>.</w:t>
      </w:r>
      <w:r w:rsidR="00222242" w:rsidRPr="00222242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r w:rsidR="00222242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Комисията </w:t>
      </w:r>
      <w:r w:rsidR="00222242">
        <w:rPr>
          <w:rFonts w:ascii="Calibri" w:eastAsia="Calibri" w:hAnsi="Calibri"/>
          <w:bCs/>
          <w:sz w:val="22"/>
          <w:szCs w:val="22"/>
          <w:lang w:val="bg-BG"/>
        </w:rPr>
        <w:t>има готовност да</w:t>
      </w:r>
      <w:r w:rsidR="00222242"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вложи целия си експертен капацитет в </w:t>
      </w:r>
      <w:r w:rsidR="009F319F">
        <w:rPr>
          <w:rFonts w:ascii="Calibri" w:eastAsia="Calibri" w:hAnsi="Calibri"/>
          <w:bCs/>
          <w:sz w:val="22"/>
          <w:szCs w:val="22"/>
          <w:lang w:val="bg-BG"/>
        </w:rPr>
        <w:t xml:space="preserve">изготвянето на </w:t>
      </w:r>
      <w:r w:rsidR="00222242" w:rsidRPr="00473D35">
        <w:rPr>
          <w:rFonts w:ascii="Calibri" w:eastAsia="Calibri" w:hAnsi="Calibri"/>
          <w:bCs/>
          <w:sz w:val="22"/>
          <w:szCs w:val="22"/>
          <w:lang w:val="bg-BG"/>
        </w:rPr>
        <w:t>регулаторна рамка</w:t>
      </w:r>
      <w:r w:rsidR="00D76D9A">
        <w:rPr>
          <w:rFonts w:ascii="Calibri" w:eastAsia="Calibri" w:hAnsi="Calibri"/>
          <w:bCs/>
          <w:sz w:val="22"/>
          <w:szCs w:val="22"/>
          <w:lang w:val="bg-BG"/>
        </w:rPr>
        <w:t>, отговаряща  на новите предизвикателства</w:t>
      </w:r>
      <w:r w:rsidR="00222242" w:rsidRPr="00473D35">
        <w:rPr>
          <w:rFonts w:ascii="Calibri" w:eastAsia="Calibri" w:hAnsi="Calibri"/>
          <w:bCs/>
          <w:sz w:val="22"/>
          <w:szCs w:val="22"/>
          <w:lang w:val="bg-BG"/>
        </w:rPr>
        <w:t>.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r w:rsidR="0038280F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Очакваната промяна в дизайна на европейския енергиен пазар ще повиши защитата на потребителите от скок на енергийните цени и ще ограничи възможностите за потенциални пазарни манипулации. </w:t>
      </w:r>
    </w:p>
    <w:p w:rsidR="00E27AF3" w:rsidRPr="00E27AF3" w:rsidRDefault="00473D35" w:rsidP="00E27AF3">
      <w:pPr>
        <w:overflowPunct/>
        <w:autoSpaceDE/>
        <w:autoSpaceDN/>
        <w:adjustRightInd/>
        <w:spacing w:after="160" w:line="259" w:lineRule="auto"/>
        <w:ind w:firstLine="720"/>
        <w:jc w:val="both"/>
        <w:textAlignment w:val="auto"/>
        <w:rPr>
          <w:rFonts w:ascii="Verdana" w:hAnsi="Verdana"/>
          <w:bCs/>
          <w:color w:val="FF0000"/>
          <w:sz w:val="24"/>
          <w:szCs w:val="24"/>
          <w:lang w:val="bg-BG"/>
        </w:rPr>
      </w:pPr>
      <w:r w:rsidRPr="00473D35">
        <w:rPr>
          <w:rFonts w:ascii="Calibri" w:eastAsia="Calibri" w:hAnsi="Calibri"/>
          <w:bCs/>
          <w:sz w:val="22"/>
          <w:szCs w:val="22"/>
          <w:lang w:val="bg-BG"/>
        </w:rPr>
        <w:t>Със своите решения и с цялостната си</w:t>
      </w:r>
      <w:r w:rsidR="00841312">
        <w:rPr>
          <w:rFonts w:ascii="Calibri" w:eastAsia="Calibri" w:hAnsi="Calibri"/>
          <w:bCs/>
          <w:sz w:val="22"/>
          <w:szCs w:val="22"/>
          <w:lang w:val="bg-BG"/>
        </w:rPr>
        <w:t xml:space="preserve"> дейност независимият регулатор</w:t>
      </w:r>
      <w:r w:rsidRPr="00473D35">
        <w:rPr>
          <w:rFonts w:ascii="Calibri" w:eastAsia="Calibri" w:hAnsi="Calibri"/>
          <w:bCs/>
          <w:sz w:val="22"/>
          <w:szCs w:val="22"/>
          <w:lang w:val="bg-BG"/>
        </w:rPr>
        <w:t xml:space="preserve"> отстоява интересите на обществото, спазвайки принципите на законност, справедливост, защита на националния интерес, икономическа логика и прозрачност.</w:t>
      </w:r>
      <w:r w:rsidR="00D37EB1">
        <w:rPr>
          <w:rFonts w:ascii="Calibri" w:eastAsia="Calibri" w:hAnsi="Calibri"/>
          <w:bCs/>
          <w:sz w:val="22"/>
          <w:szCs w:val="22"/>
          <w:lang w:val="bg-BG"/>
        </w:rPr>
        <w:t xml:space="preserve"> </w:t>
      </w:r>
      <w:r w:rsidR="00E27AF3">
        <w:rPr>
          <w:rFonts w:ascii="Calibri" w:eastAsia="Calibri" w:hAnsi="Calibri"/>
          <w:sz w:val="22"/>
          <w:szCs w:val="22"/>
          <w:lang w:val="bg-BG"/>
        </w:rPr>
        <w:t xml:space="preserve"> </w:t>
      </w:r>
    </w:p>
    <w:p w:rsidR="00473D35" w:rsidRPr="00E27AF3" w:rsidRDefault="00B52C14" w:rsidP="00473D35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</w:t>
      </w:r>
    </w:p>
    <w:sectPr w:rsidR="00473D35" w:rsidRPr="00E27AF3" w:rsidSect="00720C4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8C" w:rsidRDefault="00447C8C">
      <w:r>
        <w:separator/>
      </w:r>
    </w:p>
  </w:endnote>
  <w:endnote w:type="continuationSeparator" w:id="0">
    <w:p w:rsidR="00447C8C" w:rsidRDefault="0044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3F" w:rsidRDefault="0099503F" w:rsidP="00734F3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6A1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9322"/>
    </w:tblGrid>
    <w:tr w:rsidR="006852BE" w:rsidRPr="008F7AB9" w:rsidTr="008F7AB9">
      <w:tc>
        <w:tcPr>
          <w:tcW w:w="9322" w:type="dxa"/>
          <w:shd w:val="clear" w:color="auto" w:fill="auto"/>
          <w:vAlign w:val="center"/>
        </w:tcPr>
        <w:p w:rsidR="006852BE" w:rsidRPr="008F7AB9" w:rsidRDefault="006852BE" w:rsidP="008F7AB9">
          <w:pPr>
            <w:pStyle w:val="Footer"/>
            <w:tabs>
              <w:tab w:val="left" w:pos="7230"/>
              <w:tab w:val="left" w:pos="7655"/>
            </w:tabs>
            <w:spacing w:line="216" w:lineRule="auto"/>
            <w:jc w:val="center"/>
            <w:rPr>
              <w:rFonts w:ascii="Verdana" w:hAnsi="Verdana"/>
              <w:noProof/>
              <w:sz w:val="16"/>
              <w:szCs w:val="16"/>
              <w:lang w:val="bg-BG"/>
            </w:rPr>
          </w:pP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гр. София 10</w:t>
          </w:r>
          <w:r w:rsidRPr="008F7AB9">
            <w:rPr>
              <w:rFonts w:ascii="Verdana" w:hAnsi="Verdana"/>
              <w:noProof/>
              <w:sz w:val="16"/>
              <w:szCs w:val="16"/>
            </w:rPr>
            <w:t>00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, бул. "Кн. Ал. Дондуков" №</w:t>
          </w:r>
          <w:r w:rsidR="00E140FD" w:rsidRPr="008F7AB9">
            <w:rPr>
              <w:rFonts w:ascii="Verdana" w:hAnsi="Verdana"/>
              <w:noProof/>
              <w:sz w:val="16"/>
              <w:szCs w:val="16"/>
            </w:rPr>
            <w:t xml:space="preserve"> 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8-10</w:t>
          </w:r>
        </w:p>
        <w:p w:rsidR="006852BE" w:rsidRPr="008F7AB9" w:rsidRDefault="006852BE" w:rsidP="008F7AB9">
          <w:pPr>
            <w:pStyle w:val="Footer"/>
            <w:tabs>
              <w:tab w:val="left" w:pos="7230"/>
              <w:tab w:val="left" w:pos="7655"/>
            </w:tabs>
            <w:spacing w:line="216" w:lineRule="auto"/>
            <w:jc w:val="center"/>
            <w:rPr>
              <w:rFonts w:ascii="Verdana" w:hAnsi="Verdana"/>
              <w:noProof/>
              <w:sz w:val="16"/>
              <w:szCs w:val="16"/>
              <w:lang w:val="it-IT"/>
            </w:rPr>
          </w:pP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 xml:space="preserve">тел.: 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(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>+3592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)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 xml:space="preserve"> 988 24 98; факс: 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(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>+3592</w:t>
          </w:r>
          <w:r w:rsidRPr="008F7AB9">
            <w:rPr>
              <w:rFonts w:ascii="Verdana" w:hAnsi="Verdana"/>
              <w:noProof/>
              <w:sz w:val="16"/>
              <w:szCs w:val="16"/>
              <w:lang w:val="bg-BG"/>
            </w:rPr>
            <w:t>)</w:t>
          </w:r>
          <w:r w:rsidRPr="008F7AB9">
            <w:rPr>
              <w:rFonts w:ascii="Verdana" w:hAnsi="Verdana"/>
              <w:noProof/>
              <w:sz w:val="16"/>
              <w:szCs w:val="16"/>
              <w:lang w:val="it-IT"/>
            </w:rPr>
            <w:t xml:space="preserve"> 988 87 82</w:t>
          </w:r>
        </w:p>
        <w:p w:rsidR="006852BE" w:rsidRPr="008F7AB9" w:rsidRDefault="00B36CE4" w:rsidP="00DD2F55">
          <w:pPr>
            <w:pStyle w:val="Footer"/>
            <w:tabs>
              <w:tab w:val="left" w:pos="7230"/>
              <w:tab w:val="left" w:pos="7655"/>
            </w:tabs>
            <w:spacing w:line="216" w:lineRule="auto"/>
            <w:jc w:val="center"/>
            <w:rPr>
              <w:rFonts w:ascii="Verdana" w:hAnsi="Verdana"/>
              <w:noProof/>
              <w:sz w:val="16"/>
              <w:szCs w:val="16"/>
            </w:rPr>
          </w:pPr>
          <w:r w:rsidRPr="00B36CE4">
            <w:rPr>
              <w:rFonts w:ascii="Verdana" w:hAnsi="Verdana"/>
              <w:noProof/>
              <w:sz w:val="16"/>
              <w:szCs w:val="16"/>
            </w:rPr>
            <w:t>www.dker.bg</w:t>
          </w:r>
          <w:r w:rsidR="00DD2F55">
            <w:rPr>
              <w:rFonts w:ascii="Verdana" w:hAnsi="Verdana"/>
              <w:noProof/>
              <w:sz w:val="16"/>
              <w:szCs w:val="16"/>
            </w:rPr>
            <w:t xml:space="preserve">, </w:t>
          </w:r>
          <w:r w:rsidR="006852BE" w:rsidRPr="008F7AB9">
            <w:rPr>
              <w:rFonts w:ascii="Verdana" w:hAnsi="Verdana"/>
              <w:noProof/>
              <w:sz w:val="16"/>
              <w:szCs w:val="16"/>
              <w:lang w:val="it-IT"/>
            </w:rPr>
            <w:t>e-mail: dker@dker.bg</w:t>
          </w:r>
        </w:p>
      </w:tc>
    </w:tr>
  </w:tbl>
  <w:p w:rsidR="006852BE" w:rsidRDefault="006852BE" w:rsidP="006852BE">
    <w:pPr>
      <w:pStyle w:val="Footer"/>
      <w:tabs>
        <w:tab w:val="left" w:pos="7230"/>
        <w:tab w:val="left" w:pos="7655"/>
      </w:tabs>
      <w:spacing w:line="21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8C" w:rsidRDefault="00447C8C">
      <w:r>
        <w:separator/>
      </w:r>
    </w:p>
  </w:footnote>
  <w:footnote w:type="continuationSeparator" w:id="0">
    <w:p w:rsidR="00447C8C" w:rsidRDefault="0044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8C" w:rsidRDefault="00447C8C">
    <w:pPr>
      <w:pStyle w:val="Header"/>
    </w:pPr>
    <w:r>
      <w:rPr>
        <w:noProof/>
        <w:lang w:val="bg-BG" w:eastAsia="bg-BG"/>
      </w:rPr>
      <w:pict w14:anchorId="783D6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38626" o:spid="_x0000_s2056" type="#_x0000_t75" style="position:absolute;margin-left:0;margin-top:0;width:369.6pt;height:369.6pt;z-index:-251658752;mso-position-horizontal:center;mso-position-horizontal-relative:margin;mso-position-vertical:center;mso-position-vertical-relative:margin" o:allowincell="f">
          <v:imagedata r:id="rId1" o:title="logo-bw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8C" w:rsidRDefault="00447C8C">
    <w:pPr>
      <w:pStyle w:val="Header"/>
    </w:pPr>
    <w:r>
      <w:rPr>
        <w:noProof/>
        <w:lang w:val="bg-BG" w:eastAsia="bg-BG"/>
      </w:rPr>
      <w:pict w14:anchorId="675F1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38627" o:spid="_x0000_s2057" type="#_x0000_t75" style="position:absolute;margin-left:0;margin-top:0;width:369.6pt;height:369.6pt;z-index:-251657728;mso-position-horizontal:center;mso-position-horizontal-relative:margin;mso-position-vertical:center;mso-position-vertical-relative:margin" o:allowincell="f">
          <v:imagedata r:id="rId1" o:title="logo-bw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4911"/>
      <w:gridCol w:w="4411"/>
    </w:tblGrid>
    <w:tr w:rsidR="005113F0" w:rsidRPr="00842852" w:rsidTr="005113F0">
      <w:tc>
        <w:tcPr>
          <w:tcW w:w="491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5113F0" w:rsidRPr="00842852" w:rsidRDefault="00A841A1" w:rsidP="005113F0">
          <w:pPr>
            <w:pStyle w:val="Header"/>
            <w:rPr>
              <w:u w:val="single"/>
            </w:rPr>
          </w:pPr>
          <w:r>
            <w:rPr>
              <w:noProof/>
            </w:rPr>
            <w:drawing>
              <wp:inline distT="0" distB="0" distL="0" distR="0" wp14:anchorId="456A2AE4" wp14:editId="14FC58E1">
                <wp:extent cx="2867660" cy="810260"/>
                <wp:effectExtent l="0" t="0" r="8890" b="8890"/>
                <wp:docPr id="1" name="Picture 1" descr="logo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66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5113F0" w:rsidRPr="005113F0" w:rsidRDefault="00A841A1" w:rsidP="005113F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FEA605E" wp14:editId="4D7FCB91">
                <wp:extent cx="810260" cy="810260"/>
                <wp:effectExtent l="0" t="0" r="8890" b="8890"/>
                <wp:docPr id="2" name="Picture 2" descr="logo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41A7" w:rsidRPr="007B41A7" w:rsidRDefault="00447C8C" w:rsidP="007B41A7">
    <w:pPr>
      <w:pStyle w:val="Header"/>
      <w:rPr>
        <w:u w:val="single"/>
      </w:rPr>
    </w:pPr>
    <w:r>
      <w:rPr>
        <w:noProof/>
        <w:lang w:val="bg-BG" w:eastAsia="bg-BG"/>
      </w:rPr>
      <w:pict w14:anchorId="3AB15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38625" o:spid="_x0000_s2055" type="#_x0000_t75" style="position:absolute;margin-left:44.2pt;margin-top:314.1pt;width:369.6pt;height:369.6pt;z-index:-251659776;mso-position-horizontal-relative:margin;mso-position-vertical-relative:margin" o:allowincell="f">
          <v:imagedata r:id="rId3" o:title="logo-bw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46"/>
    <w:multiLevelType w:val="hybridMultilevel"/>
    <w:tmpl w:val="52864C20"/>
    <w:lvl w:ilvl="0" w:tplc="040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3504F3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01953"/>
    <w:multiLevelType w:val="hybridMultilevel"/>
    <w:tmpl w:val="7FA44FCE"/>
    <w:lvl w:ilvl="0" w:tplc="040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3504F3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FC7150"/>
    <w:multiLevelType w:val="hybridMultilevel"/>
    <w:tmpl w:val="EAF8C25C"/>
    <w:lvl w:ilvl="0" w:tplc="13F89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523367"/>
    <w:multiLevelType w:val="hybridMultilevel"/>
    <w:tmpl w:val="FE4060EE"/>
    <w:lvl w:ilvl="0" w:tplc="D60ACCE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E23708"/>
    <w:multiLevelType w:val="hybridMultilevel"/>
    <w:tmpl w:val="E476176E"/>
    <w:lvl w:ilvl="0" w:tplc="0402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3504F3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D26205"/>
    <w:multiLevelType w:val="hybridMultilevel"/>
    <w:tmpl w:val="67989410"/>
    <w:lvl w:ilvl="0" w:tplc="40C4028E">
      <w:start w:val="2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36136D"/>
    <w:multiLevelType w:val="hybridMultilevel"/>
    <w:tmpl w:val="9DEE39A4"/>
    <w:lvl w:ilvl="0" w:tplc="9B70C1E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F4"/>
    <w:rsid w:val="00005581"/>
    <w:rsid w:val="00006AEB"/>
    <w:rsid w:val="00017480"/>
    <w:rsid w:val="000204E4"/>
    <w:rsid w:val="00024063"/>
    <w:rsid w:val="000316AF"/>
    <w:rsid w:val="00031F38"/>
    <w:rsid w:val="00032751"/>
    <w:rsid w:val="00032F58"/>
    <w:rsid w:val="00033627"/>
    <w:rsid w:val="00035D77"/>
    <w:rsid w:val="0003711E"/>
    <w:rsid w:val="00037620"/>
    <w:rsid w:val="00037E17"/>
    <w:rsid w:val="00040526"/>
    <w:rsid w:val="000408D2"/>
    <w:rsid w:val="00044E31"/>
    <w:rsid w:val="000477A0"/>
    <w:rsid w:val="00047DED"/>
    <w:rsid w:val="000505E4"/>
    <w:rsid w:val="000509C6"/>
    <w:rsid w:val="00050FEE"/>
    <w:rsid w:val="000516B5"/>
    <w:rsid w:val="00053C37"/>
    <w:rsid w:val="00055673"/>
    <w:rsid w:val="000608C3"/>
    <w:rsid w:val="00062C2E"/>
    <w:rsid w:val="00065587"/>
    <w:rsid w:val="00067CB5"/>
    <w:rsid w:val="000707C6"/>
    <w:rsid w:val="00070CD2"/>
    <w:rsid w:val="0007197B"/>
    <w:rsid w:val="000812FB"/>
    <w:rsid w:val="000819C6"/>
    <w:rsid w:val="000832A2"/>
    <w:rsid w:val="0008498D"/>
    <w:rsid w:val="00085398"/>
    <w:rsid w:val="0008600C"/>
    <w:rsid w:val="00086281"/>
    <w:rsid w:val="00087374"/>
    <w:rsid w:val="000931F5"/>
    <w:rsid w:val="00093CAF"/>
    <w:rsid w:val="000944D2"/>
    <w:rsid w:val="00094D1D"/>
    <w:rsid w:val="000A48D4"/>
    <w:rsid w:val="000B0B09"/>
    <w:rsid w:val="000B106D"/>
    <w:rsid w:val="000B202E"/>
    <w:rsid w:val="000B314D"/>
    <w:rsid w:val="000B716E"/>
    <w:rsid w:val="000B7D18"/>
    <w:rsid w:val="000B7E56"/>
    <w:rsid w:val="000C0D07"/>
    <w:rsid w:val="000C1704"/>
    <w:rsid w:val="000C1D6D"/>
    <w:rsid w:val="000C5533"/>
    <w:rsid w:val="000C55CC"/>
    <w:rsid w:val="000C602E"/>
    <w:rsid w:val="000C691F"/>
    <w:rsid w:val="000C70C1"/>
    <w:rsid w:val="000C7237"/>
    <w:rsid w:val="000C7F98"/>
    <w:rsid w:val="000D35C9"/>
    <w:rsid w:val="000D4205"/>
    <w:rsid w:val="000D6086"/>
    <w:rsid w:val="000D73B5"/>
    <w:rsid w:val="000E1546"/>
    <w:rsid w:val="000E1F11"/>
    <w:rsid w:val="000E338C"/>
    <w:rsid w:val="000E4AA5"/>
    <w:rsid w:val="000E59F5"/>
    <w:rsid w:val="000E5C3C"/>
    <w:rsid w:val="000E6CB4"/>
    <w:rsid w:val="000E7AF6"/>
    <w:rsid w:val="000F4BFC"/>
    <w:rsid w:val="000F590A"/>
    <w:rsid w:val="000F702A"/>
    <w:rsid w:val="000F794B"/>
    <w:rsid w:val="00100033"/>
    <w:rsid w:val="00105D42"/>
    <w:rsid w:val="001069F3"/>
    <w:rsid w:val="0010724E"/>
    <w:rsid w:val="00107C81"/>
    <w:rsid w:val="00113453"/>
    <w:rsid w:val="001142D9"/>
    <w:rsid w:val="0011497B"/>
    <w:rsid w:val="00115EBC"/>
    <w:rsid w:val="0012524E"/>
    <w:rsid w:val="00126C2E"/>
    <w:rsid w:val="00127AAD"/>
    <w:rsid w:val="00127CC2"/>
    <w:rsid w:val="0013181E"/>
    <w:rsid w:val="00131F83"/>
    <w:rsid w:val="001326B9"/>
    <w:rsid w:val="00133D83"/>
    <w:rsid w:val="001414A9"/>
    <w:rsid w:val="00142629"/>
    <w:rsid w:val="00151103"/>
    <w:rsid w:val="001513CB"/>
    <w:rsid w:val="00152688"/>
    <w:rsid w:val="00156F8B"/>
    <w:rsid w:val="00157B13"/>
    <w:rsid w:val="00157D1E"/>
    <w:rsid w:val="0016399B"/>
    <w:rsid w:val="00163E90"/>
    <w:rsid w:val="00165D27"/>
    <w:rsid w:val="0016610D"/>
    <w:rsid w:val="001664BF"/>
    <w:rsid w:val="00172997"/>
    <w:rsid w:val="00172ABD"/>
    <w:rsid w:val="00176AB9"/>
    <w:rsid w:val="0018076A"/>
    <w:rsid w:val="001811B6"/>
    <w:rsid w:val="00181239"/>
    <w:rsid w:val="001840EF"/>
    <w:rsid w:val="00186253"/>
    <w:rsid w:val="00187E06"/>
    <w:rsid w:val="00191CEA"/>
    <w:rsid w:val="001928C4"/>
    <w:rsid w:val="00192D68"/>
    <w:rsid w:val="00192FC1"/>
    <w:rsid w:val="001932E0"/>
    <w:rsid w:val="001946FC"/>
    <w:rsid w:val="00195029"/>
    <w:rsid w:val="001A1220"/>
    <w:rsid w:val="001A1B05"/>
    <w:rsid w:val="001A1B20"/>
    <w:rsid w:val="001A32A5"/>
    <w:rsid w:val="001A4DC6"/>
    <w:rsid w:val="001A6F85"/>
    <w:rsid w:val="001A7635"/>
    <w:rsid w:val="001B0039"/>
    <w:rsid w:val="001B0C67"/>
    <w:rsid w:val="001B1341"/>
    <w:rsid w:val="001B28D0"/>
    <w:rsid w:val="001B346A"/>
    <w:rsid w:val="001B4BA5"/>
    <w:rsid w:val="001B6BEB"/>
    <w:rsid w:val="001B7367"/>
    <w:rsid w:val="001C06C8"/>
    <w:rsid w:val="001C09DD"/>
    <w:rsid w:val="001C0D5C"/>
    <w:rsid w:val="001C406C"/>
    <w:rsid w:val="001C7DDE"/>
    <w:rsid w:val="001D068B"/>
    <w:rsid w:val="001D1E09"/>
    <w:rsid w:val="001E188A"/>
    <w:rsid w:val="001E2078"/>
    <w:rsid w:val="001E4997"/>
    <w:rsid w:val="001E4FA1"/>
    <w:rsid w:val="001E763D"/>
    <w:rsid w:val="001E7C26"/>
    <w:rsid w:val="001F05FE"/>
    <w:rsid w:val="001F1917"/>
    <w:rsid w:val="001F4897"/>
    <w:rsid w:val="001F55DA"/>
    <w:rsid w:val="0020005A"/>
    <w:rsid w:val="0020178D"/>
    <w:rsid w:val="00203076"/>
    <w:rsid w:val="002045D6"/>
    <w:rsid w:val="002050B6"/>
    <w:rsid w:val="002060A2"/>
    <w:rsid w:val="0020653E"/>
    <w:rsid w:val="0020705D"/>
    <w:rsid w:val="00210CCB"/>
    <w:rsid w:val="00213B6B"/>
    <w:rsid w:val="002153F0"/>
    <w:rsid w:val="002155C3"/>
    <w:rsid w:val="00216BF1"/>
    <w:rsid w:val="002177FC"/>
    <w:rsid w:val="00217BE6"/>
    <w:rsid w:val="00220DC6"/>
    <w:rsid w:val="00221B7D"/>
    <w:rsid w:val="00222242"/>
    <w:rsid w:val="00223E04"/>
    <w:rsid w:val="002240CB"/>
    <w:rsid w:val="0022518A"/>
    <w:rsid w:val="00225CC6"/>
    <w:rsid w:val="00227A47"/>
    <w:rsid w:val="00231A34"/>
    <w:rsid w:val="002341BC"/>
    <w:rsid w:val="00237E52"/>
    <w:rsid w:val="00240B0A"/>
    <w:rsid w:val="0024372A"/>
    <w:rsid w:val="00250AB6"/>
    <w:rsid w:val="0025207F"/>
    <w:rsid w:val="00252731"/>
    <w:rsid w:val="002534C2"/>
    <w:rsid w:val="00254042"/>
    <w:rsid w:val="00257D88"/>
    <w:rsid w:val="002600AA"/>
    <w:rsid w:val="00260943"/>
    <w:rsid w:val="002613B2"/>
    <w:rsid w:val="0026291A"/>
    <w:rsid w:val="00266D04"/>
    <w:rsid w:val="00267A86"/>
    <w:rsid w:val="002709A9"/>
    <w:rsid w:val="00272939"/>
    <w:rsid w:val="00272D7A"/>
    <w:rsid w:val="002758B6"/>
    <w:rsid w:val="00276A12"/>
    <w:rsid w:val="0028193C"/>
    <w:rsid w:val="0028221B"/>
    <w:rsid w:val="0028285B"/>
    <w:rsid w:val="00284862"/>
    <w:rsid w:val="00284F23"/>
    <w:rsid w:val="0028507D"/>
    <w:rsid w:val="0028577C"/>
    <w:rsid w:val="00285E8D"/>
    <w:rsid w:val="002871F7"/>
    <w:rsid w:val="002874A5"/>
    <w:rsid w:val="00287ADF"/>
    <w:rsid w:val="00297C30"/>
    <w:rsid w:val="002A22CA"/>
    <w:rsid w:val="002B467A"/>
    <w:rsid w:val="002C01FC"/>
    <w:rsid w:val="002C09A7"/>
    <w:rsid w:val="002C1E5B"/>
    <w:rsid w:val="002C4C8D"/>
    <w:rsid w:val="002C76B3"/>
    <w:rsid w:val="002D0301"/>
    <w:rsid w:val="002D3723"/>
    <w:rsid w:val="002D4718"/>
    <w:rsid w:val="002D5010"/>
    <w:rsid w:val="002D54F3"/>
    <w:rsid w:val="002D5F1D"/>
    <w:rsid w:val="002D7403"/>
    <w:rsid w:val="002E1116"/>
    <w:rsid w:val="002E1BCF"/>
    <w:rsid w:val="002E204B"/>
    <w:rsid w:val="002E25EF"/>
    <w:rsid w:val="002E399C"/>
    <w:rsid w:val="002E54A7"/>
    <w:rsid w:val="002E7743"/>
    <w:rsid w:val="002F098C"/>
    <w:rsid w:val="002F0B4E"/>
    <w:rsid w:val="002F2A4A"/>
    <w:rsid w:val="002F35F7"/>
    <w:rsid w:val="00306596"/>
    <w:rsid w:val="00306628"/>
    <w:rsid w:val="00307437"/>
    <w:rsid w:val="00310ADB"/>
    <w:rsid w:val="0031141A"/>
    <w:rsid w:val="0031166B"/>
    <w:rsid w:val="00312459"/>
    <w:rsid w:val="00313466"/>
    <w:rsid w:val="003138C3"/>
    <w:rsid w:val="00315702"/>
    <w:rsid w:val="00320209"/>
    <w:rsid w:val="00320575"/>
    <w:rsid w:val="00325648"/>
    <w:rsid w:val="00332418"/>
    <w:rsid w:val="003326E8"/>
    <w:rsid w:val="00333A56"/>
    <w:rsid w:val="00335C10"/>
    <w:rsid w:val="003362BB"/>
    <w:rsid w:val="00341338"/>
    <w:rsid w:val="00343085"/>
    <w:rsid w:val="00343B13"/>
    <w:rsid w:val="00343B8C"/>
    <w:rsid w:val="003442D2"/>
    <w:rsid w:val="003451C5"/>
    <w:rsid w:val="00351789"/>
    <w:rsid w:val="00351DB7"/>
    <w:rsid w:val="00353580"/>
    <w:rsid w:val="003535A2"/>
    <w:rsid w:val="00354D8C"/>
    <w:rsid w:val="003574DF"/>
    <w:rsid w:val="0036163A"/>
    <w:rsid w:val="003620C5"/>
    <w:rsid w:val="00362464"/>
    <w:rsid w:val="0036384F"/>
    <w:rsid w:val="00363C7D"/>
    <w:rsid w:val="0036527E"/>
    <w:rsid w:val="00371A00"/>
    <w:rsid w:val="00373037"/>
    <w:rsid w:val="00374ED8"/>
    <w:rsid w:val="00376970"/>
    <w:rsid w:val="00377CD7"/>
    <w:rsid w:val="0038280F"/>
    <w:rsid w:val="0038371D"/>
    <w:rsid w:val="0038539C"/>
    <w:rsid w:val="00385AF2"/>
    <w:rsid w:val="00386727"/>
    <w:rsid w:val="0038741D"/>
    <w:rsid w:val="00390849"/>
    <w:rsid w:val="00392BB2"/>
    <w:rsid w:val="003947FC"/>
    <w:rsid w:val="00396DA8"/>
    <w:rsid w:val="003A2A99"/>
    <w:rsid w:val="003A32A1"/>
    <w:rsid w:val="003A361A"/>
    <w:rsid w:val="003A5DA3"/>
    <w:rsid w:val="003A5E85"/>
    <w:rsid w:val="003A7CC2"/>
    <w:rsid w:val="003B1E05"/>
    <w:rsid w:val="003B36AB"/>
    <w:rsid w:val="003B4A9B"/>
    <w:rsid w:val="003B4DD7"/>
    <w:rsid w:val="003B5F7B"/>
    <w:rsid w:val="003B6251"/>
    <w:rsid w:val="003C05EA"/>
    <w:rsid w:val="003C0FFC"/>
    <w:rsid w:val="003C45C8"/>
    <w:rsid w:val="003C4EBF"/>
    <w:rsid w:val="003C5158"/>
    <w:rsid w:val="003C5F00"/>
    <w:rsid w:val="003C7766"/>
    <w:rsid w:val="003D3D79"/>
    <w:rsid w:val="003D48B2"/>
    <w:rsid w:val="003D52CD"/>
    <w:rsid w:val="003D5526"/>
    <w:rsid w:val="003D6AAA"/>
    <w:rsid w:val="003D74A2"/>
    <w:rsid w:val="003D789A"/>
    <w:rsid w:val="003E09BC"/>
    <w:rsid w:val="003E1048"/>
    <w:rsid w:val="003E3AF8"/>
    <w:rsid w:val="003E412F"/>
    <w:rsid w:val="003E5651"/>
    <w:rsid w:val="003E5EBC"/>
    <w:rsid w:val="003E68A6"/>
    <w:rsid w:val="003E7DC2"/>
    <w:rsid w:val="003F1AF9"/>
    <w:rsid w:val="003F24BB"/>
    <w:rsid w:val="003F2EF0"/>
    <w:rsid w:val="003F6285"/>
    <w:rsid w:val="0040003F"/>
    <w:rsid w:val="00400F9E"/>
    <w:rsid w:val="0040175F"/>
    <w:rsid w:val="00403EBC"/>
    <w:rsid w:val="00412ABF"/>
    <w:rsid w:val="00412BB4"/>
    <w:rsid w:val="00413620"/>
    <w:rsid w:val="00415629"/>
    <w:rsid w:val="004156B2"/>
    <w:rsid w:val="00416D1E"/>
    <w:rsid w:val="004220F8"/>
    <w:rsid w:val="004224B8"/>
    <w:rsid w:val="00423B21"/>
    <w:rsid w:val="004262ED"/>
    <w:rsid w:val="004267DA"/>
    <w:rsid w:val="00426F55"/>
    <w:rsid w:val="0043116A"/>
    <w:rsid w:val="00434119"/>
    <w:rsid w:val="0043438E"/>
    <w:rsid w:val="004416CA"/>
    <w:rsid w:val="00441E07"/>
    <w:rsid w:val="0044485E"/>
    <w:rsid w:val="004449FA"/>
    <w:rsid w:val="00445BFE"/>
    <w:rsid w:val="0044658F"/>
    <w:rsid w:val="00447C8C"/>
    <w:rsid w:val="00447DE1"/>
    <w:rsid w:val="0045412C"/>
    <w:rsid w:val="00454897"/>
    <w:rsid w:val="00461BB4"/>
    <w:rsid w:val="00462ACA"/>
    <w:rsid w:val="00464F21"/>
    <w:rsid w:val="00465695"/>
    <w:rsid w:val="0046686C"/>
    <w:rsid w:val="00466E14"/>
    <w:rsid w:val="00470CB2"/>
    <w:rsid w:val="00471394"/>
    <w:rsid w:val="00471AFC"/>
    <w:rsid w:val="00472506"/>
    <w:rsid w:val="00473D35"/>
    <w:rsid w:val="00473DEA"/>
    <w:rsid w:val="00475C9A"/>
    <w:rsid w:val="00476EF2"/>
    <w:rsid w:val="00481631"/>
    <w:rsid w:val="00483BEE"/>
    <w:rsid w:val="00483DFA"/>
    <w:rsid w:val="0048464E"/>
    <w:rsid w:val="0049055F"/>
    <w:rsid w:val="0049081E"/>
    <w:rsid w:val="004911D5"/>
    <w:rsid w:val="00492360"/>
    <w:rsid w:val="00494394"/>
    <w:rsid w:val="0049678E"/>
    <w:rsid w:val="00496BFA"/>
    <w:rsid w:val="00497311"/>
    <w:rsid w:val="00497C01"/>
    <w:rsid w:val="004A1573"/>
    <w:rsid w:val="004A1732"/>
    <w:rsid w:val="004A2DB5"/>
    <w:rsid w:val="004A3728"/>
    <w:rsid w:val="004A3B87"/>
    <w:rsid w:val="004A72C0"/>
    <w:rsid w:val="004A7D98"/>
    <w:rsid w:val="004B28BE"/>
    <w:rsid w:val="004B3B74"/>
    <w:rsid w:val="004B7939"/>
    <w:rsid w:val="004C167A"/>
    <w:rsid w:val="004C3144"/>
    <w:rsid w:val="004C3CDD"/>
    <w:rsid w:val="004C5F08"/>
    <w:rsid w:val="004C65DE"/>
    <w:rsid w:val="004C69AF"/>
    <w:rsid w:val="004C6BCE"/>
    <w:rsid w:val="004D06CA"/>
    <w:rsid w:val="004D0C75"/>
    <w:rsid w:val="004D11F3"/>
    <w:rsid w:val="004D1EA4"/>
    <w:rsid w:val="004D651B"/>
    <w:rsid w:val="004E454A"/>
    <w:rsid w:val="004F0773"/>
    <w:rsid w:val="004F0834"/>
    <w:rsid w:val="004F3F3F"/>
    <w:rsid w:val="004F42F5"/>
    <w:rsid w:val="004F55DE"/>
    <w:rsid w:val="004F565C"/>
    <w:rsid w:val="004F7160"/>
    <w:rsid w:val="004F765C"/>
    <w:rsid w:val="00500E8F"/>
    <w:rsid w:val="00501582"/>
    <w:rsid w:val="005032AF"/>
    <w:rsid w:val="005113F0"/>
    <w:rsid w:val="005166CE"/>
    <w:rsid w:val="00516E3D"/>
    <w:rsid w:val="00520FC0"/>
    <w:rsid w:val="005211F3"/>
    <w:rsid w:val="00522631"/>
    <w:rsid w:val="00524C70"/>
    <w:rsid w:val="00525466"/>
    <w:rsid w:val="00525A33"/>
    <w:rsid w:val="00530BF9"/>
    <w:rsid w:val="00532D87"/>
    <w:rsid w:val="00540D09"/>
    <w:rsid w:val="005454E8"/>
    <w:rsid w:val="00546373"/>
    <w:rsid w:val="005479D7"/>
    <w:rsid w:val="00551DA7"/>
    <w:rsid w:val="00553F4F"/>
    <w:rsid w:val="005555A8"/>
    <w:rsid w:val="005560DE"/>
    <w:rsid w:val="00556156"/>
    <w:rsid w:val="005621E7"/>
    <w:rsid w:val="005663E1"/>
    <w:rsid w:val="00566AB0"/>
    <w:rsid w:val="0057056E"/>
    <w:rsid w:val="0057349E"/>
    <w:rsid w:val="00574F28"/>
    <w:rsid w:val="00581804"/>
    <w:rsid w:val="005825A0"/>
    <w:rsid w:val="0058645E"/>
    <w:rsid w:val="00591E68"/>
    <w:rsid w:val="005929BA"/>
    <w:rsid w:val="00595943"/>
    <w:rsid w:val="0059646A"/>
    <w:rsid w:val="005A05FF"/>
    <w:rsid w:val="005A3B17"/>
    <w:rsid w:val="005A5439"/>
    <w:rsid w:val="005A5FCF"/>
    <w:rsid w:val="005B1706"/>
    <w:rsid w:val="005B1872"/>
    <w:rsid w:val="005B2469"/>
    <w:rsid w:val="005B30A4"/>
    <w:rsid w:val="005B6205"/>
    <w:rsid w:val="005B672A"/>
    <w:rsid w:val="005B69F7"/>
    <w:rsid w:val="005B783F"/>
    <w:rsid w:val="005B7948"/>
    <w:rsid w:val="005C22A2"/>
    <w:rsid w:val="005C4B84"/>
    <w:rsid w:val="005C723F"/>
    <w:rsid w:val="005C7DAB"/>
    <w:rsid w:val="005D00BF"/>
    <w:rsid w:val="005D1CD2"/>
    <w:rsid w:val="005D7788"/>
    <w:rsid w:val="005E334F"/>
    <w:rsid w:val="005E3EA5"/>
    <w:rsid w:val="005E4234"/>
    <w:rsid w:val="005E5904"/>
    <w:rsid w:val="005E7B4D"/>
    <w:rsid w:val="005F0C8C"/>
    <w:rsid w:val="005F17BD"/>
    <w:rsid w:val="005F2AB0"/>
    <w:rsid w:val="005F74EE"/>
    <w:rsid w:val="005F75F0"/>
    <w:rsid w:val="00602A0B"/>
    <w:rsid w:val="00603A98"/>
    <w:rsid w:val="00603D79"/>
    <w:rsid w:val="006043DA"/>
    <w:rsid w:val="00613200"/>
    <w:rsid w:val="006141C5"/>
    <w:rsid w:val="0061464E"/>
    <w:rsid w:val="00614F5B"/>
    <w:rsid w:val="006163F9"/>
    <w:rsid w:val="00621252"/>
    <w:rsid w:val="00622CD0"/>
    <w:rsid w:val="00623947"/>
    <w:rsid w:val="006248AA"/>
    <w:rsid w:val="00630ADE"/>
    <w:rsid w:val="006322C0"/>
    <w:rsid w:val="0063461F"/>
    <w:rsid w:val="00634A53"/>
    <w:rsid w:val="00634FC7"/>
    <w:rsid w:val="006352B0"/>
    <w:rsid w:val="0063548F"/>
    <w:rsid w:val="00642056"/>
    <w:rsid w:val="00642CEE"/>
    <w:rsid w:val="0064615D"/>
    <w:rsid w:val="00647DE3"/>
    <w:rsid w:val="006500C9"/>
    <w:rsid w:val="00650B53"/>
    <w:rsid w:val="00652091"/>
    <w:rsid w:val="00652591"/>
    <w:rsid w:val="006544BE"/>
    <w:rsid w:val="006600C2"/>
    <w:rsid w:val="006619F4"/>
    <w:rsid w:val="00662606"/>
    <w:rsid w:val="006671B3"/>
    <w:rsid w:val="0066731B"/>
    <w:rsid w:val="006700B5"/>
    <w:rsid w:val="00670A44"/>
    <w:rsid w:val="00673CF4"/>
    <w:rsid w:val="00674310"/>
    <w:rsid w:val="00675A8C"/>
    <w:rsid w:val="00676B36"/>
    <w:rsid w:val="00680017"/>
    <w:rsid w:val="006800F4"/>
    <w:rsid w:val="006802E2"/>
    <w:rsid w:val="00680FE0"/>
    <w:rsid w:val="006811F1"/>
    <w:rsid w:val="00682B6E"/>
    <w:rsid w:val="0068447B"/>
    <w:rsid w:val="00685257"/>
    <w:rsid w:val="006852BE"/>
    <w:rsid w:val="0069522B"/>
    <w:rsid w:val="0069583A"/>
    <w:rsid w:val="006A0385"/>
    <w:rsid w:val="006A3FDA"/>
    <w:rsid w:val="006A498E"/>
    <w:rsid w:val="006A518F"/>
    <w:rsid w:val="006A5820"/>
    <w:rsid w:val="006A6839"/>
    <w:rsid w:val="006B227E"/>
    <w:rsid w:val="006B44C7"/>
    <w:rsid w:val="006B5705"/>
    <w:rsid w:val="006B6D5E"/>
    <w:rsid w:val="006B75F4"/>
    <w:rsid w:val="006C2E64"/>
    <w:rsid w:val="006C31B6"/>
    <w:rsid w:val="006C4322"/>
    <w:rsid w:val="006C554A"/>
    <w:rsid w:val="006D3850"/>
    <w:rsid w:val="006D3F63"/>
    <w:rsid w:val="006D4ABE"/>
    <w:rsid w:val="006D539B"/>
    <w:rsid w:val="006D5A89"/>
    <w:rsid w:val="006D717A"/>
    <w:rsid w:val="006E1608"/>
    <w:rsid w:val="006E22BE"/>
    <w:rsid w:val="006E2652"/>
    <w:rsid w:val="006E2D9C"/>
    <w:rsid w:val="006E3A4F"/>
    <w:rsid w:val="006E482B"/>
    <w:rsid w:val="006E666A"/>
    <w:rsid w:val="006E6783"/>
    <w:rsid w:val="006F0F9F"/>
    <w:rsid w:val="006F1E7A"/>
    <w:rsid w:val="006F26AC"/>
    <w:rsid w:val="006F3849"/>
    <w:rsid w:val="006F6A39"/>
    <w:rsid w:val="00700A51"/>
    <w:rsid w:val="00702EA7"/>
    <w:rsid w:val="00705D7C"/>
    <w:rsid w:val="00706215"/>
    <w:rsid w:val="007112EC"/>
    <w:rsid w:val="0071289F"/>
    <w:rsid w:val="007159FA"/>
    <w:rsid w:val="00720C4A"/>
    <w:rsid w:val="00721B84"/>
    <w:rsid w:val="007233BB"/>
    <w:rsid w:val="007238C2"/>
    <w:rsid w:val="00726113"/>
    <w:rsid w:val="007273E7"/>
    <w:rsid w:val="00731C1E"/>
    <w:rsid w:val="00734CF8"/>
    <w:rsid w:val="00734F33"/>
    <w:rsid w:val="00734FC7"/>
    <w:rsid w:val="007355DA"/>
    <w:rsid w:val="00735898"/>
    <w:rsid w:val="00735A0E"/>
    <w:rsid w:val="007376A8"/>
    <w:rsid w:val="0073771C"/>
    <w:rsid w:val="00740E70"/>
    <w:rsid w:val="00743587"/>
    <w:rsid w:val="00744A27"/>
    <w:rsid w:val="00750E77"/>
    <w:rsid w:val="00752DF0"/>
    <w:rsid w:val="00753E44"/>
    <w:rsid w:val="007540E2"/>
    <w:rsid w:val="00756B66"/>
    <w:rsid w:val="00756DE6"/>
    <w:rsid w:val="007578F3"/>
    <w:rsid w:val="00757F8A"/>
    <w:rsid w:val="00760EC4"/>
    <w:rsid w:val="00761ADE"/>
    <w:rsid w:val="007703EE"/>
    <w:rsid w:val="00775EB0"/>
    <w:rsid w:val="007762D6"/>
    <w:rsid w:val="007802F4"/>
    <w:rsid w:val="0078126F"/>
    <w:rsid w:val="007834B1"/>
    <w:rsid w:val="00791D4A"/>
    <w:rsid w:val="00793A2B"/>
    <w:rsid w:val="00793EA7"/>
    <w:rsid w:val="00795E7C"/>
    <w:rsid w:val="00796C2B"/>
    <w:rsid w:val="007974F5"/>
    <w:rsid w:val="007A32D9"/>
    <w:rsid w:val="007A58AC"/>
    <w:rsid w:val="007A5904"/>
    <w:rsid w:val="007A6290"/>
    <w:rsid w:val="007A6C06"/>
    <w:rsid w:val="007B356A"/>
    <w:rsid w:val="007B3F11"/>
    <w:rsid w:val="007B41A7"/>
    <w:rsid w:val="007B6032"/>
    <w:rsid w:val="007B696A"/>
    <w:rsid w:val="007B7AF0"/>
    <w:rsid w:val="007C0052"/>
    <w:rsid w:val="007C0FFE"/>
    <w:rsid w:val="007C2467"/>
    <w:rsid w:val="007C3642"/>
    <w:rsid w:val="007C412A"/>
    <w:rsid w:val="007C49AF"/>
    <w:rsid w:val="007C73B8"/>
    <w:rsid w:val="007C75EC"/>
    <w:rsid w:val="007D3C72"/>
    <w:rsid w:val="007D3EEF"/>
    <w:rsid w:val="007E1FD8"/>
    <w:rsid w:val="007E320D"/>
    <w:rsid w:val="007E3539"/>
    <w:rsid w:val="007E357E"/>
    <w:rsid w:val="007E4994"/>
    <w:rsid w:val="007E53E3"/>
    <w:rsid w:val="007E70DF"/>
    <w:rsid w:val="007E7AB7"/>
    <w:rsid w:val="007F086A"/>
    <w:rsid w:val="007F1278"/>
    <w:rsid w:val="007F6339"/>
    <w:rsid w:val="00800E55"/>
    <w:rsid w:val="0080125E"/>
    <w:rsid w:val="00802AEA"/>
    <w:rsid w:val="008040A0"/>
    <w:rsid w:val="00804DEE"/>
    <w:rsid w:val="00805C7E"/>
    <w:rsid w:val="008067F1"/>
    <w:rsid w:val="00807013"/>
    <w:rsid w:val="00810553"/>
    <w:rsid w:val="00811E61"/>
    <w:rsid w:val="00811E83"/>
    <w:rsid w:val="00812BDA"/>
    <w:rsid w:val="00813655"/>
    <w:rsid w:val="00816AD9"/>
    <w:rsid w:val="00816E5F"/>
    <w:rsid w:val="00817907"/>
    <w:rsid w:val="008207E4"/>
    <w:rsid w:val="008217B9"/>
    <w:rsid w:val="008217F2"/>
    <w:rsid w:val="00822CAE"/>
    <w:rsid w:val="008251DB"/>
    <w:rsid w:val="00825963"/>
    <w:rsid w:val="00825F5B"/>
    <w:rsid w:val="008300F3"/>
    <w:rsid w:val="008312A0"/>
    <w:rsid w:val="00841312"/>
    <w:rsid w:val="0084207F"/>
    <w:rsid w:val="00842852"/>
    <w:rsid w:val="0084420A"/>
    <w:rsid w:val="008475C5"/>
    <w:rsid w:val="0085348A"/>
    <w:rsid w:val="00853C8E"/>
    <w:rsid w:val="00854695"/>
    <w:rsid w:val="0086119E"/>
    <w:rsid w:val="008623E0"/>
    <w:rsid w:val="00863328"/>
    <w:rsid w:val="008636F4"/>
    <w:rsid w:val="00863D95"/>
    <w:rsid w:val="00864BE8"/>
    <w:rsid w:val="00864E1D"/>
    <w:rsid w:val="008655E6"/>
    <w:rsid w:val="0086575C"/>
    <w:rsid w:val="0086615B"/>
    <w:rsid w:val="00867D10"/>
    <w:rsid w:val="00870540"/>
    <w:rsid w:val="00872888"/>
    <w:rsid w:val="00875983"/>
    <w:rsid w:val="00876D71"/>
    <w:rsid w:val="00877D37"/>
    <w:rsid w:val="0088048D"/>
    <w:rsid w:val="00890069"/>
    <w:rsid w:val="008915B0"/>
    <w:rsid w:val="00892153"/>
    <w:rsid w:val="00893C86"/>
    <w:rsid w:val="00893E59"/>
    <w:rsid w:val="00894EFB"/>
    <w:rsid w:val="008A1D50"/>
    <w:rsid w:val="008A301B"/>
    <w:rsid w:val="008A4A52"/>
    <w:rsid w:val="008A4EE6"/>
    <w:rsid w:val="008A59E4"/>
    <w:rsid w:val="008A738C"/>
    <w:rsid w:val="008A7F24"/>
    <w:rsid w:val="008B1BB3"/>
    <w:rsid w:val="008B46AE"/>
    <w:rsid w:val="008B4FF3"/>
    <w:rsid w:val="008B7071"/>
    <w:rsid w:val="008B7CE5"/>
    <w:rsid w:val="008C0557"/>
    <w:rsid w:val="008C16B6"/>
    <w:rsid w:val="008C44F1"/>
    <w:rsid w:val="008C55A0"/>
    <w:rsid w:val="008C5F24"/>
    <w:rsid w:val="008C652E"/>
    <w:rsid w:val="008D057E"/>
    <w:rsid w:val="008D1BBA"/>
    <w:rsid w:val="008D5F43"/>
    <w:rsid w:val="008D611E"/>
    <w:rsid w:val="008E1842"/>
    <w:rsid w:val="008E234B"/>
    <w:rsid w:val="008E24D9"/>
    <w:rsid w:val="008E62C5"/>
    <w:rsid w:val="008F02C4"/>
    <w:rsid w:val="008F2B35"/>
    <w:rsid w:val="008F4FA9"/>
    <w:rsid w:val="008F72C5"/>
    <w:rsid w:val="008F7AB9"/>
    <w:rsid w:val="00900D48"/>
    <w:rsid w:val="0090201A"/>
    <w:rsid w:val="00906DCE"/>
    <w:rsid w:val="00907190"/>
    <w:rsid w:val="00907B4F"/>
    <w:rsid w:val="00907C8E"/>
    <w:rsid w:val="009103A9"/>
    <w:rsid w:val="00910A4B"/>
    <w:rsid w:val="009115F6"/>
    <w:rsid w:val="00911DC9"/>
    <w:rsid w:val="00914787"/>
    <w:rsid w:val="00915B25"/>
    <w:rsid w:val="009220A3"/>
    <w:rsid w:val="00922591"/>
    <w:rsid w:val="00924F2F"/>
    <w:rsid w:val="009258C1"/>
    <w:rsid w:val="0093368E"/>
    <w:rsid w:val="00937F81"/>
    <w:rsid w:val="0094306B"/>
    <w:rsid w:val="00943BEC"/>
    <w:rsid w:val="00944F6B"/>
    <w:rsid w:val="009468DB"/>
    <w:rsid w:val="00946D85"/>
    <w:rsid w:val="009507DE"/>
    <w:rsid w:val="009509DE"/>
    <w:rsid w:val="0095121B"/>
    <w:rsid w:val="009547F0"/>
    <w:rsid w:val="00954AA8"/>
    <w:rsid w:val="00954BE8"/>
    <w:rsid w:val="009566FB"/>
    <w:rsid w:val="00957008"/>
    <w:rsid w:val="00957CE3"/>
    <w:rsid w:val="0096010B"/>
    <w:rsid w:val="009601CA"/>
    <w:rsid w:val="00961C7B"/>
    <w:rsid w:val="00963611"/>
    <w:rsid w:val="00964C47"/>
    <w:rsid w:val="0096673A"/>
    <w:rsid w:val="00971FF1"/>
    <w:rsid w:val="009734EF"/>
    <w:rsid w:val="00973CC9"/>
    <w:rsid w:val="00974546"/>
    <w:rsid w:val="00975541"/>
    <w:rsid w:val="009767F9"/>
    <w:rsid w:val="00977152"/>
    <w:rsid w:val="00977A4E"/>
    <w:rsid w:val="00981C5D"/>
    <w:rsid w:val="009855EE"/>
    <w:rsid w:val="00987940"/>
    <w:rsid w:val="00987B1A"/>
    <w:rsid w:val="00987D92"/>
    <w:rsid w:val="009902D1"/>
    <w:rsid w:val="0099475F"/>
    <w:rsid w:val="0099503F"/>
    <w:rsid w:val="009969C1"/>
    <w:rsid w:val="009979A1"/>
    <w:rsid w:val="009A11FC"/>
    <w:rsid w:val="009A14F8"/>
    <w:rsid w:val="009A1C3E"/>
    <w:rsid w:val="009A49E5"/>
    <w:rsid w:val="009A5B18"/>
    <w:rsid w:val="009B1E77"/>
    <w:rsid w:val="009B2070"/>
    <w:rsid w:val="009B35D3"/>
    <w:rsid w:val="009B3607"/>
    <w:rsid w:val="009B50DF"/>
    <w:rsid w:val="009B6EED"/>
    <w:rsid w:val="009B7478"/>
    <w:rsid w:val="009B7AED"/>
    <w:rsid w:val="009B7C34"/>
    <w:rsid w:val="009C1CE8"/>
    <w:rsid w:val="009C47B9"/>
    <w:rsid w:val="009C525F"/>
    <w:rsid w:val="009C77FD"/>
    <w:rsid w:val="009C7D45"/>
    <w:rsid w:val="009C7F06"/>
    <w:rsid w:val="009D1D07"/>
    <w:rsid w:val="009D1E1A"/>
    <w:rsid w:val="009D26CB"/>
    <w:rsid w:val="009D2BE6"/>
    <w:rsid w:val="009D35CB"/>
    <w:rsid w:val="009D3DED"/>
    <w:rsid w:val="009D4C55"/>
    <w:rsid w:val="009D6931"/>
    <w:rsid w:val="009D784A"/>
    <w:rsid w:val="009D7DDF"/>
    <w:rsid w:val="009E00E6"/>
    <w:rsid w:val="009E5E86"/>
    <w:rsid w:val="009E662A"/>
    <w:rsid w:val="009E6D0C"/>
    <w:rsid w:val="009F319F"/>
    <w:rsid w:val="009F3C52"/>
    <w:rsid w:val="009F4018"/>
    <w:rsid w:val="009F5BF9"/>
    <w:rsid w:val="00A00772"/>
    <w:rsid w:val="00A01461"/>
    <w:rsid w:val="00A01BA6"/>
    <w:rsid w:val="00A04532"/>
    <w:rsid w:val="00A0587B"/>
    <w:rsid w:val="00A0788D"/>
    <w:rsid w:val="00A07977"/>
    <w:rsid w:val="00A1001A"/>
    <w:rsid w:val="00A13F79"/>
    <w:rsid w:val="00A15731"/>
    <w:rsid w:val="00A1737F"/>
    <w:rsid w:val="00A17690"/>
    <w:rsid w:val="00A22284"/>
    <w:rsid w:val="00A23048"/>
    <w:rsid w:val="00A25525"/>
    <w:rsid w:val="00A25766"/>
    <w:rsid w:val="00A25AE1"/>
    <w:rsid w:val="00A274E0"/>
    <w:rsid w:val="00A314F0"/>
    <w:rsid w:val="00A32926"/>
    <w:rsid w:val="00A34463"/>
    <w:rsid w:val="00A34A53"/>
    <w:rsid w:val="00A35825"/>
    <w:rsid w:val="00A3675B"/>
    <w:rsid w:val="00A37FD5"/>
    <w:rsid w:val="00A403DB"/>
    <w:rsid w:val="00A42C0A"/>
    <w:rsid w:val="00A4470E"/>
    <w:rsid w:val="00A5092C"/>
    <w:rsid w:val="00A53A42"/>
    <w:rsid w:val="00A54B51"/>
    <w:rsid w:val="00A56D96"/>
    <w:rsid w:val="00A57A69"/>
    <w:rsid w:val="00A61545"/>
    <w:rsid w:val="00A63278"/>
    <w:rsid w:val="00A67983"/>
    <w:rsid w:val="00A707C5"/>
    <w:rsid w:val="00A71234"/>
    <w:rsid w:val="00A71878"/>
    <w:rsid w:val="00A71C60"/>
    <w:rsid w:val="00A72E26"/>
    <w:rsid w:val="00A75241"/>
    <w:rsid w:val="00A7617E"/>
    <w:rsid w:val="00A7674A"/>
    <w:rsid w:val="00A7765D"/>
    <w:rsid w:val="00A801BE"/>
    <w:rsid w:val="00A841A1"/>
    <w:rsid w:val="00A84E41"/>
    <w:rsid w:val="00A8628D"/>
    <w:rsid w:val="00A86E7E"/>
    <w:rsid w:val="00A90357"/>
    <w:rsid w:val="00A90608"/>
    <w:rsid w:val="00A93178"/>
    <w:rsid w:val="00A9766E"/>
    <w:rsid w:val="00A97F14"/>
    <w:rsid w:val="00AA100F"/>
    <w:rsid w:val="00AA4F0F"/>
    <w:rsid w:val="00AA5B22"/>
    <w:rsid w:val="00AA5E81"/>
    <w:rsid w:val="00AA7B35"/>
    <w:rsid w:val="00AB00CF"/>
    <w:rsid w:val="00AB0212"/>
    <w:rsid w:val="00AB0547"/>
    <w:rsid w:val="00AB1221"/>
    <w:rsid w:val="00AB18EC"/>
    <w:rsid w:val="00AB3D6B"/>
    <w:rsid w:val="00AB4883"/>
    <w:rsid w:val="00AB58DC"/>
    <w:rsid w:val="00AB6659"/>
    <w:rsid w:val="00AC1267"/>
    <w:rsid w:val="00AC3229"/>
    <w:rsid w:val="00AC4701"/>
    <w:rsid w:val="00AC6137"/>
    <w:rsid w:val="00AC712F"/>
    <w:rsid w:val="00AC7FFC"/>
    <w:rsid w:val="00AD1054"/>
    <w:rsid w:val="00AD13E8"/>
    <w:rsid w:val="00AD2670"/>
    <w:rsid w:val="00AD3D96"/>
    <w:rsid w:val="00AD3EC9"/>
    <w:rsid w:val="00AD4790"/>
    <w:rsid w:val="00AD6A05"/>
    <w:rsid w:val="00AD6E30"/>
    <w:rsid w:val="00AE4628"/>
    <w:rsid w:val="00AE4BC2"/>
    <w:rsid w:val="00AE6324"/>
    <w:rsid w:val="00AE6726"/>
    <w:rsid w:val="00AE6D40"/>
    <w:rsid w:val="00AF1480"/>
    <w:rsid w:val="00AF4AA9"/>
    <w:rsid w:val="00AF7BF5"/>
    <w:rsid w:val="00B00C82"/>
    <w:rsid w:val="00B01C62"/>
    <w:rsid w:val="00B02088"/>
    <w:rsid w:val="00B034F8"/>
    <w:rsid w:val="00B05462"/>
    <w:rsid w:val="00B06C54"/>
    <w:rsid w:val="00B078C7"/>
    <w:rsid w:val="00B079D6"/>
    <w:rsid w:val="00B07B2C"/>
    <w:rsid w:val="00B07B8C"/>
    <w:rsid w:val="00B10B22"/>
    <w:rsid w:val="00B10CF7"/>
    <w:rsid w:val="00B112C2"/>
    <w:rsid w:val="00B13DFD"/>
    <w:rsid w:val="00B14377"/>
    <w:rsid w:val="00B177B5"/>
    <w:rsid w:val="00B17E9F"/>
    <w:rsid w:val="00B20895"/>
    <w:rsid w:val="00B21836"/>
    <w:rsid w:val="00B23B7A"/>
    <w:rsid w:val="00B23DCF"/>
    <w:rsid w:val="00B24966"/>
    <w:rsid w:val="00B33CEC"/>
    <w:rsid w:val="00B34728"/>
    <w:rsid w:val="00B36CE4"/>
    <w:rsid w:val="00B409F1"/>
    <w:rsid w:val="00B417F3"/>
    <w:rsid w:val="00B41896"/>
    <w:rsid w:val="00B41EFB"/>
    <w:rsid w:val="00B43F28"/>
    <w:rsid w:val="00B440FB"/>
    <w:rsid w:val="00B46154"/>
    <w:rsid w:val="00B50274"/>
    <w:rsid w:val="00B5035B"/>
    <w:rsid w:val="00B51EF0"/>
    <w:rsid w:val="00B52C14"/>
    <w:rsid w:val="00B54DF8"/>
    <w:rsid w:val="00B567D4"/>
    <w:rsid w:val="00B57647"/>
    <w:rsid w:val="00B6004F"/>
    <w:rsid w:val="00B61361"/>
    <w:rsid w:val="00B62474"/>
    <w:rsid w:val="00B64CAF"/>
    <w:rsid w:val="00B70D80"/>
    <w:rsid w:val="00B7530E"/>
    <w:rsid w:val="00B86671"/>
    <w:rsid w:val="00B91F1D"/>
    <w:rsid w:val="00B92857"/>
    <w:rsid w:val="00B9466E"/>
    <w:rsid w:val="00B960E6"/>
    <w:rsid w:val="00B96576"/>
    <w:rsid w:val="00B97C77"/>
    <w:rsid w:val="00BA1728"/>
    <w:rsid w:val="00BA373C"/>
    <w:rsid w:val="00BA3AF8"/>
    <w:rsid w:val="00BA48DD"/>
    <w:rsid w:val="00BA5740"/>
    <w:rsid w:val="00BA7CCA"/>
    <w:rsid w:val="00BB00A6"/>
    <w:rsid w:val="00BB0187"/>
    <w:rsid w:val="00BB0FC9"/>
    <w:rsid w:val="00BB3BBF"/>
    <w:rsid w:val="00BB4758"/>
    <w:rsid w:val="00BB6F4A"/>
    <w:rsid w:val="00BC23E6"/>
    <w:rsid w:val="00BC3FF6"/>
    <w:rsid w:val="00BC7622"/>
    <w:rsid w:val="00BC7942"/>
    <w:rsid w:val="00BD0323"/>
    <w:rsid w:val="00BD150C"/>
    <w:rsid w:val="00BD1DD3"/>
    <w:rsid w:val="00BD426A"/>
    <w:rsid w:val="00BD6517"/>
    <w:rsid w:val="00BE226E"/>
    <w:rsid w:val="00BE3506"/>
    <w:rsid w:val="00BE5465"/>
    <w:rsid w:val="00BE5D69"/>
    <w:rsid w:val="00BF0497"/>
    <w:rsid w:val="00BF1755"/>
    <w:rsid w:val="00BF19D9"/>
    <w:rsid w:val="00BF2344"/>
    <w:rsid w:val="00BF3181"/>
    <w:rsid w:val="00BF3513"/>
    <w:rsid w:val="00BF3E21"/>
    <w:rsid w:val="00C04D90"/>
    <w:rsid w:val="00C06B5A"/>
    <w:rsid w:val="00C06F1B"/>
    <w:rsid w:val="00C117A9"/>
    <w:rsid w:val="00C13200"/>
    <w:rsid w:val="00C13596"/>
    <w:rsid w:val="00C14EA2"/>
    <w:rsid w:val="00C23C2E"/>
    <w:rsid w:val="00C24F4E"/>
    <w:rsid w:val="00C255F7"/>
    <w:rsid w:val="00C2679A"/>
    <w:rsid w:val="00C27874"/>
    <w:rsid w:val="00C30768"/>
    <w:rsid w:val="00C31C80"/>
    <w:rsid w:val="00C372E9"/>
    <w:rsid w:val="00C43CE5"/>
    <w:rsid w:val="00C448CA"/>
    <w:rsid w:val="00C467D9"/>
    <w:rsid w:val="00C473A4"/>
    <w:rsid w:val="00C50DAD"/>
    <w:rsid w:val="00C51520"/>
    <w:rsid w:val="00C51849"/>
    <w:rsid w:val="00C51D3F"/>
    <w:rsid w:val="00C51D99"/>
    <w:rsid w:val="00C536C5"/>
    <w:rsid w:val="00C5443C"/>
    <w:rsid w:val="00C6283C"/>
    <w:rsid w:val="00C66237"/>
    <w:rsid w:val="00C66FF3"/>
    <w:rsid w:val="00C67347"/>
    <w:rsid w:val="00C701BB"/>
    <w:rsid w:val="00C72EEA"/>
    <w:rsid w:val="00C76176"/>
    <w:rsid w:val="00C76EA2"/>
    <w:rsid w:val="00C81BEF"/>
    <w:rsid w:val="00C833F9"/>
    <w:rsid w:val="00C842B7"/>
    <w:rsid w:val="00C844D5"/>
    <w:rsid w:val="00C85803"/>
    <w:rsid w:val="00C90EB5"/>
    <w:rsid w:val="00C93335"/>
    <w:rsid w:val="00C952A0"/>
    <w:rsid w:val="00CA074A"/>
    <w:rsid w:val="00CA1813"/>
    <w:rsid w:val="00CA5E70"/>
    <w:rsid w:val="00CA7F7A"/>
    <w:rsid w:val="00CB0400"/>
    <w:rsid w:val="00CB44CC"/>
    <w:rsid w:val="00CB63BD"/>
    <w:rsid w:val="00CB7A59"/>
    <w:rsid w:val="00CC1261"/>
    <w:rsid w:val="00CC2D7F"/>
    <w:rsid w:val="00CC3103"/>
    <w:rsid w:val="00CC3B91"/>
    <w:rsid w:val="00CC5F50"/>
    <w:rsid w:val="00CD6E2B"/>
    <w:rsid w:val="00CE00A3"/>
    <w:rsid w:val="00CE048A"/>
    <w:rsid w:val="00CE0BE1"/>
    <w:rsid w:val="00CE23E8"/>
    <w:rsid w:val="00CE265B"/>
    <w:rsid w:val="00CE3E16"/>
    <w:rsid w:val="00CE5A21"/>
    <w:rsid w:val="00CE6182"/>
    <w:rsid w:val="00CE768F"/>
    <w:rsid w:val="00CF064D"/>
    <w:rsid w:val="00CF28D0"/>
    <w:rsid w:val="00CF43F7"/>
    <w:rsid w:val="00CF443B"/>
    <w:rsid w:val="00CF6FE4"/>
    <w:rsid w:val="00CF7984"/>
    <w:rsid w:val="00CF79BC"/>
    <w:rsid w:val="00CF7A36"/>
    <w:rsid w:val="00D00ADA"/>
    <w:rsid w:val="00D00B88"/>
    <w:rsid w:val="00D01FDB"/>
    <w:rsid w:val="00D03C17"/>
    <w:rsid w:val="00D04B30"/>
    <w:rsid w:val="00D04E81"/>
    <w:rsid w:val="00D050C0"/>
    <w:rsid w:val="00D05F0A"/>
    <w:rsid w:val="00D12021"/>
    <w:rsid w:val="00D166D6"/>
    <w:rsid w:val="00D1756C"/>
    <w:rsid w:val="00D178EE"/>
    <w:rsid w:val="00D25112"/>
    <w:rsid w:val="00D253C8"/>
    <w:rsid w:val="00D259F5"/>
    <w:rsid w:val="00D27A29"/>
    <w:rsid w:val="00D34202"/>
    <w:rsid w:val="00D34C78"/>
    <w:rsid w:val="00D358D0"/>
    <w:rsid w:val="00D37EB1"/>
    <w:rsid w:val="00D40016"/>
    <w:rsid w:val="00D41CAA"/>
    <w:rsid w:val="00D43B17"/>
    <w:rsid w:val="00D44F56"/>
    <w:rsid w:val="00D450FA"/>
    <w:rsid w:val="00D45A5B"/>
    <w:rsid w:val="00D46130"/>
    <w:rsid w:val="00D47643"/>
    <w:rsid w:val="00D54438"/>
    <w:rsid w:val="00D57E8A"/>
    <w:rsid w:val="00D610C5"/>
    <w:rsid w:val="00D61AE4"/>
    <w:rsid w:val="00D625A5"/>
    <w:rsid w:val="00D633B6"/>
    <w:rsid w:val="00D64D77"/>
    <w:rsid w:val="00D6632C"/>
    <w:rsid w:val="00D6647D"/>
    <w:rsid w:val="00D679EE"/>
    <w:rsid w:val="00D726DF"/>
    <w:rsid w:val="00D72CDE"/>
    <w:rsid w:val="00D737C5"/>
    <w:rsid w:val="00D7472F"/>
    <w:rsid w:val="00D74D16"/>
    <w:rsid w:val="00D75AB9"/>
    <w:rsid w:val="00D75E08"/>
    <w:rsid w:val="00D76D9A"/>
    <w:rsid w:val="00D83066"/>
    <w:rsid w:val="00D86DC5"/>
    <w:rsid w:val="00D875D7"/>
    <w:rsid w:val="00D95564"/>
    <w:rsid w:val="00D9681B"/>
    <w:rsid w:val="00D96991"/>
    <w:rsid w:val="00DA0A8F"/>
    <w:rsid w:val="00DA0F8A"/>
    <w:rsid w:val="00DA150E"/>
    <w:rsid w:val="00DA25A1"/>
    <w:rsid w:val="00DA2FD9"/>
    <w:rsid w:val="00DA4852"/>
    <w:rsid w:val="00DA67F0"/>
    <w:rsid w:val="00DA6A7C"/>
    <w:rsid w:val="00DB0665"/>
    <w:rsid w:val="00DB23BB"/>
    <w:rsid w:val="00DC151E"/>
    <w:rsid w:val="00DC3066"/>
    <w:rsid w:val="00DC35E0"/>
    <w:rsid w:val="00DC35F0"/>
    <w:rsid w:val="00DC4E53"/>
    <w:rsid w:val="00DC4F7B"/>
    <w:rsid w:val="00DC5D61"/>
    <w:rsid w:val="00DC7665"/>
    <w:rsid w:val="00DC7973"/>
    <w:rsid w:val="00DD2707"/>
    <w:rsid w:val="00DD2F55"/>
    <w:rsid w:val="00DD3A2E"/>
    <w:rsid w:val="00DD5EE8"/>
    <w:rsid w:val="00DE11EE"/>
    <w:rsid w:val="00DE129E"/>
    <w:rsid w:val="00DE1F09"/>
    <w:rsid w:val="00DE264E"/>
    <w:rsid w:val="00DE3F96"/>
    <w:rsid w:val="00DE6E3F"/>
    <w:rsid w:val="00DF2411"/>
    <w:rsid w:val="00DF2B10"/>
    <w:rsid w:val="00DF2BF6"/>
    <w:rsid w:val="00DF2CC9"/>
    <w:rsid w:val="00DF651B"/>
    <w:rsid w:val="00DF6613"/>
    <w:rsid w:val="00DF7D8C"/>
    <w:rsid w:val="00E01A40"/>
    <w:rsid w:val="00E04ADC"/>
    <w:rsid w:val="00E04BA1"/>
    <w:rsid w:val="00E05028"/>
    <w:rsid w:val="00E05C3A"/>
    <w:rsid w:val="00E05F01"/>
    <w:rsid w:val="00E07D0D"/>
    <w:rsid w:val="00E1358B"/>
    <w:rsid w:val="00E13CE1"/>
    <w:rsid w:val="00E140FD"/>
    <w:rsid w:val="00E14B4E"/>
    <w:rsid w:val="00E15FB0"/>
    <w:rsid w:val="00E1680C"/>
    <w:rsid w:val="00E17026"/>
    <w:rsid w:val="00E204E6"/>
    <w:rsid w:val="00E20A15"/>
    <w:rsid w:val="00E212B1"/>
    <w:rsid w:val="00E2367E"/>
    <w:rsid w:val="00E2612A"/>
    <w:rsid w:val="00E27735"/>
    <w:rsid w:val="00E27AF3"/>
    <w:rsid w:val="00E30239"/>
    <w:rsid w:val="00E31D32"/>
    <w:rsid w:val="00E329EC"/>
    <w:rsid w:val="00E32D0F"/>
    <w:rsid w:val="00E32E8E"/>
    <w:rsid w:val="00E3585D"/>
    <w:rsid w:val="00E35FD9"/>
    <w:rsid w:val="00E37066"/>
    <w:rsid w:val="00E37291"/>
    <w:rsid w:val="00E4252B"/>
    <w:rsid w:val="00E44966"/>
    <w:rsid w:val="00E4608D"/>
    <w:rsid w:val="00E46509"/>
    <w:rsid w:val="00E51D9E"/>
    <w:rsid w:val="00E566C3"/>
    <w:rsid w:val="00E60473"/>
    <w:rsid w:val="00E61F82"/>
    <w:rsid w:val="00E62FF8"/>
    <w:rsid w:val="00E644A5"/>
    <w:rsid w:val="00E660FC"/>
    <w:rsid w:val="00E67361"/>
    <w:rsid w:val="00E700F8"/>
    <w:rsid w:val="00E7039D"/>
    <w:rsid w:val="00E72689"/>
    <w:rsid w:val="00E7448F"/>
    <w:rsid w:val="00E75DF7"/>
    <w:rsid w:val="00E76632"/>
    <w:rsid w:val="00E8108D"/>
    <w:rsid w:val="00E81BC8"/>
    <w:rsid w:val="00E840A9"/>
    <w:rsid w:val="00E84977"/>
    <w:rsid w:val="00E87534"/>
    <w:rsid w:val="00E9033F"/>
    <w:rsid w:val="00E91969"/>
    <w:rsid w:val="00E93144"/>
    <w:rsid w:val="00EA059B"/>
    <w:rsid w:val="00EA12BE"/>
    <w:rsid w:val="00EA6756"/>
    <w:rsid w:val="00EA71FE"/>
    <w:rsid w:val="00EA7902"/>
    <w:rsid w:val="00EB1263"/>
    <w:rsid w:val="00EB131C"/>
    <w:rsid w:val="00EB2A8C"/>
    <w:rsid w:val="00EB32DA"/>
    <w:rsid w:val="00EB4446"/>
    <w:rsid w:val="00EB737F"/>
    <w:rsid w:val="00EC39B6"/>
    <w:rsid w:val="00EC4349"/>
    <w:rsid w:val="00EC4805"/>
    <w:rsid w:val="00EC4EA4"/>
    <w:rsid w:val="00EC6849"/>
    <w:rsid w:val="00EC703F"/>
    <w:rsid w:val="00ED0144"/>
    <w:rsid w:val="00ED05A0"/>
    <w:rsid w:val="00ED1B41"/>
    <w:rsid w:val="00ED312B"/>
    <w:rsid w:val="00ED5F33"/>
    <w:rsid w:val="00ED6175"/>
    <w:rsid w:val="00EE0467"/>
    <w:rsid w:val="00EE0892"/>
    <w:rsid w:val="00EE0CF4"/>
    <w:rsid w:val="00EE0E62"/>
    <w:rsid w:val="00EE30C1"/>
    <w:rsid w:val="00EE3C3B"/>
    <w:rsid w:val="00EF49AF"/>
    <w:rsid w:val="00EF5852"/>
    <w:rsid w:val="00EF5B87"/>
    <w:rsid w:val="00EF5E17"/>
    <w:rsid w:val="00EF7B56"/>
    <w:rsid w:val="00F006A1"/>
    <w:rsid w:val="00F008B3"/>
    <w:rsid w:val="00F01208"/>
    <w:rsid w:val="00F0254A"/>
    <w:rsid w:val="00F044A6"/>
    <w:rsid w:val="00F078C3"/>
    <w:rsid w:val="00F115BE"/>
    <w:rsid w:val="00F122C0"/>
    <w:rsid w:val="00F14DF4"/>
    <w:rsid w:val="00F1644D"/>
    <w:rsid w:val="00F20E8A"/>
    <w:rsid w:val="00F27B31"/>
    <w:rsid w:val="00F315A2"/>
    <w:rsid w:val="00F32378"/>
    <w:rsid w:val="00F32ECA"/>
    <w:rsid w:val="00F40554"/>
    <w:rsid w:val="00F40B8C"/>
    <w:rsid w:val="00F44DE3"/>
    <w:rsid w:val="00F45E47"/>
    <w:rsid w:val="00F46BFD"/>
    <w:rsid w:val="00F522E7"/>
    <w:rsid w:val="00F53A03"/>
    <w:rsid w:val="00F53C62"/>
    <w:rsid w:val="00F55EF8"/>
    <w:rsid w:val="00F560AA"/>
    <w:rsid w:val="00F60B8A"/>
    <w:rsid w:val="00F60CE8"/>
    <w:rsid w:val="00F61997"/>
    <w:rsid w:val="00F62C5F"/>
    <w:rsid w:val="00F62D1A"/>
    <w:rsid w:val="00F63E3D"/>
    <w:rsid w:val="00F64448"/>
    <w:rsid w:val="00F65557"/>
    <w:rsid w:val="00F6714E"/>
    <w:rsid w:val="00F7232D"/>
    <w:rsid w:val="00F7285D"/>
    <w:rsid w:val="00F72CF1"/>
    <w:rsid w:val="00F73B20"/>
    <w:rsid w:val="00F749F9"/>
    <w:rsid w:val="00F75BB8"/>
    <w:rsid w:val="00F75D70"/>
    <w:rsid w:val="00F7783C"/>
    <w:rsid w:val="00F800B3"/>
    <w:rsid w:val="00F8147A"/>
    <w:rsid w:val="00F81853"/>
    <w:rsid w:val="00F81F2B"/>
    <w:rsid w:val="00F82208"/>
    <w:rsid w:val="00F83E33"/>
    <w:rsid w:val="00F84BCC"/>
    <w:rsid w:val="00F84FC1"/>
    <w:rsid w:val="00F85185"/>
    <w:rsid w:val="00F85BCE"/>
    <w:rsid w:val="00F86E47"/>
    <w:rsid w:val="00F872F9"/>
    <w:rsid w:val="00F90594"/>
    <w:rsid w:val="00F9118A"/>
    <w:rsid w:val="00F916F5"/>
    <w:rsid w:val="00F92029"/>
    <w:rsid w:val="00F92D46"/>
    <w:rsid w:val="00F93694"/>
    <w:rsid w:val="00F93A0F"/>
    <w:rsid w:val="00F95381"/>
    <w:rsid w:val="00F97152"/>
    <w:rsid w:val="00F975ED"/>
    <w:rsid w:val="00FA0643"/>
    <w:rsid w:val="00FA0793"/>
    <w:rsid w:val="00FA119F"/>
    <w:rsid w:val="00FA33F2"/>
    <w:rsid w:val="00FA7426"/>
    <w:rsid w:val="00FA7486"/>
    <w:rsid w:val="00FA7917"/>
    <w:rsid w:val="00FA7E1F"/>
    <w:rsid w:val="00FB02C2"/>
    <w:rsid w:val="00FB12E0"/>
    <w:rsid w:val="00FB368C"/>
    <w:rsid w:val="00FB6BDF"/>
    <w:rsid w:val="00FC0E98"/>
    <w:rsid w:val="00FC399C"/>
    <w:rsid w:val="00FC3A64"/>
    <w:rsid w:val="00FC58E5"/>
    <w:rsid w:val="00FC5E45"/>
    <w:rsid w:val="00FC7207"/>
    <w:rsid w:val="00FD1C87"/>
    <w:rsid w:val="00FD2E44"/>
    <w:rsid w:val="00FD5F47"/>
    <w:rsid w:val="00FE0A58"/>
    <w:rsid w:val="00FE13FB"/>
    <w:rsid w:val="00FE2E8F"/>
    <w:rsid w:val="00FE6AC8"/>
    <w:rsid w:val="00FE6F99"/>
    <w:rsid w:val="00FE72CD"/>
    <w:rsid w:val="00FF2D16"/>
    <w:rsid w:val="00FF3643"/>
    <w:rsid w:val="00FF3F4E"/>
    <w:rsid w:val="00FF4F37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0466AEA0"/>
  <w15:docId w15:val="{EF2D36EB-A141-4366-A2BC-4C44359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734F33"/>
  </w:style>
  <w:style w:type="character" w:customStyle="1" w:styleId="FooterChar">
    <w:name w:val="Footer Char"/>
    <w:link w:val="Footer"/>
    <w:rsid w:val="00C81BEF"/>
    <w:rPr>
      <w:rFonts w:ascii="Arial" w:hAnsi="Arial"/>
      <w:lang w:val="en-US" w:eastAsia="en-US"/>
    </w:rPr>
  </w:style>
  <w:style w:type="table" w:styleId="TableGrid">
    <w:name w:val="Table Grid"/>
    <w:basedOn w:val="TableNormal"/>
    <w:rsid w:val="00B4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F79"/>
    <w:pPr>
      <w:ind w:left="708"/>
    </w:pPr>
  </w:style>
  <w:style w:type="paragraph" w:styleId="BalloonText">
    <w:name w:val="Balloon Text"/>
    <w:basedOn w:val="Normal"/>
    <w:link w:val="BalloonTextChar"/>
    <w:rsid w:val="004A1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173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F14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480"/>
  </w:style>
  <w:style w:type="character" w:customStyle="1" w:styleId="CommentTextChar">
    <w:name w:val="Comment Text Char"/>
    <w:basedOn w:val="DefaultParagraphFont"/>
    <w:link w:val="CommentText"/>
    <w:semiHidden/>
    <w:rsid w:val="00AF148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480"/>
    <w:rPr>
      <w:rFonts w:ascii="Arial" w:hAnsi="Arial"/>
      <w:b/>
      <w:bCs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7355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355D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9D24-00C8-49BB-9F5D-0D6A6678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 Vasilev</dc:creator>
  <cp:lastModifiedBy>Georgi Spasov</cp:lastModifiedBy>
  <cp:revision>8</cp:revision>
  <cp:lastPrinted>2023-03-31T06:20:00Z</cp:lastPrinted>
  <dcterms:created xsi:type="dcterms:W3CDTF">2023-03-31T06:57:00Z</dcterms:created>
  <dcterms:modified xsi:type="dcterms:W3CDTF">2023-03-31T07:15:00Z</dcterms:modified>
</cp:coreProperties>
</file>