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0021" w14:textId="77777777" w:rsidR="000A709C" w:rsidRPr="000A709C" w:rsidRDefault="000A709C" w:rsidP="000A709C">
      <w:pPr>
        <w:pStyle w:val="Heading1"/>
        <w:spacing w:before="120"/>
        <w:jc w:val="center"/>
        <w:rPr>
          <w:sz w:val="32"/>
        </w:rPr>
      </w:pPr>
      <w:r w:rsidRPr="000A709C">
        <w:rPr>
          <w:sz w:val="32"/>
        </w:rPr>
        <w:t>Bulgaria: Rule of Law Crisis, Political Imprisonment, and EU Conditionality</w:t>
      </w:r>
    </w:p>
    <w:p w14:paraId="0466B162" w14:textId="77777777" w:rsidR="00300984" w:rsidRDefault="00330728">
      <w:pPr>
        <w:pStyle w:val="Heading2"/>
      </w:pPr>
      <w:r>
        <w:t xml:space="preserve">I. Introduction: The Case of Blagomir </w:t>
      </w:r>
      <w:proofErr w:type="spellStart"/>
      <w:r>
        <w:t>Kotsev</w:t>
      </w:r>
      <w:proofErr w:type="spellEnd"/>
      <w:r>
        <w:t xml:space="preserve"> – A Political Prisoner in the European Union</w:t>
      </w:r>
    </w:p>
    <w:p w14:paraId="72AFA356" w14:textId="77777777" w:rsidR="00300984" w:rsidRDefault="00330728">
      <w:r>
        <w:t xml:space="preserve">In July 2025, Blagomir Rubinov </w:t>
      </w:r>
      <w:proofErr w:type="spellStart"/>
      <w:r>
        <w:t>Kotsev</w:t>
      </w:r>
      <w:proofErr w:type="spellEnd"/>
      <w:r>
        <w:t xml:space="preserve">, the democratically elected Mayor of Varna, Bulgaria’s third-largest city, was arrested and placed under high-security detention. He remains imprisoned under conditions usually reserved for violent offenders—confined in isolation with one hour of sunlight per day—without formal charges substantiated by </w:t>
      </w:r>
      <w:r w:rsidR="00B44D0B">
        <w:t>evidence. The pre-trial detention</w:t>
      </w:r>
      <w:r>
        <w:t xml:space="preserve"> was justified by prosecutors on the grounds that his release might ‘disturb the investigation,’ yet </w:t>
      </w:r>
      <w:r w:rsidR="00B44D0B" w:rsidRPr="00B44D0B">
        <w:t>no evidence for a reasonable suspicion, which is the requirement for a lawful pre-trial detention</w:t>
      </w:r>
      <w:r w:rsidR="00B44D0B">
        <w:t xml:space="preserve"> has been presented</w:t>
      </w:r>
      <w:r>
        <w:t xml:space="preserve"> after more than 3 months of imprisonment and no </w:t>
      </w:r>
      <w:r w:rsidR="00B44D0B" w:rsidRPr="00B44D0B">
        <w:t xml:space="preserve">investigation of the specific crime, with which he was formally charged </w:t>
      </w:r>
      <w:r>
        <w:t>is being conducted.</w:t>
      </w:r>
    </w:p>
    <w:p w14:paraId="571A16EC" w14:textId="77777777" w:rsidR="000A709C" w:rsidRDefault="00330728">
      <w:r>
        <w:t xml:space="preserve">The case is based on the testimonies of a local businesswoman, a long-year monopoly supplier of food for kindergartens and schools in the city, under the two previous mayors of the city. The named businesswoman herself was investigated for corruption during the years, but the materials are kept in secret by the Prosecutors’ office. The indictment was supplemented by the testimony of another key witness – Dian Ivanov, a deputy mayor of Varna, who later publicly recanted his testimony, claiming that it had been obtained under pressure and threats against him and his family members. Due to the alleged complicity to the Varna’s mayor crimes of a member of the parliament (his/her name was never revealed by the institutions), the case was sent to Sofia City Court, where it was assigned to judges, working before that in the already dismantled Specialized Criminal Court in 2022. </w:t>
      </w:r>
    </w:p>
    <w:p w14:paraId="1EEE3F2B" w14:textId="77777777" w:rsidR="00300984" w:rsidRDefault="000A709C">
      <w:pPr>
        <w:rPr>
          <w:i/>
        </w:rPr>
      </w:pPr>
      <w:r>
        <w:rPr>
          <w:rFonts w:ascii="Segoe UI Symbol" w:hAnsi="Segoe UI Symbol" w:cs="Segoe UI Symbol"/>
        </w:rPr>
        <w:t>👉</w:t>
      </w:r>
      <w:r>
        <w:t xml:space="preserve"> </w:t>
      </w:r>
      <w:r w:rsidR="00330728">
        <w:rPr>
          <w:i/>
        </w:rPr>
        <w:t xml:space="preserve">In </w:t>
      </w:r>
      <w:r w:rsidR="00330728">
        <w:rPr>
          <w:b/>
          <w:i/>
        </w:rPr>
        <w:t xml:space="preserve">Annex I </w:t>
      </w:r>
      <w:r w:rsidR="00330728">
        <w:rPr>
          <w:i/>
        </w:rPr>
        <w:t xml:space="preserve">further details on the legal case are presented. </w:t>
      </w:r>
    </w:p>
    <w:p w14:paraId="34FA0985" w14:textId="77777777" w:rsidR="00300984" w:rsidRDefault="00330728">
      <w:r>
        <w:t xml:space="preserve">The broader rule-of-law landscape is marked by </w:t>
      </w:r>
      <w:r>
        <w:rPr>
          <w:b/>
        </w:rPr>
        <w:t>selective criminal prosecutions and arrests</w:t>
      </w:r>
      <w:r>
        <w:t xml:space="preserve"> of various opposition figures — including former Prime Minister </w:t>
      </w:r>
      <w:r>
        <w:rPr>
          <w:b/>
        </w:rPr>
        <w:t>Kiril Petkov</w:t>
      </w:r>
      <w:r>
        <w:t xml:space="preserve">, former minister </w:t>
      </w:r>
      <w:r>
        <w:rPr>
          <w:b/>
        </w:rPr>
        <w:t xml:space="preserve">Bozhidar </w:t>
      </w:r>
      <w:proofErr w:type="spellStart"/>
      <w:r>
        <w:rPr>
          <w:b/>
        </w:rPr>
        <w:t>Bozhanov</w:t>
      </w:r>
      <w:proofErr w:type="spellEnd"/>
      <w:r>
        <w:t xml:space="preserve">, Varna mayor </w:t>
      </w:r>
      <w:r>
        <w:rPr>
          <w:b/>
        </w:rPr>
        <w:t xml:space="preserve">Blagomir </w:t>
      </w:r>
      <w:proofErr w:type="spellStart"/>
      <w:r>
        <w:rPr>
          <w:b/>
        </w:rPr>
        <w:t>Kotsev</w:t>
      </w:r>
      <w:proofErr w:type="spellEnd"/>
      <w:r>
        <w:t xml:space="preserve">, and Sofia deputy mayor </w:t>
      </w:r>
      <w:r>
        <w:rPr>
          <w:b/>
        </w:rPr>
        <w:t xml:space="preserve">Nikola </w:t>
      </w:r>
      <w:proofErr w:type="spellStart"/>
      <w:r>
        <w:rPr>
          <w:b/>
        </w:rPr>
        <w:t>Barbutov</w:t>
      </w:r>
      <w:proofErr w:type="spellEnd"/>
      <w:r>
        <w:t xml:space="preserve"> — initiated by the Anti-Corruption Commission and the prosecution. These cases reinforce growing concerns about </w:t>
      </w:r>
      <w:r>
        <w:rPr>
          <w:b/>
        </w:rPr>
        <w:t>political misuse of judicial power</w:t>
      </w:r>
      <w:r>
        <w:t>.</w:t>
      </w:r>
    </w:p>
    <w:p w14:paraId="774C164B" w14:textId="77777777" w:rsidR="00300984" w:rsidRDefault="00330728">
      <w:pPr>
        <w:pStyle w:val="Heading2"/>
      </w:pPr>
      <w:r>
        <w:t>II. Understanding the State Capture</w:t>
      </w:r>
    </w:p>
    <w:p w14:paraId="3D00396D" w14:textId="77777777" w:rsidR="00300984" w:rsidRDefault="00330728">
      <w:r>
        <w:t xml:space="preserve">The situation in Bulgaria is </w:t>
      </w:r>
      <w:proofErr w:type="spellStart"/>
      <w:r>
        <w:t>characterised</w:t>
      </w:r>
      <w:proofErr w:type="spellEnd"/>
      <w:r>
        <w:t xml:space="preserve"> by systemic political corruption where private interests significantly influence the state's decision-making processes to their own advantage. It involves the chronic control and exploitation of the judiciary, including the key courts, security services, regulatory agencies, public media and the electoral committee. This phenomenon in Bulgaria cannot be understood without examining the entrenched influence of two figures: Delyan </w:t>
      </w:r>
      <w:proofErr w:type="spellStart"/>
      <w:r>
        <w:t>Peevski</w:t>
      </w:r>
      <w:proofErr w:type="spellEnd"/>
      <w:r>
        <w:t xml:space="preserve"> and Boyko Borisov. Together, they have built a system of governance that merges oligarchic control with political cover-up.  Politico stated </w:t>
      </w:r>
      <w:r>
        <w:lastRenderedPageBreak/>
        <w:t>very well in an article in 2024 outlining what a year later went as far as Bulgaria to have political prisoners.</w:t>
      </w:r>
      <w:r>
        <w:rPr>
          <w:vertAlign w:val="superscript"/>
        </w:rPr>
        <w:footnoteReference w:id="1"/>
      </w:r>
    </w:p>
    <w:p w14:paraId="4CA7DFF1" w14:textId="77777777" w:rsidR="00300984" w:rsidRDefault="00330728">
      <w:pPr>
        <w:pStyle w:val="Heading3"/>
        <w:jc w:val="center"/>
        <w:rPr>
          <w:sz w:val="26"/>
          <w:szCs w:val="26"/>
        </w:rPr>
      </w:pPr>
      <w:r>
        <w:rPr>
          <w:noProof/>
          <w:sz w:val="26"/>
          <w:szCs w:val="26"/>
          <w:lang w:val="en-US"/>
        </w:rPr>
        <w:drawing>
          <wp:inline distT="114300" distB="114300" distL="114300" distR="114300" wp14:anchorId="22B3B658" wp14:editId="6367020B">
            <wp:extent cx="3633788" cy="27253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633788" cy="2725341"/>
                    </a:xfrm>
                    <a:prstGeom prst="rect">
                      <a:avLst/>
                    </a:prstGeom>
                    <a:ln/>
                  </pic:spPr>
                </pic:pic>
              </a:graphicData>
            </a:graphic>
          </wp:inline>
        </w:drawing>
      </w:r>
    </w:p>
    <w:p w14:paraId="5F46F61E" w14:textId="77777777" w:rsidR="00300984" w:rsidRDefault="00330728">
      <w:pPr>
        <w:pStyle w:val="Heading3"/>
      </w:pPr>
      <w:r>
        <w:rPr>
          <w:sz w:val="26"/>
          <w:szCs w:val="26"/>
        </w:rPr>
        <w:t xml:space="preserve">A. Delyan </w:t>
      </w:r>
      <w:proofErr w:type="spellStart"/>
      <w:r>
        <w:rPr>
          <w:sz w:val="26"/>
          <w:szCs w:val="26"/>
        </w:rPr>
        <w:t>Peevski</w:t>
      </w:r>
      <w:proofErr w:type="spellEnd"/>
      <w:r>
        <w:rPr>
          <w:sz w:val="26"/>
          <w:szCs w:val="26"/>
        </w:rPr>
        <w:t>: The Power Behind the Curtain</w:t>
      </w:r>
    </w:p>
    <w:p w14:paraId="405CC75F" w14:textId="77777777" w:rsidR="00300984" w:rsidRDefault="00330728">
      <w:r>
        <w:t xml:space="preserve">Delyan </w:t>
      </w:r>
      <w:proofErr w:type="spellStart"/>
      <w:r>
        <w:t>Peevski</w:t>
      </w:r>
      <w:proofErr w:type="spellEnd"/>
      <w:r>
        <w:t xml:space="preserve">, currently </w:t>
      </w:r>
      <w:r>
        <w:rPr>
          <w:b/>
        </w:rPr>
        <w:t>sanctioned both by UK</w:t>
      </w:r>
      <w:r>
        <w:rPr>
          <w:vertAlign w:val="superscript"/>
        </w:rPr>
        <w:footnoteReference w:id="2"/>
      </w:r>
      <w:r>
        <w:t xml:space="preserve"> and under t</w:t>
      </w:r>
      <w:r>
        <w:rPr>
          <w:b/>
        </w:rPr>
        <w:t>he U.S. Magnitsky Act for systemic corruption and state capture</w:t>
      </w:r>
      <w:r>
        <w:t xml:space="preserve">, is the de facto powerbroker in Bulgaria. Though not holding formal executive office, </w:t>
      </w:r>
      <w:proofErr w:type="spellStart"/>
      <w:r>
        <w:t>Peevski</w:t>
      </w:r>
      <w:proofErr w:type="spellEnd"/>
      <w:r>
        <w:t xml:space="preserve"> controls Bulgaria’s judiciary, prosecution service, and intelligence agencies through networks established during and after the Communist period. </w:t>
      </w:r>
      <w:proofErr w:type="spellStart"/>
      <w:r>
        <w:t>Peevski’s</w:t>
      </w:r>
      <w:proofErr w:type="spellEnd"/>
      <w:r>
        <w:t xml:space="preserve"> vast media empire has shaped public opinion, silenced criticism, and intimidated judges and prosecutors.</w:t>
      </w:r>
    </w:p>
    <w:p w14:paraId="4259659F" w14:textId="77777777" w:rsidR="00300984" w:rsidRDefault="00330728">
      <w:r>
        <w:t xml:space="preserve">Through these structures, </w:t>
      </w:r>
      <w:proofErr w:type="spellStart"/>
      <w:r>
        <w:t>Peevski</w:t>
      </w:r>
      <w:proofErr w:type="spellEnd"/>
      <w:r>
        <w:t xml:space="preserve"> wields control over the newly established Anti-Corruption Commission (ACC)—ironically the institution to be reformed under Bulgaria’s EU Recovery and Resilience Plan (RRF) milestone and meant to guarantee judicial independence. Instead of targeting corruption, the ACC now operates as an enforcement arm against opposition figures, while the appointment of a new political independent board is stalled. </w:t>
      </w:r>
      <w:proofErr w:type="spellStart"/>
      <w:r>
        <w:t>Peevski’s</w:t>
      </w:r>
      <w:proofErr w:type="spellEnd"/>
      <w:r>
        <w:t xml:space="preserve"> influence extends into the legislative process, where he has pushed amendments enabling indefinite pre-trial detention and limiting judicial oversight</w:t>
      </w:r>
      <w:r>
        <w:rPr>
          <w:vertAlign w:val="superscript"/>
        </w:rPr>
        <w:footnoteReference w:id="3"/>
      </w:r>
      <w:r>
        <w:t xml:space="preserve">, thus creating the framework for political imprisonment. Currently, </w:t>
      </w:r>
      <w:proofErr w:type="spellStart"/>
      <w:r>
        <w:t>Peevski</w:t>
      </w:r>
      <w:proofErr w:type="spellEnd"/>
      <w:r>
        <w:t xml:space="preserve"> is firmly supporting </w:t>
      </w:r>
      <w:r>
        <w:lastRenderedPageBreak/>
        <w:t xml:space="preserve">the government of Rossen </w:t>
      </w:r>
      <w:proofErr w:type="spellStart"/>
      <w:r>
        <w:t>Jeliazkov</w:t>
      </w:r>
      <w:proofErr w:type="spellEnd"/>
      <w:r>
        <w:t xml:space="preserve">, GERB, and just entered into negotiations for reallocation of ministerial seats. </w:t>
      </w:r>
    </w:p>
    <w:p w14:paraId="7A9C63FE" w14:textId="77777777" w:rsidR="00300984" w:rsidRDefault="00330728">
      <w:pPr>
        <w:pStyle w:val="Heading3"/>
      </w:pPr>
      <w:r>
        <w:rPr>
          <w:sz w:val="26"/>
          <w:szCs w:val="26"/>
        </w:rPr>
        <w:t>B. Boyko Borisov: The Political Front</w:t>
      </w:r>
    </w:p>
    <w:p w14:paraId="5CB5024E" w14:textId="77777777" w:rsidR="00300984" w:rsidRDefault="00330728">
      <w:r>
        <w:t xml:space="preserve">Boyko Borisov, Bulgaria’s former prime minister, remains a key political ally and beneficiary of </w:t>
      </w:r>
      <w:proofErr w:type="spellStart"/>
      <w:r>
        <w:t>Peevski’s</w:t>
      </w:r>
      <w:proofErr w:type="spellEnd"/>
      <w:r>
        <w:t xml:space="preserve"> system. Borisov, facing his own corruption scandals, now serves as the acceptable public face of a regime increasingly dictated by </w:t>
      </w:r>
      <w:proofErr w:type="spellStart"/>
      <w:r>
        <w:t>Peevski’s</w:t>
      </w:r>
      <w:proofErr w:type="spellEnd"/>
      <w:r>
        <w:t xml:space="preserve"> interests. Under his leadership, Bulgaria’s judiciary became progressively subservient to executive control, with appointments and disciplinary actions determined by loyalty rather than merit. While Borisov presents himself to Brussels as a pro-European leader, his domestic governance counts on </w:t>
      </w:r>
      <w:proofErr w:type="spellStart"/>
      <w:r>
        <w:t>Peevski’s</w:t>
      </w:r>
      <w:proofErr w:type="spellEnd"/>
      <w:r>
        <w:t xml:space="preserve"> networks for survival. </w:t>
      </w:r>
    </w:p>
    <w:p w14:paraId="27264DEB" w14:textId="77777777" w:rsidR="00300984" w:rsidRDefault="00330728">
      <w:pPr>
        <w:rPr>
          <w:b/>
        </w:rPr>
      </w:pPr>
      <w:r>
        <w:t>Borisov publicly admits trying to</w:t>
      </w:r>
      <w:r>
        <w:rPr>
          <w:b/>
        </w:rPr>
        <w:t xml:space="preserve"> negotiate removal the </w:t>
      </w:r>
      <w:proofErr w:type="spellStart"/>
      <w:r>
        <w:rPr>
          <w:b/>
        </w:rPr>
        <w:t>Magnitski</w:t>
      </w:r>
      <w:proofErr w:type="spellEnd"/>
      <w:r>
        <w:rPr>
          <w:b/>
        </w:rPr>
        <w:t xml:space="preserve"> sanctions “</w:t>
      </w:r>
      <w:r>
        <w:rPr>
          <w:b/>
          <w:i/>
        </w:rPr>
        <w:t>on his close associates</w:t>
      </w:r>
      <w:r>
        <w:rPr>
          <w:b/>
        </w:rPr>
        <w:t>”</w:t>
      </w:r>
      <w:r>
        <w:t xml:space="preserve"> after being exposed by an article in The Wall Street Journal</w:t>
      </w:r>
      <w:r>
        <w:rPr>
          <w:vertAlign w:val="superscript"/>
        </w:rPr>
        <w:footnoteReference w:id="4"/>
      </w:r>
      <w:r>
        <w:t xml:space="preserve"> that he offered the Trump administration access to strategic Bulgarian assets — including stakes in the “</w:t>
      </w:r>
      <w:proofErr w:type="spellStart"/>
      <w:r>
        <w:t>TurkStream</w:t>
      </w:r>
      <w:proofErr w:type="spellEnd"/>
      <w:r>
        <w:t>” gas pipeline and the “</w:t>
      </w:r>
      <w:proofErr w:type="spellStart"/>
      <w:r>
        <w:t>Neftohim</w:t>
      </w:r>
      <w:proofErr w:type="spellEnd"/>
      <w:r>
        <w:t xml:space="preserve"> Burgas” oil refinery — valued at approximately </w:t>
      </w:r>
      <w:r>
        <w:rPr>
          <w:b/>
        </w:rPr>
        <w:t xml:space="preserve">3 billion leva, in exchange for the removal. </w:t>
      </w:r>
    </w:p>
    <w:p w14:paraId="0387F336" w14:textId="77777777" w:rsidR="00300984" w:rsidRDefault="00330728">
      <w:r>
        <w:t xml:space="preserve">The result is a dual structure: </w:t>
      </w:r>
      <w:proofErr w:type="spellStart"/>
      <w:r>
        <w:t>Peevski</w:t>
      </w:r>
      <w:proofErr w:type="spellEnd"/>
      <w:r>
        <w:t xml:space="preserve"> as the hidden enforcer of institutional capture and Borisov as its legitimizing front. This alliance has led to a steady erosion of checks and balances, media freedom, and judicial independence. The imprisonment of Mayor </w:t>
      </w:r>
      <w:proofErr w:type="spellStart"/>
      <w:r>
        <w:t>Kotsev</w:t>
      </w:r>
      <w:proofErr w:type="spellEnd"/>
      <w:r>
        <w:t xml:space="preserve">, a pro-European opposition figure, demonstrates how </w:t>
      </w:r>
      <w:proofErr w:type="spellStart"/>
      <w:r>
        <w:t>Peevski</w:t>
      </w:r>
      <w:proofErr w:type="spellEnd"/>
      <w:r>
        <w:t xml:space="preserve"> and Borisov now use captured institutions to neutralize reformist threats.</w:t>
      </w:r>
    </w:p>
    <w:p w14:paraId="118A12FF" w14:textId="77777777" w:rsidR="00300984" w:rsidRDefault="00330728">
      <w:pPr>
        <w:pStyle w:val="Heading3"/>
        <w:pBdr>
          <w:top w:val="nil"/>
          <w:left w:val="nil"/>
          <w:bottom w:val="nil"/>
          <w:right w:val="nil"/>
          <w:between w:val="nil"/>
        </w:pBdr>
        <w:rPr>
          <w:sz w:val="26"/>
          <w:szCs w:val="26"/>
        </w:rPr>
      </w:pPr>
      <w:r>
        <w:rPr>
          <w:sz w:val="26"/>
          <w:szCs w:val="26"/>
        </w:rPr>
        <w:t xml:space="preserve">C. The captured judiciary </w:t>
      </w:r>
    </w:p>
    <w:p w14:paraId="790772D6" w14:textId="77777777" w:rsidR="00300984" w:rsidRDefault="00330728">
      <w:r>
        <w:t xml:space="preserve">Bulgaria’s judiciary currently operates </w:t>
      </w:r>
      <w:r w:rsidRPr="000A709C">
        <w:t xml:space="preserve">under conditions of institutional illegitimacy, selective enforcement, and political interference (by </w:t>
      </w:r>
      <w:proofErr w:type="spellStart"/>
      <w:r w:rsidRPr="000A709C">
        <w:t>Peevski</w:t>
      </w:r>
      <w:proofErr w:type="spellEnd"/>
      <w:r w:rsidRPr="000A709C">
        <w:t xml:space="preserve"> and Borissov),</w:t>
      </w:r>
      <w:r>
        <w:t xml:space="preserve"> with the acting Prosecutor General and the Supreme Judicial Council (SJC) at the center of a </w:t>
      </w:r>
      <w:r>
        <w:rPr>
          <w:b/>
        </w:rPr>
        <w:t>constitutional and rule-of-law crisis</w:t>
      </w:r>
      <w:r>
        <w:t xml:space="preserve"> that threatens the separation of powers and the credibility of justice in the country.</w:t>
      </w:r>
    </w:p>
    <w:p w14:paraId="2DCD7068" w14:textId="77777777" w:rsidR="00300984" w:rsidRDefault="00330728">
      <w:r>
        <w:t xml:space="preserve">The European Commission’s 2025 Rule of Law Report confirmed </w:t>
      </w:r>
      <w:r w:rsidRPr="000A709C">
        <w:t>no tangible progress</w:t>
      </w:r>
      <w:r>
        <w:t xml:space="preserve"> in key structural areas -nearly all previous recommendations — including the </w:t>
      </w:r>
      <w:r>
        <w:rPr>
          <w:b/>
        </w:rPr>
        <w:t>election of a new SJC</w:t>
      </w:r>
      <w:r>
        <w:t xml:space="preserve"> and </w:t>
      </w:r>
      <w:r>
        <w:rPr>
          <w:b/>
        </w:rPr>
        <w:t>Inspectorate to the SJC</w:t>
      </w:r>
      <w:r>
        <w:rPr>
          <w:b/>
          <w:vertAlign w:val="superscript"/>
        </w:rPr>
        <w:footnoteReference w:id="5"/>
      </w:r>
      <w:r>
        <w:t xml:space="preserve"> — remain unfulfilled, leaving the country’s main judicial governance bodies operating </w:t>
      </w:r>
      <w:r>
        <w:rPr>
          <w:b/>
        </w:rPr>
        <w:t>with expired mandates</w:t>
      </w:r>
      <w:r>
        <w:t>.</w:t>
      </w:r>
    </w:p>
    <w:p w14:paraId="3D5E1894" w14:textId="77777777" w:rsidR="00300984" w:rsidRDefault="00330728">
      <w:r>
        <w:t>As a result, several top judicial and prosecutorial offices now function</w:t>
      </w:r>
      <w:r>
        <w:rPr>
          <w:b/>
        </w:rPr>
        <w:t xml:space="preserve"> </w:t>
      </w:r>
      <w:r>
        <w:t xml:space="preserve">in legal limbo. The most emblematic case concerns </w:t>
      </w:r>
      <w:r>
        <w:rPr>
          <w:b/>
        </w:rPr>
        <w:t xml:space="preserve">Borislav </w:t>
      </w:r>
      <w:proofErr w:type="spellStart"/>
      <w:r>
        <w:rPr>
          <w:b/>
        </w:rPr>
        <w:t>Sarafov</w:t>
      </w:r>
      <w:proofErr w:type="spellEnd"/>
      <w:r>
        <w:t xml:space="preserve">, who continues to act as </w:t>
      </w:r>
      <w:r>
        <w:rPr>
          <w:b/>
        </w:rPr>
        <w:t xml:space="preserve">Prosecutor </w:t>
      </w:r>
      <w:r>
        <w:rPr>
          <w:b/>
        </w:rPr>
        <w:lastRenderedPageBreak/>
        <w:t>General</w:t>
      </w:r>
      <w:r>
        <w:t xml:space="preserve"> despite the </w:t>
      </w:r>
      <w:r>
        <w:rPr>
          <w:b/>
        </w:rPr>
        <w:t>explicit expiry of his mandate on July 21, 2025</w:t>
      </w:r>
      <w:r>
        <w:t xml:space="preserve"> under the amended Judicial System Act (JCA). The Prosecutors’ College of the SJC, in breach of Article 173(15) of that Act, unilaterally decided to keep him in office, claiming the law applies only “to future cases.” This interpretation has been rejected explicitly by the Supreme Court of Cassation, which ruled that Mr. </w:t>
      </w:r>
      <w:proofErr w:type="spellStart"/>
      <w:r>
        <w:t>Sarafov</w:t>
      </w:r>
      <w:proofErr w:type="spellEnd"/>
      <w:r>
        <w:t xml:space="preserve"> cannot lawfully exercise the powers of a Prosecutor General.</w:t>
      </w:r>
      <w:r>
        <w:rPr>
          <w:vertAlign w:val="superscript"/>
        </w:rPr>
        <w:footnoteReference w:id="6"/>
      </w:r>
    </w:p>
    <w:p w14:paraId="5DE1B497" w14:textId="77777777" w:rsidR="00300984" w:rsidRPr="000A709C" w:rsidRDefault="00330728">
      <w:pPr>
        <w:rPr>
          <w:b/>
        </w:rPr>
      </w:pPr>
      <w:r>
        <w:t xml:space="preserve"> </w:t>
      </w:r>
      <w:r w:rsidR="000A709C">
        <w:rPr>
          <w:rFonts w:ascii="Segoe UI Symbol" w:hAnsi="Segoe UI Symbol" w:cs="Segoe UI Symbol"/>
        </w:rPr>
        <w:t>👉</w:t>
      </w:r>
      <w:r w:rsidR="000A709C">
        <w:t xml:space="preserve"> </w:t>
      </w:r>
      <w:r>
        <w:t xml:space="preserve">In </w:t>
      </w:r>
      <w:r>
        <w:rPr>
          <w:b/>
        </w:rPr>
        <w:t>Annex II</w:t>
      </w:r>
      <w:r>
        <w:t xml:space="preserve">, examples are provided demonstrating the </w:t>
      </w:r>
      <w:r>
        <w:rPr>
          <w:b/>
        </w:rPr>
        <w:t xml:space="preserve">unlawful influence exerted by </w:t>
      </w:r>
      <w:r w:rsidRPr="000A709C">
        <w:rPr>
          <w:b/>
        </w:rPr>
        <w:t xml:space="preserve">Boyko Borissov and Delyan </w:t>
      </w:r>
      <w:proofErr w:type="spellStart"/>
      <w:r w:rsidRPr="000A709C">
        <w:rPr>
          <w:b/>
        </w:rPr>
        <w:t>Peevski</w:t>
      </w:r>
      <w:proofErr w:type="spellEnd"/>
      <w:r w:rsidRPr="000A709C">
        <w:rPr>
          <w:b/>
        </w:rPr>
        <w:t xml:space="preserve"> over the judicial system in Bulgaria.</w:t>
      </w:r>
    </w:p>
    <w:p w14:paraId="36D9E1FE" w14:textId="77777777" w:rsidR="00300984" w:rsidRDefault="00330728">
      <w:pPr>
        <w:pStyle w:val="Heading3"/>
        <w:pBdr>
          <w:top w:val="nil"/>
          <w:left w:val="nil"/>
          <w:bottom w:val="nil"/>
          <w:right w:val="nil"/>
          <w:between w:val="nil"/>
        </w:pBdr>
        <w:rPr>
          <w:rFonts w:ascii="Arial" w:eastAsia="Arial" w:hAnsi="Arial" w:cs="Arial"/>
          <w:sz w:val="24"/>
          <w:szCs w:val="24"/>
        </w:rPr>
      </w:pPr>
      <w:r>
        <w:rPr>
          <w:sz w:val="26"/>
          <w:szCs w:val="26"/>
        </w:rPr>
        <w:t xml:space="preserve">D. Other politically motivated prosecutions during 2024 and 2025 </w:t>
      </w:r>
    </w:p>
    <w:p w14:paraId="5FBF9EA5" w14:textId="77777777" w:rsidR="00F14477" w:rsidRPr="000A709C" w:rsidRDefault="00F14477" w:rsidP="00F14477">
      <w:pPr>
        <w:pStyle w:val="NormalWeb"/>
        <w:spacing w:before="120" w:beforeAutospacing="0" w:after="0" w:afterAutospacing="0" w:line="276" w:lineRule="auto"/>
        <w:rPr>
          <w:b/>
        </w:rPr>
      </w:pPr>
      <w:r>
        <w:t xml:space="preserve">Over the past year, Bulgaria’s prosecution, security services, and courts have been systematically weaponized against the opposition — </w:t>
      </w:r>
      <w:r w:rsidRPr="000A709C">
        <w:t xml:space="preserve">first Ahmed Dogan’s APS, now </w:t>
      </w:r>
      <w:r w:rsidRPr="000A709C">
        <w:rPr>
          <w:rStyle w:val="Emphasis"/>
        </w:rPr>
        <w:t>We Continue the Change – Democratic Bulgaria (PP–DB)</w:t>
      </w:r>
      <w:r w:rsidRPr="000A709C">
        <w:t xml:space="preserve">. These cases aim to </w:t>
      </w:r>
      <w:r w:rsidRPr="000A709C">
        <w:rPr>
          <w:rStyle w:val="Strong"/>
          <w:b w:val="0"/>
        </w:rPr>
        <w:t>coerce opposition mayors to defect</w:t>
      </w:r>
      <w:r w:rsidRPr="000A709C">
        <w:rPr>
          <w:b/>
        </w:rPr>
        <w:t xml:space="preserve"> </w:t>
      </w:r>
      <w:r w:rsidRPr="000A709C">
        <w:t>to DPS–New Beginning and/or to</w:t>
      </w:r>
      <w:r w:rsidRPr="000A709C">
        <w:rPr>
          <w:b/>
        </w:rPr>
        <w:t xml:space="preserve"> </w:t>
      </w:r>
      <w:r w:rsidRPr="000A709C">
        <w:rPr>
          <w:rStyle w:val="Strong"/>
          <w:b w:val="0"/>
        </w:rPr>
        <w:t>discredit reformist leaders</w:t>
      </w:r>
      <w:r w:rsidRPr="000A709C">
        <w:rPr>
          <w:b/>
        </w:rPr>
        <w:t>.</w:t>
      </w:r>
    </w:p>
    <w:p w14:paraId="553603D2" w14:textId="77777777" w:rsidR="00F14477" w:rsidRDefault="00F14477" w:rsidP="00F14477">
      <w:pPr>
        <w:pStyle w:val="NormalWeb"/>
        <w:spacing w:before="120" w:beforeAutospacing="0" w:after="0" w:afterAutospacing="0" w:line="276" w:lineRule="auto"/>
      </w:pPr>
      <w:r>
        <w:t>Investigations serve as tools of intimidation — officials are pressured, framed, or unlawfully detained to extract testimony or force political loyalty.</w:t>
      </w:r>
    </w:p>
    <w:p w14:paraId="143D6E00" w14:textId="77777777" w:rsidR="00300984" w:rsidRDefault="00F14477" w:rsidP="00F14477">
      <w:pPr>
        <w:pStyle w:val="NormalWeb"/>
        <w:spacing w:before="120" w:beforeAutospacing="0" w:after="0" w:afterAutospacing="0" w:line="276" w:lineRule="auto"/>
      </w:pPr>
      <w:r>
        <w:rPr>
          <w:rFonts w:ascii="Segoe UI Symbol" w:hAnsi="Segoe UI Symbol" w:cs="Segoe UI Symbol"/>
        </w:rPr>
        <w:t>👉</w:t>
      </w:r>
      <w:r>
        <w:t xml:space="preserve"> </w:t>
      </w:r>
      <w:r>
        <w:rPr>
          <w:rStyle w:val="Strong"/>
        </w:rPr>
        <w:t>See Annex II</w:t>
      </w:r>
      <w:r>
        <w:rPr>
          <w:rStyle w:val="Strong"/>
          <w:lang w:val="de-DE"/>
        </w:rPr>
        <w:t>I</w:t>
      </w:r>
      <w:r>
        <w:rPr>
          <w:rStyle w:val="Strong"/>
        </w:rPr>
        <w:t xml:space="preserve"> for concrete examples</w:t>
      </w:r>
      <w:r>
        <w:t xml:space="preserve"> — each case demonstrates the deliberate use of criminal justice as a political weapon.</w:t>
      </w:r>
    </w:p>
    <w:p w14:paraId="13B1C042" w14:textId="77777777" w:rsidR="00300984" w:rsidRPr="00F14477" w:rsidRDefault="00330728" w:rsidP="00F14477">
      <w:pPr>
        <w:pStyle w:val="Heading3"/>
        <w:pBdr>
          <w:top w:val="nil"/>
          <w:left w:val="nil"/>
          <w:bottom w:val="nil"/>
          <w:right w:val="nil"/>
          <w:between w:val="nil"/>
        </w:pBdr>
        <w:rPr>
          <w:sz w:val="26"/>
          <w:szCs w:val="26"/>
        </w:rPr>
      </w:pPr>
      <w:bookmarkStart w:id="0" w:name="_heading=h.kcxejjs2237c" w:colFirst="0" w:colLast="0"/>
      <w:bookmarkEnd w:id="0"/>
      <w:r w:rsidRPr="00F14477">
        <w:rPr>
          <w:sz w:val="26"/>
          <w:szCs w:val="26"/>
        </w:rPr>
        <w:t>E. Erosion of Electoral Choice through Administrative Repression: The Sofia Mayors Case</w:t>
      </w:r>
    </w:p>
    <w:p w14:paraId="252957AE" w14:textId="77777777" w:rsidR="00300984" w:rsidRDefault="00330728">
      <w:pPr>
        <w:spacing w:before="240" w:after="240"/>
      </w:pPr>
      <w:r>
        <w:t>Another manifestation of abuse of power and disregard for democratic choice unfolded in Sofia, where the results of the 2023 local elections — in which GERB suffered a dramatic loss across almost the entire city — were being undermined through administrative removals of opposition mayors.</w:t>
      </w:r>
    </w:p>
    <w:p w14:paraId="3E156E6D" w14:textId="77777777" w:rsidR="00300984" w:rsidRDefault="00330728">
      <w:pPr>
        <w:spacing w:before="240" w:after="240"/>
      </w:pPr>
      <w:r>
        <w:t>In the second half of 2024 and early 2025, the Municipal Election Commission (OIK) — a politically composed body that includes representatives of parliamentary parties, where the national ruling majority holds decisive control — initiated a series of removals targeting mayors from the “We Continue the Change – Democratic Bulgaria – Save Sofia” (PP–DB–SS) coalition.</w:t>
      </w:r>
    </w:p>
    <w:p w14:paraId="573A189F" w14:textId="77777777" w:rsidR="00300984" w:rsidRDefault="00330728">
      <w:pPr>
        <w:spacing w:before="240" w:after="240"/>
      </w:pPr>
      <w:r>
        <w:t xml:space="preserve">Among those dismissed were Georgi Iliev, Mayor of Slatina (re-elected with nearly 65% of the vote), Georgi </w:t>
      </w:r>
      <w:proofErr w:type="spellStart"/>
      <w:r>
        <w:t>Kuzmov</w:t>
      </w:r>
      <w:proofErr w:type="spellEnd"/>
      <w:r>
        <w:t xml:space="preserve">, Mayor of </w:t>
      </w:r>
      <w:proofErr w:type="spellStart"/>
      <w:r>
        <w:t>Oborishte</w:t>
      </w:r>
      <w:proofErr w:type="spellEnd"/>
      <w:r>
        <w:t xml:space="preserve"> (re-elected with 67% of the vote), Emil </w:t>
      </w:r>
      <w:proofErr w:type="spellStart"/>
      <w:r>
        <w:t>Branchevski</w:t>
      </w:r>
      <w:proofErr w:type="spellEnd"/>
      <w:r>
        <w:t xml:space="preserve"> of Ilinden (reinstalled after upon a court decision), and Yasen Rusev of Iskar. The pretext in most cases was technical ownership of company shares, despite no evidence of corruption or conflict of interest. In contrast, the OIK refused to remove the mayor of the village of German, Bozhidar </w:t>
      </w:r>
      <w:proofErr w:type="spellStart"/>
      <w:r>
        <w:t>Traykov</w:t>
      </w:r>
      <w:proofErr w:type="spellEnd"/>
      <w:r>
        <w:t xml:space="preserve"> (GERB), who was found to have owned a private </w:t>
      </w:r>
      <w:r>
        <w:lastRenderedPageBreak/>
        <w:t>company for nearly a year after taking office — exposing a clear double standard in the enforcement of the law.</w:t>
      </w:r>
    </w:p>
    <w:p w14:paraId="6ACF8179" w14:textId="77777777" w:rsidR="00300984" w:rsidRDefault="00330728">
      <w:pPr>
        <w:spacing w:before="240" w:after="240"/>
      </w:pPr>
      <w:r>
        <w:t>These selective removals represent a political annulment of the citizens’ vote and an abuse of institutional power to reverse democratic outcomes in the capital. They demonstrate how administrative commissions — formally electoral oversight bodies, but effectively under partisan control — can be weaponized to override electoral legitimacy, turning the right to vote into a conditional privilege, contingent upon political loyalty rather than democratic mandate.</w:t>
      </w:r>
    </w:p>
    <w:p w14:paraId="35A6E682" w14:textId="77777777" w:rsidR="00300984" w:rsidRDefault="00330728">
      <w:pPr>
        <w:pBdr>
          <w:top w:val="nil"/>
          <w:left w:val="nil"/>
          <w:bottom w:val="nil"/>
          <w:right w:val="nil"/>
          <w:between w:val="nil"/>
        </w:pBdr>
        <w:rPr>
          <w:rFonts w:ascii="Calibri" w:eastAsia="Calibri" w:hAnsi="Calibri" w:cs="Calibri"/>
          <w:b/>
          <w:color w:val="4F81BD"/>
          <w:sz w:val="26"/>
          <w:szCs w:val="26"/>
        </w:rPr>
      </w:pPr>
      <w:r>
        <w:rPr>
          <w:rFonts w:ascii="Calibri" w:eastAsia="Calibri" w:hAnsi="Calibri" w:cs="Calibri"/>
          <w:b/>
          <w:color w:val="4F81BD"/>
          <w:sz w:val="26"/>
          <w:szCs w:val="26"/>
        </w:rPr>
        <w:t xml:space="preserve">F. Vote Buying and Political Capture of the Electoral Process </w:t>
      </w:r>
    </w:p>
    <w:p w14:paraId="5EE5E41D" w14:textId="77777777" w:rsidR="00300984" w:rsidRDefault="00330728">
      <w:pPr>
        <w:spacing w:before="240" w:after="240"/>
      </w:pPr>
      <w:r>
        <w:t xml:space="preserve">The re-run of the local council elections in </w:t>
      </w:r>
      <w:proofErr w:type="spellStart"/>
      <w:r>
        <w:t>Pazardzhik</w:t>
      </w:r>
      <w:proofErr w:type="spellEnd"/>
      <w:r>
        <w:t xml:space="preserve"> in October 2025 revealed once again the systemic manipulation of the electoral process in Bulgaria.</w:t>
      </w:r>
      <w:r>
        <w:rPr>
          <w:vertAlign w:val="superscript"/>
        </w:rPr>
        <w:footnoteReference w:id="7"/>
      </w:r>
      <w:r>
        <w:t xml:space="preserve"> The elections were ordered after the Supreme Administrative Court annulled the previous vote due to serious irregularities — including bags of valid ballots falsely recorded as invalid. The new election was marred by widespread reports of vote buying, organized groups near polling stations, and visible political interference.</w:t>
      </w:r>
      <w:r>
        <w:rPr>
          <w:vertAlign w:val="superscript"/>
        </w:rPr>
        <w:footnoteReference w:id="8"/>
      </w:r>
    </w:p>
    <w:p w14:paraId="346D130A" w14:textId="77777777" w:rsidR="00300984" w:rsidRDefault="00330728">
      <w:pPr>
        <w:spacing w:before="240" w:after="240"/>
      </w:pPr>
      <w:r>
        <w:t xml:space="preserve">In one section in the village of </w:t>
      </w:r>
      <w:proofErr w:type="spellStart"/>
      <w:r>
        <w:t>Ognyanovo</w:t>
      </w:r>
      <w:proofErr w:type="spellEnd"/>
      <w:r>
        <w:t>, a woman who described herself as illiterate reportedly asked, “Who will now give the 50 leva?” immediately after voting — a scene emblematic of how entrenched and normalized electoral corruption has become.</w:t>
      </w:r>
    </w:p>
    <w:p w14:paraId="57802CB1" w14:textId="77777777" w:rsidR="00300984" w:rsidRDefault="00330728">
      <w:pPr>
        <w:spacing w:before="240" w:after="240"/>
      </w:pPr>
      <w:r>
        <w:t xml:space="preserve">Video evidence from election observers showed groups linked to DPS–New Beginning operating near polling stations, with reports placing MP Dimitar Avramov — previously convicted for trading in influence — at one of the contested sites. </w:t>
      </w:r>
    </w:p>
    <w:p w14:paraId="6B3F55C5" w14:textId="77777777" w:rsidR="00300984" w:rsidRDefault="00330728">
      <w:pPr>
        <w:spacing w:before="240" w:after="240"/>
      </w:pPr>
      <w:r>
        <w:t xml:space="preserve">By the end of the day, several cars suspected of transporting cash for vote buying were blocked by civic observers, conducting civil arrest. One of them contained a notebook with names and sums, as well as 50-lev banknotes — though the Ministry of Interior later declared it had found “no evidence of a crime.” </w:t>
      </w:r>
    </w:p>
    <w:p w14:paraId="77CA4DBD" w14:textId="77777777" w:rsidR="00300984" w:rsidRDefault="00330728">
      <w:pPr>
        <w:spacing w:before="240" w:after="240"/>
      </w:pPr>
      <w:r>
        <w:t xml:space="preserve">Ultimately, DPS–New Beginning won the largest share of seats in the municipal council, not through genuine public trust but through the systematic mobilization of dependent and controlled voters, particularly in marginalized communities.  According to exit poll data from Alpha Research, nearly half of Roma voters (47%) supported DPS–New Beginning, while a significant share – 19% – went to GERB–SDS, and only 1% to PP-DB. This distribution of the Roma vote confirms the existence of controlled and vote-buying practices, channeling electoral power toward parties with long-standing clientelist networks. </w:t>
      </w:r>
    </w:p>
    <w:p w14:paraId="27155083" w14:textId="77777777" w:rsidR="00300984" w:rsidRDefault="00330728">
      <w:pPr>
        <w:pStyle w:val="Heading2"/>
      </w:pPr>
      <w:r>
        <w:lastRenderedPageBreak/>
        <w:t>III. What Is at Stake for Europe and NATO</w:t>
      </w:r>
    </w:p>
    <w:p w14:paraId="77BE6703" w14:textId="77777777" w:rsidR="00300984" w:rsidRDefault="00330728">
      <w:r>
        <w:t xml:space="preserve">Mayor </w:t>
      </w:r>
      <w:proofErr w:type="spellStart"/>
      <w:r>
        <w:t>Kotsev’s</w:t>
      </w:r>
      <w:proofErr w:type="spellEnd"/>
      <w:r>
        <w:t xml:space="preserve"> imprisonment is particularly alarming given his reputation as an outspoken reformer, supporter of European integration, and opponent of Kremlin influence in the Black Sea region. His detention represents not a local irregularity—it is a European crisis. It strikes at the heart of the EU’s credibility, its rule-of-law mechanisms, and its security architecture. Varna is not just another city; it is NATO’s Black Sea maritime hub, a strategic point for regional defense and intelligence operations. Allowing Russian-connected oligarchs to exercise effective control over such an area represents a direct threat to NATO’s southeastern flank security. </w:t>
      </w:r>
    </w:p>
    <w:p w14:paraId="5E82CB7C" w14:textId="77777777" w:rsidR="00300984" w:rsidRDefault="00330728">
      <w:r>
        <w:t>By tolerating Bulgaria’s current trajectory, the European Union risks financing authoritarian consolidation under the pretense of reform. RRF funds, meant to build independent institutions, are now sustaining the very structures that persecute democratically elected officials. The credibility of EU conditionality depends on whether the Union enforces its own standards or turns a blind eye to their violation.</w:t>
      </w:r>
    </w:p>
    <w:p w14:paraId="5AC53561" w14:textId="77777777" w:rsidR="00300984" w:rsidRDefault="00330728">
      <w:pPr>
        <w:pStyle w:val="Heading2"/>
      </w:pPr>
      <w:r>
        <w:t>IV. Objectives for the European Parliament Debate</w:t>
      </w:r>
    </w:p>
    <w:p w14:paraId="5A9DA234" w14:textId="77777777" w:rsidR="00300984" w:rsidRDefault="00330728">
      <w:r>
        <w:t>The upcoming debate is aimed to focus on three key objectives:</w:t>
      </w:r>
    </w:p>
    <w:p w14:paraId="6C64882B" w14:textId="77777777" w:rsidR="00300984" w:rsidRDefault="00330728">
      <w:r>
        <w:t>1. Raise European awareness that the situation in Bulgaria represents a broader European and transatlantic concern, undermining EU democratic values and NATO interests.</w:t>
      </w:r>
      <w:r>
        <w:br/>
        <w:t>2. Call on the European Commission to dispatch an urgent fact-finding mission to Bulgaria to assess rule-of-law compliance and the legality of opposition detentions.</w:t>
      </w:r>
      <w:r>
        <w:br/>
        <w:t>3. Urge the Commission to suspend RRF payments related to judicial reform and anti-corruption until political prisoners are released and genuine institutional independence is demonstrated.</w:t>
      </w:r>
    </w:p>
    <w:p w14:paraId="67C8CD4F" w14:textId="77777777" w:rsidR="00300984" w:rsidRDefault="00330728">
      <w:r>
        <w:t>.</w:t>
      </w:r>
    </w:p>
    <w:p w14:paraId="1D793AED" w14:textId="77777777" w:rsidR="00300984" w:rsidRDefault="00330728">
      <w:pPr>
        <w:pStyle w:val="Heading2"/>
      </w:pPr>
      <w:r>
        <w:t>V. Suggested Questions for MEPs During Debate</w:t>
      </w:r>
    </w:p>
    <w:p w14:paraId="4ED646CD" w14:textId="77777777" w:rsidR="00300984" w:rsidRDefault="00330728">
      <w:r>
        <w:t xml:space="preserve">1. What specific steps will the European Commission take to verify the legality of Mayor </w:t>
      </w:r>
      <w:proofErr w:type="spellStart"/>
      <w:r>
        <w:t>Kotsev’s</w:t>
      </w:r>
      <w:proofErr w:type="spellEnd"/>
      <w:r>
        <w:t xml:space="preserve"> detention?</w:t>
      </w:r>
      <w:r>
        <w:br/>
        <w:t>2. Will the Parliament and/or European  Commission launch a fact-finding mission to Bulgaria to review compliance with RRF milestones related to rule of law and anti-corruption reform?</w:t>
      </w:r>
      <w:r>
        <w:br/>
        <w:t>3. How can the Commission justify RRF disbursements when Bulgaria’s Chief Prosecutor serves beyond his constitutional mandate?</w:t>
      </w:r>
      <w:r>
        <w:br/>
        <w:t>4. What measures will the EU take to prevent RRF funds from sustaining politically captured institutions?</w:t>
      </w:r>
      <w:r>
        <w:br/>
        <w:t>5. How is NATO being consulted given the security implications in Varna?</w:t>
      </w:r>
    </w:p>
    <w:p w14:paraId="0D6702DD" w14:textId="77777777" w:rsidR="00300984" w:rsidRDefault="00330728">
      <w:pPr>
        <w:pStyle w:val="Heading2"/>
      </w:pPr>
      <w:r>
        <w:t>VI. Recommended Actions for the European Parliament</w:t>
      </w:r>
    </w:p>
    <w:p w14:paraId="43E58A56" w14:textId="77777777" w:rsidR="00300984" w:rsidRDefault="00330728">
      <w:r>
        <w:t>• Request an urgent statement from the Commission on the detention of opposition officials in Bulgaria.</w:t>
      </w:r>
      <w:r>
        <w:br/>
      </w:r>
      <w:r>
        <w:lastRenderedPageBreak/>
        <w:t>• Propose a Renew Europe-led resolution calling for suspension of RRF payments pending compliance verification.</w:t>
      </w:r>
      <w:r>
        <w:br/>
        <w:t>• Organize LIBE and CONT Committee hearings with Bulgarian civil society and defense attorneys.</w:t>
      </w:r>
      <w:r>
        <w:br/>
        <w:t>• Establish EU-NATO coordination on security risks linked to Russian influence in Bulgarian governance.</w:t>
      </w:r>
      <w:r>
        <w:br/>
        <w:t>• Reaffirm that EU funds cannot be used to undermine the Union’s democratic foundations.</w:t>
      </w:r>
    </w:p>
    <w:p w14:paraId="57F8EBF8" w14:textId="77777777" w:rsidR="00300984" w:rsidRDefault="00330728">
      <w:pPr>
        <w:pStyle w:val="Heading2"/>
      </w:pPr>
      <w:r>
        <w:t>VII. Conclusion</w:t>
      </w:r>
    </w:p>
    <w:p w14:paraId="03816410" w14:textId="77777777" w:rsidR="00300984" w:rsidRDefault="00330728">
      <w:r>
        <w:t xml:space="preserve">The detention of Blagomir </w:t>
      </w:r>
      <w:proofErr w:type="spellStart"/>
      <w:r>
        <w:t>Kotsev</w:t>
      </w:r>
      <w:proofErr w:type="spellEnd"/>
      <w:r>
        <w:t>, a democratically elected pro-European mayor, exposes a fundamental challenge to the EU’s democratic integrity and NATO’s regional security. It is not an isolated injustice but the symptom of a captured state apparatus directed by sanctioned oligarchs. The European Parliament must respond decisively—by defending democratic principles, ensuring conditionality enforcement, and protecting Europe’s credibility at home and abroad.</w:t>
      </w:r>
    </w:p>
    <w:p w14:paraId="15E85A8F" w14:textId="77777777" w:rsidR="00300984" w:rsidRDefault="00330728">
      <w:r>
        <w:t>To ignore this case is to accept that authoritarianism can flourish under the EU flag. Renew Europe and its allies must lead with clarity: protecting democracy in Bulgaria is protecting democracy in Europe.</w:t>
      </w:r>
      <w:r>
        <w:br w:type="page"/>
      </w:r>
    </w:p>
    <w:p w14:paraId="0DE6E1E4" w14:textId="77777777" w:rsidR="00300984" w:rsidRDefault="00300984"/>
    <w:p w14:paraId="6D74954F" w14:textId="77777777" w:rsidR="00300984" w:rsidRDefault="00330728">
      <w:pPr>
        <w:pStyle w:val="Subtitle"/>
        <w:pBdr>
          <w:top w:val="nil"/>
          <w:left w:val="nil"/>
          <w:bottom w:val="nil"/>
          <w:right w:val="nil"/>
          <w:between w:val="nil"/>
        </w:pBdr>
        <w:jc w:val="center"/>
      </w:pPr>
      <w:bookmarkStart w:id="1" w:name="_heading=h.qdnknor9d723" w:colFirst="0" w:colLast="0"/>
      <w:bookmarkEnd w:id="1"/>
      <w:r>
        <w:t xml:space="preserve">ANNEX I Summary of Main Violations in the Case of Blagomir </w:t>
      </w:r>
      <w:proofErr w:type="spellStart"/>
      <w:r>
        <w:t>Kotsev</w:t>
      </w:r>
      <w:proofErr w:type="spellEnd"/>
    </w:p>
    <w:p w14:paraId="2C90DB5B" w14:textId="77777777" w:rsidR="00300984" w:rsidRDefault="00330728">
      <w:pPr>
        <w:pStyle w:val="Heading3"/>
        <w:keepNext w:val="0"/>
        <w:keepLines w:val="0"/>
        <w:spacing w:before="280" w:after="80"/>
        <w:rPr>
          <w:rFonts w:ascii="Cambria" w:eastAsia="Cambria" w:hAnsi="Cambria" w:cs="Cambria"/>
          <w:color w:val="000000"/>
        </w:rPr>
      </w:pPr>
      <w:bookmarkStart w:id="2" w:name="_heading=h.zytwyazv73n" w:colFirst="0" w:colLast="0"/>
      <w:bookmarkEnd w:id="2"/>
      <w:r>
        <w:rPr>
          <w:rFonts w:ascii="Cambria" w:eastAsia="Cambria" w:hAnsi="Cambria" w:cs="Cambria"/>
          <w:color w:val="000000"/>
        </w:rPr>
        <w:t xml:space="preserve">1. Unlawful and Arbitrary Detention </w:t>
      </w:r>
    </w:p>
    <w:p w14:paraId="4C3BFBDD" w14:textId="77777777" w:rsidR="00300984" w:rsidRDefault="00330728" w:rsidP="000A709C">
      <w:pPr>
        <w:pStyle w:val="ListNumber2"/>
        <w:spacing w:after="120"/>
        <w:contextualSpacing w:val="0"/>
      </w:pPr>
      <w:r>
        <w:t xml:space="preserve">Lack of reasonable suspicion: The only “evidence” against Mr. </w:t>
      </w:r>
      <w:proofErr w:type="spellStart"/>
      <w:r>
        <w:t>Kotsev</w:t>
      </w:r>
      <w:proofErr w:type="spellEnd"/>
      <w:r>
        <w:t xml:space="preserve"> consists of the testimony of a single witness – Ms. </w:t>
      </w:r>
      <w:proofErr w:type="spellStart"/>
      <w:r>
        <w:t>Plamenka</w:t>
      </w:r>
      <w:proofErr w:type="spellEnd"/>
      <w:r>
        <w:t xml:space="preserve"> Dimitrova – whose statements are internally contradictory, factually impossible, and financially motivated. Ms. Dimitrova claims she was pressured to pay a bribe related to a public procurement that she had already lost, and which had been the subject of a final court ruling, rendering the accusation absurd.</w:t>
      </w:r>
    </w:p>
    <w:p w14:paraId="343A23E7" w14:textId="77777777" w:rsidR="00300984" w:rsidRDefault="00330728" w:rsidP="000A709C">
      <w:pPr>
        <w:pStyle w:val="ListNumber2"/>
        <w:spacing w:after="120"/>
        <w:contextualSpacing w:val="0"/>
      </w:pPr>
      <w:r>
        <w:t>Another witness, Mr. Diyan Ivanov, initially confirmed parts of the accusation but later formally withdrew his testimony, declaring it was given under pressure and threats from the Anti-Corruption Commission (ACC). The prosecution and the courts ignored this withdrawal and refused to summon other key witnesses who could confirm the political nature of the case.</w:t>
      </w:r>
    </w:p>
    <w:p w14:paraId="35802DDC" w14:textId="77777777" w:rsidR="00300984" w:rsidRDefault="00330728" w:rsidP="000A709C">
      <w:pPr>
        <w:pStyle w:val="ListNumber2"/>
        <w:spacing w:after="120"/>
        <w:contextualSpacing w:val="0"/>
      </w:pPr>
      <w:r>
        <w:t>The investigation has remained inactive for ten months, despite its supposed “urgent” character. Prosecutors have refused to collect exculpatory evidence, despite multiple formal requests by the defense.</w:t>
      </w:r>
    </w:p>
    <w:p w14:paraId="116C1BB4" w14:textId="77777777" w:rsidR="00300984" w:rsidRDefault="00330728">
      <w:pPr>
        <w:pStyle w:val="Heading3"/>
        <w:keepNext w:val="0"/>
        <w:keepLines w:val="0"/>
        <w:spacing w:before="280" w:after="80"/>
        <w:rPr>
          <w:rFonts w:ascii="Cambria" w:eastAsia="Cambria" w:hAnsi="Cambria" w:cs="Cambria"/>
          <w:color w:val="000000"/>
        </w:rPr>
      </w:pPr>
      <w:bookmarkStart w:id="3" w:name="_heading=h.9t5lpc17ovg" w:colFirst="0" w:colLast="0"/>
      <w:bookmarkEnd w:id="3"/>
      <w:r>
        <w:rPr>
          <w:rFonts w:ascii="Cambria" w:eastAsia="Cambria" w:hAnsi="Cambria" w:cs="Cambria"/>
          <w:color w:val="000000"/>
        </w:rPr>
        <w:t xml:space="preserve">2. Lack of Fair Judicial Review </w:t>
      </w:r>
    </w:p>
    <w:p w14:paraId="7B6F8681" w14:textId="77777777" w:rsidR="00300984" w:rsidRDefault="00330728" w:rsidP="000A709C">
      <w:pPr>
        <w:pStyle w:val="ListNumber2"/>
        <w:spacing w:after="120"/>
        <w:contextualSpacing w:val="0"/>
      </w:pPr>
      <w:r>
        <w:t xml:space="preserve">The case was reviewed by an </w:t>
      </w:r>
      <w:r>
        <w:rPr>
          <w:b/>
        </w:rPr>
        <w:t>incompetent court</w:t>
      </w:r>
      <w:r>
        <w:t xml:space="preserve"> — the Sofia City Court — instead of the </w:t>
      </w:r>
      <w:r>
        <w:rPr>
          <w:b/>
        </w:rPr>
        <w:t>Varna Regional Court</w:t>
      </w:r>
      <w:r>
        <w:t xml:space="preserve">, which holds territorial jurisdiction. The justification was the supposed involvement of an “unidentified member of parliament,” a </w:t>
      </w:r>
      <w:r>
        <w:rPr>
          <w:b/>
        </w:rPr>
        <w:t>fictional figure</w:t>
      </w:r>
      <w:r>
        <w:t xml:space="preserve"> used only to move the case to Sofia.</w:t>
      </w:r>
    </w:p>
    <w:p w14:paraId="0087F2F6" w14:textId="77777777" w:rsidR="00300984" w:rsidRDefault="00330728" w:rsidP="000A709C">
      <w:pPr>
        <w:pStyle w:val="ListNumber2"/>
        <w:spacing w:after="120"/>
        <w:contextualSpacing w:val="0"/>
      </w:pPr>
      <w:r>
        <w:t xml:space="preserve">The appeal was heard by a </w:t>
      </w:r>
      <w:r>
        <w:rPr>
          <w:b/>
        </w:rPr>
        <w:t>panel irregularly composed</w:t>
      </w:r>
      <w:r>
        <w:t>, bypassing the mandatory random allocation system.</w:t>
      </w:r>
    </w:p>
    <w:p w14:paraId="7A8070A6" w14:textId="77777777" w:rsidR="00300984" w:rsidRDefault="00330728" w:rsidP="000A709C">
      <w:pPr>
        <w:pStyle w:val="ListNumber2"/>
        <w:spacing w:after="120"/>
        <w:contextualSpacing w:val="0"/>
      </w:pPr>
      <w:r>
        <w:t xml:space="preserve">The courts </w:t>
      </w:r>
      <w:r>
        <w:rPr>
          <w:b/>
        </w:rPr>
        <w:t>failed to examine key arguments</w:t>
      </w:r>
      <w:r>
        <w:t xml:space="preserve"> raised by the defense, including contradictions in witness statements and the politically motivated nature of the proceedings.</w:t>
      </w:r>
      <w:r>
        <w:br/>
      </w:r>
    </w:p>
    <w:p w14:paraId="2C6E93BB" w14:textId="77777777" w:rsidR="00300984" w:rsidRDefault="00330728">
      <w:pPr>
        <w:pStyle w:val="Heading3"/>
        <w:keepNext w:val="0"/>
        <w:keepLines w:val="0"/>
        <w:spacing w:before="280" w:after="80"/>
        <w:rPr>
          <w:rFonts w:ascii="Cambria" w:eastAsia="Cambria" w:hAnsi="Cambria" w:cs="Cambria"/>
          <w:color w:val="000000"/>
        </w:rPr>
      </w:pPr>
      <w:bookmarkStart w:id="4" w:name="_heading=h.5ffh8vve3o6" w:colFirst="0" w:colLast="0"/>
      <w:bookmarkEnd w:id="4"/>
      <w:r>
        <w:rPr>
          <w:rFonts w:ascii="Cambria" w:eastAsia="Cambria" w:hAnsi="Cambria" w:cs="Cambria"/>
          <w:color w:val="000000"/>
        </w:rPr>
        <w:t xml:space="preserve">3. Political Misuse of Justice </w:t>
      </w:r>
    </w:p>
    <w:p w14:paraId="292642E1" w14:textId="77777777" w:rsidR="00300984" w:rsidRDefault="00330728" w:rsidP="000A709C">
      <w:pPr>
        <w:pStyle w:val="ListNumber2"/>
        <w:spacing w:after="120"/>
        <w:contextualSpacing w:val="0"/>
      </w:pPr>
      <w:r>
        <w:t>The detention and prosecution serve a clear political purpose: to remove the democratically elected Mayor of Varna from office after he refused to leave We Continue the Change.</w:t>
      </w:r>
      <w:r>
        <w:rPr>
          <w:vertAlign w:val="superscript"/>
        </w:rPr>
        <w:footnoteReference w:id="9"/>
      </w:r>
    </w:p>
    <w:p w14:paraId="3BE07254" w14:textId="77777777" w:rsidR="00300984" w:rsidRDefault="00330728" w:rsidP="000A709C">
      <w:pPr>
        <w:pStyle w:val="ListNumber2"/>
        <w:spacing w:after="120"/>
        <w:contextualSpacing w:val="0"/>
      </w:pPr>
      <w:r>
        <w:t xml:space="preserve">The investigation is being led by the </w:t>
      </w:r>
      <w:r>
        <w:rPr>
          <w:b/>
        </w:rPr>
        <w:t>Anti-Corruption Commission</w:t>
      </w:r>
      <w:r>
        <w:t xml:space="preserve">, chaired by Anton </w:t>
      </w:r>
      <w:proofErr w:type="spellStart"/>
      <w:r>
        <w:t>Slavchev</w:t>
      </w:r>
      <w:proofErr w:type="spellEnd"/>
      <w:r>
        <w:t xml:space="preserve"> - </w:t>
      </w:r>
      <w:r>
        <w:rPr>
          <w:b/>
        </w:rPr>
        <w:t>approved by the GERB party for this position</w:t>
      </w:r>
      <w:r>
        <w:t xml:space="preserve">, a political </w:t>
      </w:r>
      <w:r>
        <w:lastRenderedPageBreak/>
        <w:t xml:space="preserve">opponent of </w:t>
      </w:r>
      <w:r>
        <w:rPr>
          <w:i/>
        </w:rPr>
        <w:t>We Continue the Change</w:t>
      </w:r>
      <w:r>
        <w:t xml:space="preserve">.  Dian Ivanov, deputy mayor of Varna and key witness to the case reports being threatened during questioning, including by Mr. </w:t>
      </w:r>
      <w:proofErr w:type="spellStart"/>
      <w:r>
        <w:t>Slavchev</w:t>
      </w:r>
      <w:proofErr w:type="spellEnd"/>
      <w:r>
        <w:t xml:space="preserve">: </w:t>
      </w:r>
      <w:r>
        <w:rPr>
          <w:i/>
        </w:rPr>
        <w:t>“I am listening to you and watching you… I know even your mother’s milk. I will lock you up for nine months and, if you get out, your children will not recognize you if you don’t say and write what you’re told.”</w:t>
      </w:r>
      <w:r>
        <w:t xml:space="preserve"> Ivanov adds he was told his status </w:t>
      </w:r>
      <w:r>
        <w:rPr>
          <w:i/>
        </w:rPr>
        <w:t>“witness or accused”</w:t>
      </w:r>
      <w:r>
        <w:t xml:space="preserve"> depended on signing the dictated protocol with falsified testimonies against </w:t>
      </w:r>
      <w:proofErr w:type="spellStart"/>
      <w:r>
        <w:t>Kotsev</w:t>
      </w:r>
      <w:proofErr w:type="spellEnd"/>
      <w:r>
        <w:t>. .</w:t>
      </w:r>
    </w:p>
    <w:p w14:paraId="2C8ECA06" w14:textId="77777777" w:rsidR="00300984" w:rsidRDefault="00330728" w:rsidP="000A709C">
      <w:pPr>
        <w:pStyle w:val="ListNumber2"/>
        <w:spacing w:after="120"/>
        <w:contextualSpacing w:val="0"/>
      </w:pPr>
      <w:r>
        <w:rPr>
          <w:b/>
        </w:rPr>
        <w:t>Key witnesses have been intimidated</w:t>
      </w:r>
      <w:r>
        <w:t xml:space="preserve">, while individuals questioned during the investigation who admitted to bribery have not been prosecuted, suggesting </w:t>
      </w:r>
      <w:r>
        <w:rPr>
          <w:b/>
        </w:rPr>
        <w:t>selective justice</w:t>
      </w:r>
      <w:r>
        <w:t>. The prosecution is questioning witnesses unrelated to the charges, yet fails to investigate whether a key witness has been subjected to pressure.</w:t>
      </w:r>
    </w:p>
    <w:p w14:paraId="7CE902EC" w14:textId="77777777" w:rsidR="00300984" w:rsidRDefault="00330728" w:rsidP="000A709C">
      <w:pPr>
        <w:pStyle w:val="ListNumber2"/>
        <w:spacing w:after="120"/>
        <w:contextualSpacing w:val="0"/>
      </w:pPr>
      <w:r>
        <w:rPr>
          <w:b/>
        </w:rPr>
        <w:t>Pro-government media campaigns and public statements by GERB representatives</w:t>
      </w:r>
      <w:r>
        <w:t xml:space="preserve"> confirmed the political nature of the prosecution (e.g. statements such as: “If he had resigned, he would be home with his family”- a statement by GERB member of parliament Branimir </w:t>
      </w:r>
      <w:proofErr w:type="spellStart"/>
      <w:r>
        <w:t>Balachev</w:t>
      </w:r>
      <w:proofErr w:type="spellEnd"/>
      <w:r>
        <w:rPr>
          <w:vertAlign w:val="superscript"/>
        </w:rPr>
        <w:footnoteReference w:id="10"/>
      </w:r>
      <w:r>
        <w:t>).</w:t>
      </w:r>
    </w:p>
    <w:p w14:paraId="12220129" w14:textId="77777777" w:rsidR="00300984" w:rsidRDefault="00330728" w:rsidP="000A709C">
      <w:pPr>
        <w:pStyle w:val="ListNumber2"/>
      </w:pPr>
      <w:r>
        <w:t xml:space="preserve">The courts even cited Mr. </w:t>
      </w:r>
      <w:proofErr w:type="spellStart"/>
      <w:r>
        <w:t>Kotsev’s</w:t>
      </w:r>
      <w:proofErr w:type="spellEnd"/>
      <w:r>
        <w:t xml:space="preserve"> </w:t>
      </w:r>
      <w:r>
        <w:rPr>
          <w:b/>
        </w:rPr>
        <w:t>elected position as a mayor</w:t>
      </w:r>
      <w:r>
        <w:t xml:space="preserve"> as an aggravating circumstance and justification for continued detention — an </w:t>
      </w:r>
      <w:r>
        <w:rPr>
          <w:b/>
        </w:rPr>
        <w:t>abuse of law</w:t>
      </w:r>
      <w:r>
        <w:t xml:space="preserve"> and a violation of democratic principles.</w:t>
      </w:r>
      <w:r>
        <w:br/>
      </w:r>
    </w:p>
    <w:p w14:paraId="3D934B40" w14:textId="77777777" w:rsidR="00300984" w:rsidRDefault="00330728">
      <w:pPr>
        <w:pStyle w:val="Heading3"/>
        <w:keepNext w:val="0"/>
        <w:keepLines w:val="0"/>
        <w:spacing w:before="280" w:after="80"/>
        <w:rPr>
          <w:rFonts w:ascii="Cambria" w:eastAsia="Cambria" w:hAnsi="Cambria" w:cs="Cambria"/>
          <w:color w:val="000000"/>
        </w:rPr>
      </w:pPr>
      <w:bookmarkStart w:id="5" w:name="_heading=h.o83x4oyr5wov" w:colFirst="0" w:colLast="0"/>
      <w:bookmarkEnd w:id="5"/>
      <w:r>
        <w:rPr>
          <w:rFonts w:ascii="Cambria" w:eastAsia="Cambria" w:hAnsi="Cambria" w:cs="Cambria"/>
          <w:color w:val="000000"/>
        </w:rPr>
        <w:t>4. Systemic Character of the Violations</w:t>
      </w:r>
    </w:p>
    <w:p w14:paraId="56BAA96B" w14:textId="77777777" w:rsidR="00300984" w:rsidRDefault="00330728" w:rsidP="000A709C">
      <w:pPr>
        <w:pStyle w:val="ListNumber2"/>
        <w:spacing w:after="120"/>
        <w:contextualSpacing w:val="0"/>
      </w:pPr>
      <w:r>
        <w:t>This case reflects a systemic pattern of politically influenced prosecution and judicial dependency in Bulgaria.</w:t>
      </w:r>
    </w:p>
    <w:p w14:paraId="52025F89" w14:textId="77777777" w:rsidR="00300984" w:rsidRDefault="00330728" w:rsidP="000A709C">
      <w:pPr>
        <w:pStyle w:val="ListNumber2"/>
        <w:spacing w:after="120"/>
        <w:contextualSpacing w:val="0"/>
      </w:pPr>
      <w:r>
        <w:t>The authorities’ conduct amounts to misuse of detention powers, procedural manipulation, and removal of elected officials through judicial means — a classic example of rule of law backsliding.</w:t>
      </w:r>
    </w:p>
    <w:p w14:paraId="4017F9AA" w14:textId="77777777" w:rsidR="00300984" w:rsidRDefault="00330728">
      <w:pPr>
        <w:rPr>
          <w:b/>
        </w:rPr>
      </w:pPr>
      <w:r>
        <w:rPr>
          <w:b/>
        </w:rPr>
        <w:t>5. Dissenting opinion of judge Andrey Angelov, 16 Oct 2025</w:t>
      </w:r>
      <w:r>
        <w:rPr>
          <w:b/>
          <w:vertAlign w:val="superscript"/>
        </w:rPr>
        <w:footnoteReference w:id="11"/>
      </w:r>
    </w:p>
    <w:p w14:paraId="72D1C200" w14:textId="77777777" w:rsidR="00300984" w:rsidRDefault="00330728" w:rsidP="000A709C">
      <w:pPr>
        <w:pStyle w:val="ListNumber2"/>
        <w:spacing w:after="120"/>
        <w:contextualSpacing w:val="0"/>
      </w:pPr>
      <w:r>
        <w:t xml:space="preserve">In a hearing on the lawfulness of the continued pre-trial detention of </w:t>
      </w:r>
      <w:proofErr w:type="spellStart"/>
      <w:r>
        <w:t>Kotsev</w:t>
      </w:r>
      <w:proofErr w:type="spellEnd"/>
      <w:r>
        <w:t xml:space="preserve">, held on 16.10.2025, a dissenting judge Angelov found the prosecutorial case </w:t>
      </w:r>
      <w:r>
        <w:rPr>
          <w:b/>
        </w:rPr>
        <w:t>insufficient and not built up</w:t>
      </w:r>
      <w:r>
        <w:t xml:space="preserve"> over 11 months — “the accusation is at zero.” Judge Angelov stated that the transfer of the case to Sofia (because an MP is allegedly involved) is unjustified, since no MP has been established in the investigation. This, in his view, constitutes a misuse of prosecutorial power and a procedural manipulation that undermines the defendant’s rights.</w:t>
      </w:r>
    </w:p>
    <w:p w14:paraId="740C72A2" w14:textId="77777777" w:rsidR="00300984" w:rsidRDefault="00330728" w:rsidP="000A709C">
      <w:pPr>
        <w:pStyle w:val="ListNumber2"/>
        <w:spacing w:after="120"/>
        <w:contextualSpacing w:val="0"/>
      </w:pPr>
      <w:r>
        <w:lastRenderedPageBreak/>
        <w:t xml:space="preserve">The judge also noted that the main evidence against </w:t>
      </w:r>
      <w:proofErr w:type="spellStart"/>
      <w:r>
        <w:t>Kotsev</w:t>
      </w:r>
      <w:proofErr w:type="spellEnd"/>
      <w:r>
        <w:t xml:space="preserve"> rests on inconsistent and unreliable</w:t>
      </w:r>
      <w:r>
        <w:rPr>
          <w:b/>
        </w:rPr>
        <w:t xml:space="preserve"> witness testimony</w:t>
      </w:r>
      <w:r>
        <w:t xml:space="preserve">. The primary witness, Plamena Dimitrova, has a personal financial interest against the mayor after losing a public procurement contract, while former deputy mayor Dian Ivanov — initially testifying against </w:t>
      </w:r>
      <w:proofErr w:type="spellStart"/>
      <w:r>
        <w:t>Kotsev</w:t>
      </w:r>
      <w:proofErr w:type="spellEnd"/>
      <w:r>
        <w:t xml:space="preserve"> — has since </w:t>
      </w:r>
      <w:r>
        <w:rPr>
          <w:b/>
        </w:rPr>
        <w:t>retracted his statement, claiming it was made under pressure from the Anti-Corruption Commission</w:t>
      </w:r>
      <w:r>
        <w:t>.</w:t>
      </w:r>
    </w:p>
    <w:p w14:paraId="1C969BA0" w14:textId="77777777" w:rsidR="00300984" w:rsidRDefault="00330728" w:rsidP="000A709C">
      <w:pPr>
        <w:pStyle w:val="ListNumber2"/>
        <w:spacing w:after="120"/>
        <w:contextualSpacing w:val="0"/>
      </w:pPr>
      <w:r>
        <w:t>Inequality</w:t>
      </w:r>
      <w:r>
        <w:rPr>
          <w:b/>
        </w:rPr>
        <w:t xml:space="preserve"> of measures:</w:t>
      </w:r>
      <w:r>
        <w:t xml:space="preserve"> Continued pre-trial detention </w:t>
      </w:r>
      <w:r>
        <w:rPr>
          <w:b/>
        </w:rPr>
        <w:t>breaches equality</w:t>
      </w:r>
      <w:r>
        <w:t xml:space="preserve">, as other defendants face much lighter restrictions. According to Judge Angelov,  </w:t>
      </w:r>
      <w:proofErr w:type="spellStart"/>
      <w:r>
        <w:t>Kotsev</w:t>
      </w:r>
      <w:proofErr w:type="spellEnd"/>
      <w:r>
        <w:t xml:space="preserve"> should have been released under the lightest possible measure — </w:t>
      </w:r>
      <w:r>
        <w:rPr>
          <w:i/>
        </w:rPr>
        <w:t>“signature release”</w:t>
      </w:r>
      <w:r>
        <w:t xml:space="preserve"> (periodic reporting).</w:t>
      </w:r>
      <w:r>
        <w:br/>
      </w:r>
    </w:p>
    <w:p w14:paraId="58DD1CD2" w14:textId="77777777" w:rsidR="00300984" w:rsidRDefault="00300984"/>
    <w:p w14:paraId="35A77A02" w14:textId="77777777" w:rsidR="00300984" w:rsidRDefault="00300984"/>
    <w:p w14:paraId="750070C5" w14:textId="77777777" w:rsidR="00300984" w:rsidRDefault="00330728">
      <w:r>
        <w:br w:type="page"/>
      </w:r>
    </w:p>
    <w:p w14:paraId="2CF331CD" w14:textId="77777777" w:rsidR="00300984" w:rsidRDefault="00330728">
      <w:pPr>
        <w:pStyle w:val="Subtitle"/>
        <w:jc w:val="center"/>
      </w:pPr>
      <w:bookmarkStart w:id="6" w:name="_heading=h.j5qvlrlg3bm3" w:colFirst="0" w:colLast="0"/>
      <w:bookmarkEnd w:id="6"/>
      <w:r>
        <w:lastRenderedPageBreak/>
        <w:t xml:space="preserve">ANNEX II  Examples of unlawful influence exerted by Boyko Borissov and Delyan </w:t>
      </w:r>
      <w:proofErr w:type="spellStart"/>
      <w:r>
        <w:t>Peevski</w:t>
      </w:r>
      <w:proofErr w:type="spellEnd"/>
      <w:r>
        <w:t xml:space="preserve"> over the judicial system in Bulgaria</w:t>
      </w:r>
    </w:p>
    <w:p w14:paraId="08CA3F19" w14:textId="77777777" w:rsidR="00300984" w:rsidRDefault="00330728">
      <w:pPr>
        <w:pStyle w:val="Heading2"/>
        <w:keepNext w:val="0"/>
        <w:keepLines w:val="0"/>
        <w:numPr>
          <w:ilvl w:val="0"/>
          <w:numId w:val="4"/>
        </w:numPr>
        <w:spacing w:before="360"/>
      </w:pPr>
      <w:bookmarkStart w:id="7" w:name="_heading=h.bnxo8mbfogm2" w:colFirst="0" w:colLast="0"/>
      <w:bookmarkEnd w:id="7"/>
      <w:r>
        <w:t xml:space="preserve">Abuse of prosecutorial power for political leverage </w:t>
      </w:r>
    </w:p>
    <w:p w14:paraId="51E34958" w14:textId="77777777" w:rsidR="00300984" w:rsidRDefault="00330728">
      <w:pPr>
        <w:spacing w:after="0"/>
      </w:pPr>
      <w:r>
        <w:t xml:space="preserve">Acting Prosecutor General Borislav </w:t>
      </w:r>
      <w:proofErr w:type="spellStart"/>
      <w:r>
        <w:t>Sarafov</w:t>
      </w:r>
      <w:proofErr w:type="spellEnd"/>
      <w:r>
        <w:t xml:space="preserve"> publicly admitted</w:t>
      </w:r>
      <w:r>
        <w:rPr>
          <w:vertAlign w:val="superscript"/>
        </w:rPr>
        <w:footnoteReference w:id="12"/>
      </w:r>
      <w:r>
        <w:t xml:space="preserve"> that certain criminal cases are “kept in drawers” to be used for political blackmail and leverage. Such statements confirm that the Bulgarian prosecution operates as a political instrument, rather than an impartial institution of justice. </w:t>
      </w:r>
    </w:p>
    <w:p w14:paraId="178195B4" w14:textId="77777777" w:rsidR="00300984" w:rsidRDefault="00330728">
      <w:pPr>
        <w:spacing w:before="240" w:after="240"/>
      </w:pPr>
      <w:r>
        <w:t>The ongoing prosecutions against opposition leaders provide clear evidence of the political purposes for which the Prosecutor’s Office is being used. The pace of investigations and the timing of procedural actions closely follow the rhythm of the political situation and the behavior of GERB and DPS.</w:t>
      </w:r>
    </w:p>
    <w:p w14:paraId="6158E0F9" w14:textId="77777777" w:rsidR="00300984" w:rsidRDefault="00330728">
      <w:pPr>
        <w:spacing w:before="240" w:after="240"/>
      </w:pPr>
      <w:r>
        <w:t xml:space="preserve">Another striking example are the circumstances around the removal of the </w:t>
      </w:r>
      <w:proofErr w:type="spellStart"/>
      <w:r>
        <w:t>ex General</w:t>
      </w:r>
      <w:proofErr w:type="spellEnd"/>
      <w:r>
        <w:t xml:space="preserve"> Prosecutor - Ivan </w:t>
      </w:r>
      <w:proofErr w:type="spellStart"/>
      <w:r>
        <w:t>Geshev</w:t>
      </w:r>
      <w:proofErr w:type="spellEnd"/>
      <w:r>
        <w:t xml:space="preserve"> in May 2023. For years the SJC protected </w:t>
      </w:r>
      <w:proofErr w:type="spellStart"/>
      <w:r>
        <w:t>Geshev</w:t>
      </w:r>
      <w:proofErr w:type="spellEnd"/>
      <w:r>
        <w:t xml:space="preserve">, refusing to investigate various scandals related to him. Only after Maria Gabriel (GERB PM-nominee) announced seeking his removal and DPS endorsed it, six members of the Prosecutors’ College filed the motion for </w:t>
      </w:r>
      <w:proofErr w:type="spellStart"/>
      <w:r>
        <w:t>Geshev</w:t>
      </w:r>
      <w:proofErr w:type="spellEnd"/>
      <w:r>
        <w:t xml:space="preserve"> dismissal within hours—showcasing elite coordination rather than principled oversight.</w:t>
      </w:r>
      <w:r>
        <w:rPr>
          <w:vertAlign w:val="superscript"/>
        </w:rPr>
        <w:footnoteReference w:id="13"/>
      </w:r>
      <w:r>
        <w:t xml:space="preserve"> On the day his dismissal was advanced, </w:t>
      </w:r>
      <w:proofErr w:type="spellStart"/>
      <w:r>
        <w:t>Geshev</w:t>
      </w:r>
      <w:proofErr w:type="spellEnd"/>
      <w:r>
        <w:t xml:space="preserve"> warned: </w:t>
      </w:r>
      <w:r>
        <w:rPr>
          <w:i/>
        </w:rPr>
        <w:t xml:space="preserve">“I hope this is not the timing of Delyan </w:t>
      </w:r>
      <w:proofErr w:type="spellStart"/>
      <w:r>
        <w:rPr>
          <w:i/>
        </w:rPr>
        <w:t>Peevski</w:t>
      </w:r>
      <w:proofErr w:type="spellEnd"/>
      <w:r>
        <w:rPr>
          <w:i/>
        </w:rPr>
        <w:t xml:space="preserve"> and Boyko Borissov.</w:t>
      </w:r>
      <w:r>
        <w:t xml:space="preserve">” </w:t>
      </w:r>
    </w:p>
    <w:p w14:paraId="29BB8E58" w14:textId="77777777" w:rsidR="00300984" w:rsidRDefault="00330728">
      <w:pPr>
        <w:pStyle w:val="Heading2"/>
        <w:keepNext w:val="0"/>
        <w:keepLines w:val="0"/>
        <w:numPr>
          <w:ilvl w:val="0"/>
          <w:numId w:val="4"/>
        </w:numPr>
        <w:spacing w:before="360" w:after="80"/>
      </w:pPr>
      <w:bookmarkStart w:id="8" w:name="_heading=h.7vrmzg46capj" w:colFirst="0" w:colLast="0"/>
      <w:bookmarkEnd w:id="8"/>
      <w:r>
        <w:t xml:space="preserve">Political protection of Acting Prosecutor General Borislav </w:t>
      </w:r>
      <w:proofErr w:type="spellStart"/>
      <w:r>
        <w:t>Sarafov</w:t>
      </w:r>
      <w:proofErr w:type="spellEnd"/>
      <w:r>
        <w:t xml:space="preserve"> (2025)</w:t>
      </w:r>
    </w:p>
    <w:p w14:paraId="1B50904D" w14:textId="77777777" w:rsidR="00300984" w:rsidRDefault="00330728">
      <w:pPr>
        <w:spacing w:after="0"/>
      </w:pPr>
      <w:r>
        <w:t xml:space="preserve">Despite a ruling by the Supreme Court of Cassation that Borislav </w:t>
      </w:r>
      <w:proofErr w:type="spellStart"/>
      <w:r>
        <w:t>Sarafov</w:t>
      </w:r>
      <w:proofErr w:type="spellEnd"/>
      <w:r>
        <w:t xml:space="preserve"> could no longer serve as Acting Prosecutor General after July 21, 2025</w:t>
      </w:r>
      <w:r>
        <w:rPr>
          <w:vertAlign w:val="superscript"/>
        </w:rPr>
        <w:footnoteReference w:id="14"/>
      </w:r>
      <w:r>
        <w:t xml:space="preserve">, Borissov publicly declared that </w:t>
      </w:r>
      <w:proofErr w:type="spellStart"/>
      <w:r>
        <w:t>Sarafov</w:t>
      </w:r>
      <w:proofErr w:type="spellEnd"/>
      <w:r>
        <w:t xml:space="preserve"> was “the only legitimate head of the prosecution.”</w:t>
      </w:r>
      <w:r>
        <w:rPr>
          <w:vertAlign w:val="superscript"/>
        </w:rPr>
        <w:footnoteReference w:id="15"/>
      </w:r>
      <w:r>
        <w:t xml:space="preserve"> This statement, in open defiance of judicial authority, underscores the executive’s domination over the prosecution service and disregard for the rule of law.</w:t>
      </w:r>
    </w:p>
    <w:p w14:paraId="7CBC94A3" w14:textId="77777777" w:rsidR="00300984" w:rsidRDefault="00330728">
      <w:pPr>
        <w:pStyle w:val="Heading2"/>
        <w:keepNext w:val="0"/>
        <w:keepLines w:val="0"/>
        <w:numPr>
          <w:ilvl w:val="0"/>
          <w:numId w:val="4"/>
        </w:numPr>
        <w:spacing w:before="360" w:after="80"/>
      </w:pPr>
      <w:bookmarkStart w:id="9" w:name="_heading=h.egia4yi2ys2f" w:colFirst="0" w:colLast="0"/>
      <w:bookmarkEnd w:id="9"/>
      <w:r>
        <w:t>Borissov’s admission of interference in Prosecutor General selection (2019)</w:t>
      </w:r>
    </w:p>
    <w:p w14:paraId="699F3A08" w14:textId="77777777" w:rsidR="00300984" w:rsidRDefault="00330728">
      <w:pPr>
        <w:spacing w:before="240" w:after="240"/>
      </w:pPr>
      <w:r>
        <w:t>In a national TV interview in 2019</w:t>
      </w:r>
      <w:r>
        <w:rPr>
          <w:vertAlign w:val="superscript"/>
        </w:rPr>
        <w:footnoteReference w:id="16"/>
      </w:r>
      <w:r>
        <w:t>, Borissov admitted that he personally “</w:t>
      </w:r>
      <w:r>
        <w:rPr>
          <w:b/>
          <w:i/>
        </w:rPr>
        <w:t>interviewed candidates for Prosecutor General</w:t>
      </w:r>
      <w:r>
        <w:t xml:space="preserve">” before deciding to back Ivan </w:t>
      </w:r>
      <w:proofErr w:type="spellStart"/>
      <w:r>
        <w:t>Geshev</w:t>
      </w:r>
      <w:proofErr w:type="spellEnd"/>
      <w:r>
        <w:t xml:space="preserve"> — an explicit acknowledgment of unconstitutional involvement in the selection of the Prosecutor General. </w:t>
      </w:r>
      <w:r>
        <w:lastRenderedPageBreak/>
        <w:t xml:space="preserve">In the same interview Borissov takes credit for the appointment of Lozan Panov as Chairman of the Supreme Court of </w:t>
      </w:r>
      <w:proofErr w:type="spellStart"/>
      <w:r>
        <w:t>Cassassion</w:t>
      </w:r>
      <w:proofErr w:type="spellEnd"/>
      <w:r>
        <w:t>: “</w:t>
      </w:r>
      <w:r>
        <w:rPr>
          <w:i/>
        </w:rPr>
        <w:t>He would never have become a judge if I hadn’t supported him — through my parliamentary groups and through the way members of the Supreme Judicial Council are elected, including those nominated by us</w:t>
      </w:r>
      <w:r>
        <w:t>.”</w:t>
      </w:r>
    </w:p>
    <w:p w14:paraId="1C8238AC" w14:textId="77777777" w:rsidR="00300984" w:rsidRDefault="00330728">
      <w:pPr>
        <w:pStyle w:val="Heading2"/>
        <w:keepNext w:val="0"/>
        <w:keepLines w:val="0"/>
        <w:numPr>
          <w:ilvl w:val="0"/>
          <w:numId w:val="4"/>
        </w:numPr>
        <w:spacing w:before="360" w:after="80"/>
      </w:pPr>
      <w:bookmarkStart w:id="10" w:name="_heading=h.xkcortdtp265" w:colFirst="0" w:colLast="0"/>
      <w:bookmarkEnd w:id="10"/>
      <w:r>
        <w:t>The “You Chose Him” scandal (2013)</w:t>
      </w:r>
    </w:p>
    <w:p w14:paraId="4AC4EA50" w14:textId="77777777" w:rsidR="00300984" w:rsidRDefault="00330728">
      <w:pPr>
        <w:spacing w:before="240" w:after="240"/>
      </w:pPr>
      <w:r>
        <w:t xml:space="preserve">In 2013, an audio recording leaked from a meeting at then–Prime Minister Boyko Borissov’s residence in </w:t>
      </w:r>
      <w:proofErr w:type="spellStart"/>
      <w:r>
        <w:t>Bankya</w:t>
      </w:r>
      <w:proofErr w:type="spellEnd"/>
      <w:r>
        <w:t xml:space="preserve">, involving Borissov, Sofia City Prosecutor Nikolay </w:t>
      </w:r>
      <w:proofErr w:type="spellStart"/>
      <w:r>
        <w:t>Kokinov</w:t>
      </w:r>
      <w:proofErr w:type="spellEnd"/>
      <w:r>
        <w:t xml:space="preserve">, and former Agriculture Minister Miroslav Naydenov. During the conversation, </w:t>
      </w:r>
      <w:proofErr w:type="spellStart"/>
      <w:r>
        <w:t>Kokinov</w:t>
      </w:r>
      <w:proofErr w:type="spellEnd"/>
      <w:r>
        <w:t xml:space="preserve"> complained about Prosecutor General Sotir </w:t>
      </w:r>
      <w:proofErr w:type="spellStart"/>
      <w:r>
        <w:t>Tsatsarov</w:t>
      </w:r>
      <w:proofErr w:type="spellEnd"/>
      <w:r>
        <w:t>, and addressed Borissov with: “</w:t>
      </w:r>
      <w:r>
        <w:rPr>
          <w:i/>
        </w:rPr>
        <w:t>Don’t smirk — you chose him.</w:t>
      </w:r>
      <w:r>
        <w:t>”</w:t>
      </w:r>
      <w:r>
        <w:rPr>
          <w:vertAlign w:val="superscript"/>
        </w:rPr>
        <w:footnoteReference w:id="17"/>
      </w:r>
      <w:r>
        <w:t xml:space="preserve"> The recording, later confirmed as authentic, exposed political interference in the appointment of the Prosecutor General and led to </w:t>
      </w:r>
      <w:proofErr w:type="spellStart"/>
      <w:r>
        <w:t>Kokinov’s</w:t>
      </w:r>
      <w:proofErr w:type="spellEnd"/>
      <w:r>
        <w:t xml:space="preserve"> resignation. It also revealed Borissov’s unlawful access to information about ongoing investigations.</w:t>
      </w:r>
    </w:p>
    <w:p w14:paraId="7F5DD201" w14:textId="77777777" w:rsidR="00300984" w:rsidRDefault="00330728">
      <w:pPr>
        <w:pStyle w:val="Heading2"/>
        <w:keepNext w:val="0"/>
        <w:keepLines w:val="0"/>
        <w:numPr>
          <w:ilvl w:val="0"/>
          <w:numId w:val="4"/>
        </w:numPr>
        <w:pBdr>
          <w:top w:val="nil"/>
          <w:left w:val="nil"/>
          <w:bottom w:val="nil"/>
          <w:right w:val="nil"/>
          <w:between w:val="nil"/>
        </w:pBdr>
        <w:spacing w:before="360" w:after="80"/>
      </w:pPr>
      <w:bookmarkStart w:id="11" w:name="_heading=h.j5tdlvb2vjqg" w:colFirst="0" w:colLast="0"/>
      <w:bookmarkEnd w:id="11"/>
      <w:proofErr w:type="spellStart"/>
      <w:r>
        <w:t>Peevski’s</w:t>
      </w:r>
      <w:proofErr w:type="spellEnd"/>
      <w:r>
        <w:t xml:space="preserve"> informal control over appointments of magistrates</w:t>
      </w:r>
    </w:p>
    <w:p w14:paraId="4D4E737D" w14:textId="77777777" w:rsidR="00300984" w:rsidRDefault="00330728">
      <w:pPr>
        <w:spacing w:before="240" w:after="240"/>
      </w:pPr>
      <w:r>
        <w:t xml:space="preserve">For years, the Supreme Judicial Council (SJC) and the Prosecutor’s Office have refused to address allegations concerning the influence of DPS MP Delyan </w:t>
      </w:r>
      <w:proofErr w:type="spellStart"/>
      <w:r>
        <w:t>Peevski</w:t>
      </w:r>
      <w:proofErr w:type="spellEnd"/>
      <w:r>
        <w:t xml:space="preserve"> over key personnel decisions within the judicial system — even when such claims have come from sitting magistrates who have held senior positions.</w:t>
      </w:r>
    </w:p>
    <w:p w14:paraId="55B1574E" w14:textId="77777777" w:rsidR="00300984" w:rsidRDefault="00330728">
      <w:pPr>
        <w:spacing w:before="240" w:after="240"/>
        <w:rPr>
          <w:i/>
        </w:rPr>
      </w:pPr>
      <w:r>
        <w:t xml:space="preserve">In 2014 former judge Metodi </w:t>
      </w:r>
      <w:proofErr w:type="spellStart"/>
      <w:r>
        <w:t>Lalov</w:t>
      </w:r>
      <w:proofErr w:type="spellEnd"/>
      <w:r>
        <w:t xml:space="preserve">, who once served as President of the Sofia Regional Court, described a meeting he had before his appointment with the then-President of the Supreme Administrative Court, Georgi Kolev. The meeting was unexpectedly attended by MP Delyan </w:t>
      </w:r>
      <w:proofErr w:type="spellStart"/>
      <w:r>
        <w:t>Peevski</w:t>
      </w:r>
      <w:proofErr w:type="spellEnd"/>
      <w:r>
        <w:t xml:space="preserve">. According to </w:t>
      </w:r>
      <w:proofErr w:type="spellStart"/>
      <w:r>
        <w:t>Lalov</w:t>
      </w:r>
      <w:proofErr w:type="spellEnd"/>
      <w:r>
        <w:t xml:space="preserve">, </w:t>
      </w:r>
      <w:proofErr w:type="spellStart"/>
      <w:r>
        <w:t>Peevski</w:t>
      </w:r>
      <w:proofErr w:type="spellEnd"/>
      <w:r>
        <w:t xml:space="preserve"> said: </w:t>
      </w:r>
      <w:r>
        <w:rPr>
          <w:i/>
        </w:rPr>
        <w:t xml:space="preserve">“Let’s make sure he doesn’t change his mind like </w:t>
      </w:r>
      <w:proofErr w:type="spellStart"/>
      <w:r>
        <w:rPr>
          <w:i/>
        </w:rPr>
        <w:t>Pengezov</w:t>
      </w:r>
      <w:proofErr w:type="spellEnd"/>
      <w:r>
        <w:rPr>
          <w:i/>
        </w:rPr>
        <w:t xml:space="preserve"> did — the one I personally took to meet Ahmed Dogan.”</w:t>
      </w:r>
      <w:r>
        <w:rPr>
          <w:i/>
          <w:vertAlign w:val="superscript"/>
        </w:rPr>
        <w:footnoteReference w:id="18"/>
      </w:r>
    </w:p>
    <w:p w14:paraId="0F6F1D76" w14:textId="77777777" w:rsidR="00300984" w:rsidRDefault="00330728">
      <w:pPr>
        <w:spacing w:before="240" w:after="240"/>
      </w:pPr>
      <w:r>
        <w:t xml:space="preserve">Another senior magistrate, Veselin </w:t>
      </w:r>
      <w:proofErr w:type="spellStart"/>
      <w:r>
        <w:t>Pengezov</w:t>
      </w:r>
      <w:proofErr w:type="spellEnd"/>
      <w:r>
        <w:t xml:space="preserve">, former President of the Sofia Appellate Court, had earlier stated publicly: </w:t>
      </w:r>
      <w:r>
        <w:rPr>
          <w:i/>
        </w:rPr>
        <w:t xml:space="preserve">“Dogan gives the orders to </w:t>
      </w:r>
      <w:proofErr w:type="spellStart"/>
      <w:r>
        <w:rPr>
          <w:i/>
        </w:rPr>
        <w:t>Peevski</w:t>
      </w:r>
      <w:proofErr w:type="spellEnd"/>
      <w:r>
        <w:rPr>
          <w:i/>
        </w:rPr>
        <w:t xml:space="preserve">, and </w:t>
      </w:r>
      <w:proofErr w:type="spellStart"/>
      <w:r>
        <w:rPr>
          <w:i/>
        </w:rPr>
        <w:t>Peevski</w:t>
      </w:r>
      <w:proofErr w:type="spellEnd"/>
      <w:r>
        <w:rPr>
          <w:i/>
        </w:rPr>
        <w:t xml:space="preserve"> gives the orders to the Prosecutor General.” </w:t>
      </w:r>
      <w:proofErr w:type="spellStart"/>
      <w:r>
        <w:t>Pengezov</w:t>
      </w:r>
      <w:proofErr w:type="spellEnd"/>
      <w:r>
        <w:t xml:space="preserve"> also stated that he had received advice through lawyers on how certain cases should be concluded. According to him, the intermediaries were conveying messages from </w:t>
      </w:r>
      <w:proofErr w:type="spellStart"/>
      <w:r>
        <w:t>Peevski</w:t>
      </w:r>
      <w:proofErr w:type="spellEnd"/>
      <w:r>
        <w:t>.</w:t>
      </w:r>
    </w:p>
    <w:p w14:paraId="34C9EE57" w14:textId="77777777" w:rsidR="00300984" w:rsidRDefault="00330728">
      <w:pPr>
        <w:spacing w:before="240" w:after="240"/>
      </w:pPr>
      <w:r>
        <w:t>Despite these serious claims, neither the Supreme Judicial Council nor the Prosecutor’s Office initiated any investigation.</w:t>
      </w:r>
    </w:p>
    <w:p w14:paraId="41C95B78" w14:textId="77777777" w:rsidR="00300984" w:rsidRDefault="00330728">
      <w:pPr>
        <w:pStyle w:val="Heading2"/>
        <w:keepNext w:val="0"/>
        <w:keepLines w:val="0"/>
        <w:numPr>
          <w:ilvl w:val="0"/>
          <w:numId w:val="4"/>
        </w:numPr>
        <w:pBdr>
          <w:top w:val="nil"/>
          <w:left w:val="nil"/>
          <w:bottom w:val="nil"/>
          <w:right w:val="nil"/>
          <w:between w:val="nil"/>
        </w:pBdr>
        <w:spacing w:before="360" w:after="80"/>
      </w:pPr>
      <w:bookmarkStart w:id="12" w:name="_heading=h.ecy4dupthhl6" w:colFirst="0" w:colLast="0"/>
      <w:bookmarkEnd w:id="12"/>
      <w:r>
        <w:t xml:space="preserve">KTB collapse &amp; prosecutorial inaction toward </w:t>
      </w:r>
      <w:proofErr w:type="spellStart"/>
      <w:r>
        <w:t>Peevski</w:t>
      </w:r>
      <w:proofErr w:type="spellEnd"/>
    </w:p>
    <w:p w14:paraId="64C6D898" w14:textId="77777777" w:rsidR="00300984" w:rsidRDefault="00330728">
      <w:pPr>
        <w:spacing w:before="240" w:after="240"/>
      </w:pPr>
      <w:r>
        <w:lastRenderedPageBreak/>
        <w:t xml:space="preserve">The 2014 collapse of Corporate Commercial Bank (KTB) - the fourth largest bank in Bulgaria, exposed extensive links between </w:t>
      </w:r>
      <w:proofErr w:type="spellStart"/>
      <w:r>
        <w:t>Peevski</w:t>
      </w:r>
      <w:proofErr w:type="spellEnd"/>
      <w:r>
        <w:t xml:space="preserve">, his family, and entities funded through the bank. Investigations by the Anti-Corruption Fund (ACF) found that the prosecution ignored dozens of documents connecting </w:t>
      </w:r>
      <w:proofErr w:type="spellStart"/>
      <w:r>
        <w:t>Peevski</w:t>
      </w:r>
      <w:proofErr w:type="spellEnd"/>
      <w:r>
        <w:t xml:space="preserve"> to over 20 companies referred to internally as “family companies” or “DP’s firms,” many of which received large public contracts before the collapse and never returned these. Despite this, prosecutors failed to investigate </w:t>
      </w:r>
      <w:proofErr w:type="spellStart"/>
      <w:r>
        <w:t>Peevski</w:t>
      </w:r>
      <w:proofErr w:type="spellEnd"/>
      <w:r>
        <w:t xml:space="preserve"> or his relatives, focusing only on formal credit recipients. The case was overseen by Ivan </w:t>
      </w:r>
      <w:proofErr w:type="spellStart"/>
      <w:r>
        <w:t>Geshev</w:t>
      </w:r>
      <w:proofErr w:type="spellEnd"/>
      <w:r>
        <w:t xml:space="preserve">, who later became Prosecutor General with political backing from Borissov and </w:t>
      </w:r>
      <w:proofErr w:type="spellStart"/>
      <w:r>
        <w:t>Peevski</w:t>
      </w:r>
      <w:proofErr w:type="spellEnd"/>
      <w:r>
        <w:t>.</w:t>
      </w:r>
      <w:r>
        <w:rPr>
          <w:vertAlign w:val="superscript"/>
        </w:rPr>
        <w:footnoteReference w:id="19"/>
      </w:r>
    </w:p>
    <w:p w14:paraId="3B701C6E" w14:textId="77777777" w:rsidR="00300984" w:rsidRDefault="00330728">
      <w:pPr>
        <w:spacing w:before="240" w:after="240"/>
      </w:pPr>
      <w:r>
        <w:t xml:space="preserve">In 2023 the former majority owner of Corporate Commercial Bank (CCB), Tsvetan Vassilev, stated in a letter to the ad hoc parliamentary committee investigating informal influence over the judiciary that his former business partner, Delyan </w:t>
      </w:r>
      <w:proofErr w:type="spellStart"/>
      <w:r>
        <w:t>Peevski</w:t>
      </w:r>
      <w:proofErr w:type="spellEnd"/>
      <w:r>
        <w:t xml:space="preserve">, extorted him in 2014, when the two clashed during the bank’s collapse. Vassilev identifies </w:t>
      </w:r>
      <w:proofErr w:type="spellStart"/>
      <w:r>
        <w:t>Peevski</w:t>
      </w:r>
      <w:proofErr w:type="spellEnd"/>
      <w:r>
        <w:t xml:space="preserve"> as a beneficiary of the bank’s bankruptcy, estimating his gains at approximately 1.5 billion leva.</w:t>
      </w:r>
      <w:r>
        <w:rPr>
          <w:vertAlign w:val="superscript"/>
        </w:rPr>
        <w:footnoteReference w:id="20"/>
      </w:r>
    </w:p>
    <w:p w14:paraId="56FF804D" w14:textId="77777777" w:rsidR="00300984" w:rsidRDefault="00330728">
      <w:pPr>
        <w:pStyle w:val="Heading2"/>
        <w:keepNext w:val="0"/>
        <w:keepLines w:val="0"/>
        <w:pBdr>
          <w:top w:val="nil"/>
          <w:left w:val="nil"/>
          <w:bottom w:val="nil"/>
          <w:right w:val="nil"/>
          <w:between w:val="nil"/>
        </w:pBdr>
        <w:spacing w:before="360" w:after="80"/>
      </w:pPr>
      <w:bookmarkStart w:id="13" w:name="_heading=h.jaamdwsc90t" w:colFirst="0" w:colLast="0"/>
      <w:bookmarkEnd w:id="13"/>
      <w:r>
        <w:t>7) Magnitsky sanctions &amp; domestic impunity</w:t>
      </w:r>
    </w:p>
    <w:p w14:paraId="22E9E9BC" w14:textId="77777777" w:rsidR="00300984" w:rsidRDefault="00330728">
      <w:pPr>
        <w:spacing w:before="240" w:after="240"/>
      </w:pPr>
      <w:r>
        <w:t xml:space="preserve">In 2021, the U.S. Treasury Department sanctioned Delyan </w:t>
      </w:r>
      <w:proofErr w:type="spellStart"/>
      <w:r>
        <w:t>Peevski</w:t>
      </w:r>
      <w:proofErr w:type="spellEnd"/>
      <w:r>
        <w:t xml:space="preserve"> under the Global Magnitsky Act for “</w:t>
      </w:r>
      <w:r>
        <w:rPr>
          <w:i/>
        </w:rPr>
        <w:t>corruption, trading influence, and securing political protection in exchange for favorable media coverage.</w:t>
      </w:r>
      <w:r>
        <w:t xml:space="preserve">” While international authorities recognized his corrupt conduct, the Bulgarian Prosecutor’s Office and SJC took no action, illustrating the state capture of accountability institutions. </w:t>
      </w:r>
    </w:p>
    <w:p w14:paraId="02B88A06" w14:textId="77777777" w:rsidR="00300984" w:rsidRDefault="00330728">
      <w:pPr>
        <w:spacing w:before="240" w:after="240"/>
      </w:pPr>
      <w:r>
        <w:t xml:space="preserve">As of today no investigation against </w:t>
      </w:r>
      <w:proofErr w:type="spellStart"/>
      <w:r>
        <w:t>Peevski</w:t>
      </w:r>
      <w:proofErr w:type="spellEnd"/>
      <w:r>
        <w:t xml:space="preserve"> has ever been officially conducted. </w:t>
      </w:r>
    </w:p>
    <w:p w14:paraId="7C93A88C" w14:textId="77777777" w:rsidR="00300984" w:rsidRDefault="00330728">
      <w:pPr>
        <w:pStyle w:val="Heading2"/>
        <w:keepNext w:val="0"/>
        <w:keepLines w:val="0"/>
        <w:pBdr>
          <w:top w:val="nil"/>
          <w:left w:val="nil"/>
          <w:bottom w:val="nil"/>
          <w:right w:val="nil"/>
          <w:between w:val="nil"/>
        </w:pBdr>
        <w:spacing w:before="360" w:after="80"/>
      </w:pPr>
      <w:bookmarkStart w:id="14" w:name="_heading=h.u57q3prc77w" w:colFirst="0" w:colLast="0"/>
      <w:bookmarkEnd w:id="14"/>
      <w:r>
        <w:t>Conclusion</w:t>
      </w:r>
    </w:p>
    <w:p w14:paraId="47B5EEAF" w14:textId="77777777" w:rsidR="00300984" w:rsidRDefault="00330728">
      <w:pPr>
        <w:spacing w:before="240" w:after="240"/>
      </w:pPr>
      <w:r>
        <w:t xml:space="preserve">Across appointment, discipline, and prosecution, political directives by Borissov and </w:t>
      </w:r>
      <w:proofErr w:type="spellStart"/>
      <w:r>
        <w:t>Peevski</w:t>
      </w:r>
      <w:proofErr w:type="spellEnd"/>
      <w:r>
        <w:t xml:space="preserve"> repeatedly override constitutional guarantees and institutional checks. The SJC’s pattern—shielding or sacrificing leaders in sync with political needs—and the Prosecutor’s Office’s selective inertia together evidence systemic capture: impunity for allies, weaponization against opponents, and a judiciary whose independence is nominal, not real.</w:t>
      </w:r>
    </w:p>
    <w:p w14:paraId="299288AA" w14:textId="77777777" w:rsidR="00300984" w:rsidRDefault="00330728">
      <w:pPr>
        <w:spacing w:before="240" w:after="240"/>
      </w:pPr>
      <w:r>
        <w:br w:type="page"/>
      </w:r>
    </w:p>
    <w:p w14:paraId="7591BA78" w14:textId="77777777" w:rsidR="00300984" w:rsidRDefault="00330728">
      <w:pPr>
        <w:pStyle w:val="Subtitle"/>
        <w:pBdr>
          <w:top w:val="nil"/>
          <w:left w:val="nil"/>
          <w:bottom w:val="nil"/>
          <w:right w:val="nil"/>
          <w:between w:val="nil"/>
        </w:pBdr>
        <w:jc w:val="center"/>
      </w:pPr>
      <w:bookmarkStart w:id="15" w:name="_heading=h.t5m1q4tdzhsz" w:colFirst="0" w:colLast="0"/>
      <w:bookmarkEnd w:id="15"/>
      <w:r>
        <w:lastRenderedPageBreak/>
        <w:t xml:space="preserve">Annex III Political oppression cases </w:t>
      </w:r>
    </w:p>
    <w:p w14:paraId="72AB9031" w14:textId="54EB2688" w:rsidR="00300984" w:rsidRPr="00563A64" w:rsidRDefault="00330728">
      <w:pPr>
        <w:rPr>
          <w:b/>
          <w:lang w:val="bg-BG"/>
        </w:rPr>
      </w:pPr>
      <w:r>
        <w:t>For over a year now, a coordinated process has been unfolding in which the security services, the investigative authorities, the prosecution, and the courts are being used to destroy opposition parties. First it was Ahmed Dogan’s APS, and now the same effort is being directed against PP–DB (We Continue the Change – Democratic Bulgaria).</w:t>
      </w:r>
    </w:p>
    <w:p w14:paraId="3AC798B8" w14:textId="77777777" w:rsidR="00300984" w:rsidRDefault="00330728">
      <w:pPr>
        <w:rPr>
          <w:b/>
        </w:rPr>
      </w:pPr>
      <w:r>
        <w:rPr>
          <w:b/>
        </w:rPr>
        <w:t xml:space="preserve">No other party members, ministers, local representatives etc. are subjected to ongoing investigations and checks by the investigative authorities. </w:t>
      </w:r>
    </w:p>
    <w:p w14:paraId="163A9A7F" w14:textId="77777777" w:rsidR="00300984" w:rsidRDefault="00330728">
      <w:pPr>
        <w:pStyle w:val="Heading2"/>
        <w:keepNext w:val="0"/>
        <w:keepLines w:val="0"/>
        <w:numPr>
          <w:ilvl w:val="0"/>
          <w:numId w:val="5"/>
        </w:numPr>
        <w:spacing w:before="360"/>
      </w:pPr>
      <w:bookmarkStart w:id="16" w:name="_heading=h.pcf5z6qvykzi" w:colFirst="0" w:colLast="0"/>
      <w:bookmarkEnd w:id="16"/>
      <w:r>
        <w:t xml:space="preserve">The case of Blagomir </w:t>
      </w:r>
      <w:proofErr w:type="spellStart"/>
      <w:r>
        <w:t>Kotsev</w:t>
      </w:r>
      <w:proofErr w:type="spellEnd"/>
      <w:r>
        <w:t>- Mayor of Varna; nominated by PP-DB; July 2025 -</w:t>
      </w:r>
      <w:r>
        <w:rPr>
          <w:rFonts w:ascii="Cambria" w:eastAsia="Cambria" w:hAnsi="Cambria" w:cs="Cambria"/>
          <w:b w:val="0"/>
          <w:color w:val="000000"/>
        </w:rPr>
        <w:t xml:space="preserve"> see Annex I</w:t>
      </w:r>
    </w:p>
    <w:p w14:paraId="6145B0D5" w14:textId="77777777" w:rsidR="00300984" w:rsidRDefault="00330728">
      <w:pPr>
        <w:pStyle w:val="Heading2"/>
        <w:keepNext w:val="0"/>
        <w:keepLines w:val="0"/>
        <w:numPr>
          <w:ilvl w:val="0"/>
          <w:numId w:val="5"/>
        </w:numPr>
        <w:pBdr>
          <w:top w:val="nil"/>
          <w:left w:val="nil"/>
          <w:bottom w:val="nil"/>
          <w:right w:val="nil"/>
          <w:between w:val="nil"/>
        </w:pBdr>
        <w:spacing w:before="0" w:after="80"/>
      </w:pPr>
      <w:bookmarkStart w:id="17" w:name="_heading=h.c02xwucib9o9" w:colFirst="0" w:colLast="0"/>
      <w:bookmarkEnd w:id="17"/>
      <w:r>
        <w:t xml:space="preserve">The case of Nikola </w:t>
      </w:r>
      <w:proofErr w:type="spellStart"/>
      <w:r>
        <w:t>Barbutov</w:t>
      </w:r>
      <w:proofErr w:type="spellEnd"/>
      <w:r>
        <w:t xml:space="preserve"> - deputy mayor of Sofia - Nikola </w:t>
      </w:r>
      <w:proofErr w:type="spellStart"/>
      <w:r>
        <w:t>Barbutov</w:t>
      </w:r>
      <w:proofErr w:type="spellEnd"/>
      <w:r>
        <w:t xml:space="preserve">, member of PP, July 2025 </w:t>
      </w:r>
    </w:p>
    <w:p w14:paraId="499DCC25" w14:textId="77777777" w:rsidR="00300984" w:rsidRDefault="00330728">
      <w:pPr>
        <w:spacing w:before="240" w:after="240"/>
      </w:pPr>
      <w:r>
        <w:t xml:space="preserve">Nikola </w:t>
      </w:r>
      <w:proofErr w:type="spellStart"/>
      <w:r>
        <w:t>Barboutov</w:t>
      </w:r>
      <w:proofErr w:type="spellEnd"/>
      <w:r>
        <w:t xml:space="preserve">, former Deputy Mayor of Sofia and member of </w:t>
      </w:r>
      <w:r>
        <w:rPr>
          <w:i/>
        </w:rPr>
        <w:t>We Continue the Change (PP)</w:t>
      </w:r>
      <w:r>
        <w:t xml:space="preserve">, remains detained under charges of participation in an organized criminal group for influencing public procurement procedures — without a single verified public procurement, money transfer, or identified company involved in the alleged offense. The case relies entirely on a witness testimony by a regional mayor, who himself confirms that no public procurements have been conducted outside the law.  Other regional mayors have explicitly stated that </w:t>
      </w:r>
      <w:proofErr w:type="spellStart"/>
      <w:r>
        <w:t>Barboutov</w:t>
      </w:r>
      <w:proofErr w:type="spellEnd"/>
      <w:r>
        <w:t xml:space="preserve"> never gave them names of firms to favor. </w:t>
      </w:r>
    </w:p>
    <w:p w14:paraId="45AD8F71" w14:textId="77777777" w:rsidR="00300984" w:rsidRDefault="00330728">
      <w:pPr>
        <w:spacing w:before="240" w:after="240"/>
      </w:pPr>
      <w:r>
        <w:t xml:space="preserve">Another alleged member of the organized criminal group, Sonya </w:t>
      </w:r>
      <w:proofErr w:type="spellStart"/>
      <w:r>
        <w:t>Klisurska</w:t>
      </w:r>
      <w:proofErr w:type="spellEnd"/>
      <w:r>
        <w:t xml:space="preserve"> states she was pressed to “</w:t>
      </w:r>
      <w:r>
        <w:rPr>
          <w:i/>
        </w:rPr>
        <w:t>speak against other persons</w:t>
      </w:r>
      <w:r>
        <w:t xml:space="preserve">” and, after refusing, was charged: </w:t>
      </w:r>
      <w:r>
        <w:rPr>
          <w:i/>
        </w:rPr>
        <w:t xml:space="preserve">“They needed a ‘witness’ and since I categorically refused, they used me as a third party, just as ‘filler’, to formulate an ‘organized group’ charge, even though the alleged members do not know each other.” </w:t>
      </w:r>
      <w:proofErr w:type="spellStart"/>
      <w:r>
        <w:t>Klissurska</w:t>
      </w:r>
      <w:proofErr w:type="spellEnd"/>
      <w:r>
        <w:t xml:space="preserve"> has since been released as according to the court ruling there is not sufficient evidence to justify the commitment of a crime.</w:t>
      </w:r>
      <w:r>
        <w:rPr>
          <w:vertAlign w:val="superscript"/>
        </w:rPr>
        <w:footnoteReference w:id="21"/>
      </w:r>
      <w:r>
        <w:t xml:space="preserve"> </w:t>
      </w:r>
    </w:p>
    <w:p w14:paraId="2E64C063" w14:textId="77777777" w:rsidR="00300984" w:rsidRDefault="00330728">
      <w:pPr>
        <w:spacing w:before="240" w:after="240"/>
      </w:pPr>
      <w:r>
        <w:t xml:space="preserve">Similar to the </w:t>
      </w:r>
      <w:proofErr w:type="spellStart"/>
      <w:r>
        <w:t>Kotev’s</w:t>
      </w:r>
      <w:proofErr w:type="spellEnd"/>
      <w:r>
        <w:t xml:space="preserve"> case </w:t>
      </w:r>
      <w:proofErr w:type="spellStart"/>
      <w:r>
        <w:t>Barbutov</w:t>
      </w:r>
      <w:proofErr w:type="spellEnd"/>
      <w:r>
        <w:t xml:space="preserve"> is detained on the basis of vague and inconclusive evidence, oppressed witness testimony, the prosecution remained inactive for months and refused to collect exculpatory evidence, despite multiple formal requests by the defense. </w:t>
      </w:r>
    </w:p>
    <w:p w14:paraId="6A3563BD" w14:textId="77777777" w:rsidR="00300984" w:rsidRDefault="00330728">
      <w:pPr>
        <w:numPr>
          <w:ilvl w:val="0"/>
          <w:numId w:val="5"/>
        </w:numPr>
      </w:pPr>
      <w:r>
        <w:rPr>
          <w:rFonts w:ascii="Calibri" w:eastAsia="Calibri" w:hAnsi="Calibri" w:cs="Calibri"/>
          <w:b/>
          <w:color w:val="4F81BD"/>
          <w:sz w:val="26"/>
          <w:szCs w:val="26"/>
        </w:rPr>
        <w:t xml:space="preserve">The case of Kiril Petkov, ex-chairman of “We Continue the Change”, and Bozhidar </w:t>
      </w:r>
      <w:proofErr w:type="spellStart"/>
      <w:r>
        <w:rPr>
          <w:rFonts w:ascii="Calibri" w:eastAsia="Calibri" w:hAnsi="Calibri" w:cs="Calibri"/>
          <w:b/>
          <w:color w:val="4F81BD"/>
          <w:sz w:val="26"/>
          <w:szCs w:val="26"/>
        </w:rPr>
        <w:t>Bozhanov</w:t>
      </w:r>
      <w:proofErr w:type="spellEnd"/>
      <w:r>
        <w:rPr>
          <w:rFonts w:ascii="Calibri" w:eastAsia="Calibri" w:hAnsi="Calibri" w:cs="Calibri"/>
          <w:b/>
          <w:color w:val="4F81BD"/>
          <w:sz w:val="26"/>
          <w:szCs w:val="26"/>
        </w:rPr>
        <w:t xml:space="preserve"> - chairman of “Yes, Bulgaria”</w:t>
      </w:r>
      <w:r>
        <w:rPr>
          <w:vertAlign w:val="superscript"/>
        </w:rPr>
        <w:footnoteReference w:id="22"/>
      </w:r>
      <w:r>
        <w:t xml:space="preserve">, </w:t>
      </w:r>
      <w:r>
        <w:rPr>
          <w:rFonts w:ascii="Calibri" w:eastAsia="Calibri" w:hAnsi="Calibri" w:cs="Calibri"/>
          <w:b/>
          <w:color w:val="4F81BD"/>
          <w:sz w:val="26"/>
          <w:szCs w:val="26"/>
        </w:rPr>
        <w:t xml:space="preserve">February 2025 </w:t>
      </w:r>
    </w:p>
    <w:p w14:paraId="1D403855" w14:textId="77777777" w:rsidR="00300984" w:rsidRDefault="00330728">
      <w:pPr>
        <w:spacing w:before="240" w:after="240"/>
      </w:pPr>
      <w:r>
        <w:t xml:space="preserve">As of February 2025, Former Prime Minister Kiril Petkov and “Yes, Bulgaria” co-chair Bozhidar </w:t>
      </w:r>
      <w:proofErr w:type="spellStart"/>
      <w:r>
        <w:t>Bozhanov</w:t>
      </w:r>
      <w:proofErr w:type="spellEnd"/>
      <w:r>
        <w:t xml:space="preserve"> -</w:t>
      </w:r>
      <w:r>
        <w:rPr>
          <w:b/>
        </w:rPr>
        <w:t xml:space="preserve"> leaders of the opposition parties in the current parliament, </w:t>
      </w:r>
      <w:r>
        <w:t xml:space="preserve">are </w:t>
      </w:r>
      <w:r>
        <w:lastRenderedPageBreak/>
        <w:t>facing what appears to be a politically motivated prosecution—a case widely criticized for its procedural irregularities, weak evidence, and selective application of justice.</w:t>
      </w:r>
    </w:p>
    <w:p w14:paraId="43BDD338" w14:textId="77777777" w:rsidR="00300984" w:rsidRDefault="00330728">
      <w:pPr>
        <w:spacing w:before="240" w:after="240"/>
      </w:pPr>
      <w:r>
        <w:t xml:space="preserve">The indictment combines two unrelated accusations: one against Petkov for allegedly “pressuring” then-minister Alexander </w:t>
      </w:r>
      <w:proofErr w:type="spellStart"/>
      <w:r>
        <w:t>Yolovski</w:t>
      </w:r>
      <w:proofErr w:type="spellEnd"/>
      <w:r>
        <w:t xml:space="preserve"> to coordinate decisions with </w:t>
      </w:r>
      <w:proofErr w:type="spellStart"/>
      <w:r>
        <w:t>Bozhanov</w:t>
      </w:r>
      <w:proofErr w:type="spellEnd"/>
      <w:r>
        <w:t xml:space="preserve">, and another against </w:t>
      </w:r>
      <w:proofErr w:type="spellStart"/>
      <w:r>
        <w:t>Bozhanov</w:t>
      </w:r>
      <w:proofErr w:type="spellEnd"/>
      <w:r>
        <w:t xml:space="preserve"> for supposedly sharing a flash drive containing technical specifications for a public tender. No evidence has been presented of coercion, material gain, or manipulation of a procurement process. Despite this, the prosecution, led by the same prosecutor who dropped the bribery case against Borissov and Goranov, moved forward while remaining silent publicly — an unusual stance for such high-profile charges.</w:t>
      </w:r>
    </w:p>
    <w:p w14:paraId="645CE9FA" w14:textId="77777777" w:rsidR="00300984" w:rsidRDefault="00330728">
      <w:pPr>
        <w:spacing w:before="240" w:after="240"/>
      </w:pPr>
      <w:r>
        <w:t xml:space="preserve">The charges rely primarily on a single witness statement and a psychological report rather than objective proof. The merging of two unrelated cases, the lack of clear legal grounds, and the disparity with cases involving ruling-party figures strongly suggest targeted judicial pressure against opposition leaders, aimed at discrediting Petkov and </w:t>
      </w:r>
      <w:proofErr w:type="spellStart"/>
      <w:r>
        <w:t>Bozhanov</w:t>
      </w:r>
      <w:proofErr w:type="spellEnd"/>
      <w:r>
        <w:t xml:space="preserve"> and weakening their political formations.</w:t>
      </w:r>
    </w:p>
    <w:p w14:paraId="5B890578" w14:textId="77777777" w:rsidR="00300984" w:rsidRDefault="00330728">
      <w:pPr>
        <w:numPr>
          <w:ilvl w:val="0"/>
          <w:numId w:val="5"/>
        </w:numPr>
        <w:spacing w:before="240" w:after="240"/>
      </w:pPr>
      <w:r>
        <w:rPr>
          <w:rFonts w:ascii="Calibri" w:eastAsia="Calibri" w:hAnsi="Calibri" w:cs="Calibri"/>
          <w:b/>
          <w:color w:val="4F81BD"/>
          <w:sz w:val="26"/>
          <w:szCs w:val="26"/>
        </w:rPr>
        <w:t xml:space="preserve"> The case of </w:t>
      </w:r>
      <w:proofErr w:type="spellStart"/>
      <w:r>
        <w:rPr>
          <w:rFonts w:ascii="Calibri" w:eastAsia="Calibri" w:hAnsi="Calibri" w:cs="Calibri"/>
          <w:b/>
          <w:color w:val="4F81BD"/>
          <w:sz w:val="26"/>
          <w:szCs w:val="26"/>
        </w:rPr>
        <w:t>Djeihan</w:t>
      </w:r>
      <w:proofErr w:type="spellEnd"/>
      <w:r>
        <w:rPr>
          <w:rFonts w:ascii="Calibri" w:eastAsia="Calibri" w:hAnsi="Calibri" w:cs="Calibri"/>
          <w:b/>
          <w:color w:val="4F81BD"/>
          <w:sz w:val="26"/>
          <w:szCs w:val="26"/>
        </w:rPr>
        <w:t xml:space="preserve"> </w:t>
      </w:r>
      <w:proofErr w:type="spellStart"/>
      <w:r>
        <w:rPr>
          <w:rFonts w:ascii="Calibri" w:eastAsia="Calibri" w:hAnsi="Calibri" w:cs="Calibri"/>
          <w:b/>
          <w:color w:val="4F81BD"/>
          <w:sz w:val="26"/>
          <w:szCs w:val="26"/>
        </w:rPr>
        <w:t>Ibryamov</w:t>
      </w:r>
      <w:proofErr w:type="spellEnd"/>
      <w:r>
        <w:rPr>
          <w:rFonts w:ascii="Calibri" w:eastAsia="Calibri" w:hAnsi="Calibri" w:cs="Calibri"/>
          <w:b/>
          <w:color w:val="4F81BD"/>
          <w:sz w:val="26"/>
          <w:szCs w:val="26"/>
        </w:rPr>
        <w:t>, APS, October 2024</w:t>
      </w:r>
    </w:p>
    <w:p w14:paraId="32A3AAC8" w14:textId="77777777" w:rsidR="00300984" w:rsidRDefault="00330728">
      <w:pPr>
        <w:spacing w:before="240" w:after="240"/>
      </w:pPr>
      <w:proofErr w:type="spellStart"/>
      <w:r>
        <w:t>Djeihan</w:t>
      </w:r>
      <w:proofErr w:type="spellEnd"/>
      <w:r>
        <w:t xml:space="preserve"> </w:t>
      </w:r>
      <w:proofErr w:type="spellStart"/>
      <w:r>
        <w:t>Ibryamov</w:t>
      </w:r>
      <w:proofErr w:type="spellEnd"/>
      <w:r>
        <w:t xml:space="preserve">, a Member of Parliament from the Dogan wing of the Movement for Rights and Freedoms (DPS), displays clear signs of political interference and procedural violations. Prosecutors claim </w:t>
      </w:r>
      <w:proofErr w:type="spellStart"/>
      <w:r>
        <w:t>Ibryamov</w:t>
      </w:r>
      <w:proofErr w:type="spellEnd"/>
      <w:r>
        <w:t xml:space="preserve"> was caught </w:t>
      </w:r>
      <w:r>
        <w:rPr>
          <w:i/>
        </w:rPr>
        <w:t>in flagrante delicto</w:t>
      </w:r>
      <w:r>
        <w:t xml:space="preserve"> accepting a bribe of 100,000 leva to influence public contracts at the Ministry of Defense. However, evidence shows the operation was pre-planned — with marked banknotes, wiretaps, and surveillance used before his parliamentary immunity was lifted. This makes the arrest unconstitutional, as actions against an MP under immunity are explicitly prohibited under Bulgarian and European legal standards.</w:t>
      </w:r>
    </w:p>
    <w:p w14:paraId="4BDB7A7F" w14:textId="77777777" w:rsidR="00300984" w:rsidRDefault="00330728">
      <w:pPr>
        <w:spacing w:before="240" w:after="240"/>
        <w:rPr>
          <w:rFonts w:ascii="Calibri" w:eastAsia="Calibri" w:hAnsi="Calibri" w:cs="Calibri"/>
          <w:b/>
          <w:color w:val="4F81BD"/>
          <w:sz w:val="26"/>
          <w:szCs w:val="26"/>
        </w:rPr>
      </w:pPr>
      <w:r>
        <w:t xml:space="preserve">Further irregularities include the lack of formal authorization from Parliament to continue </w:t>
      </w:r>
      <w:proofErr w:type="spellStart"/>
      <w:r>
        <w:t>Ibryamov’s</w:t>
      </w:r>
      <w:proofErr w:type="spellEnd"/>
      <w:r>
        <w:t xml:space="preserve"> detention and the use of illegally obtained evidence (searches, seizures, and forensic testing conducted before approval by the Speaker of Parliament). Legal experts, including former prosecutor Andrey </w:t>
      </w:r>
      <w:proofErr w:type="spellStart"/>
      <w:r>
        <w:t>Yankulov</w:t>
      </w:r>
      <w:proofErr w:type="spellEnd"/>
      <w:r>
        <w:t>, argue that the operation was not a legitimate sting but a politically orchestrated entrapment aimed at discrediting the Dogan faction of DPS shortly before the October 2024 elections.</w:t>
      </w:r>
      <w:r>
        <w:rPr>
          <w:vertAlign w:val="superscript"/>
        </w:rPr>
        <w:footnoteReference w:id="23"/>
      </w:r>
    </w:p>
    <w:p w14:paraId="3DF72AAF" w14:textId="77777777" w:rsidR="00300984" w:rsidRDefault="00330728">
      <w:pPr>
        <w:numPr>
          <w:ilvl w:val="0"/>
          <w:numId w:val="5"/>
        </w:numPr>
        <w:pBdr>
          <w:top w:val="nil"/>
          <w:left w:val="nil"/>
          <w:bottom w:val="nil"/>
          <w:right w:val="nil"/>
          <w:between w:val="nil"/>
        </w:pBdr>
        <w:spacing w:before="240" w:after="240"/>
      </w:pPr>
      <w:r>
        <w:rPr>
          <w:rFonts w:ascii="Calibri" w:eastAsia="Calibri" w:hAnsi="Calibri" w:cs="Calibri"/>
          <w:b/>
          <w:color w:val="4F81BD"/>
          <w:sz w:val="26"/>
          <w:szCs w:val="26"/>
        </w:rPr>
        <w:t xml:space="preserve">The case of </w:t>
      </w:r>
      <w:proofErr w:type="spellStart"/>
      <w:r>
        <w:rPr>
          <w:rFonts w:ascii="Calibri" w:eastAsia="Calibri" w:hAnsi="Calibri" w:cs="Calibri"/>
          <w:b/>
          <w:color w:val="4F81BD"/>
          <w:sz w:val="26"/>
          <w:szCs w:val="26"/>
        </w:rPr>
        <w:t>Myumyun</w:t>
      </w:r>
      <w:proofErr w:type="spellEnd"/>
      <w:r>
        <w:rPr>
          <w:rFonts w:ascii="Calibri" w:eastAsia="Calibri" w:hAnsi="Calibri" w:cs="Calibri"/>
          <w:b/>
          <w:color w:val="4F81BD"/>
          <w:sz w:val="26"/>
          <w:szCs w:val="26"/>
        </w:rPr>
        <w:t xml:space="preserve"> Iskender, APS, September 2024 </w:t>
      </w:r>
    </w:p>
    <w:p w14:paraId="4E2D5F87" w14:textId="77777777" w:rsidR="00300984" w:rsidRDefault="00330728">
      <w:pPr>
        <w:spacing w:before="240" w:after="240"/>
      </w:pPr>
      <w:r>
        <w:t xml:space="preserve">Mayor of </w:t>
      </w:r>
      <w:proofErr w:type="spellStart"/>
      <w:r>
        <w:t>Mineralni</w:t>
      </w:r>
      <w:proofErr w:type="spellEnd"/>
      <w:r>
        <w:t xml:space="preserve"> Bani, </w:t>
      </w:r>
      <w:proofErr w:type="spellStart"/>
      <w:r>
        <w:t>Haskovo</w:t>
      </w:r>
      <w:proofErr w:type="spellEnd"/>
      <w:r>
        <w:t xml:space="preserve">,  </w:t>
      </w:r>
      <w:proofErr w:type="spellStart"/>
      <w:r>
        <w:t>Myumyun</w:t>
      </w:r>
      <w:proofErr w:type="spellEnd"/>
      <w:r>
        <w:t xml:space="preserve"> Iskender, a long-time ally of Ahmed Dogan’s faction within the Movement for Rights and Freedoms (DPS), has been under investigation for over six years without any substantive progress or new evidence. Yet, only in September 2024, immediately following the internal split within DPS and on the eve of national parliamentary elections, the prosecution suddenly ordered his arrest and initiated efforts to </w:t>
      </w:r>
      <w:r>
        <w:lastRenderedPageBreak/>
        <w:t>remove him from office arguing—six years after the start of the investigation—that he might “conceal evidence.”. The timing strongly suggests that these measures were politically orchestrated rather than legally justified.</w:t>
      </w:r>
    </w:p>
    <w:p w14:paraId="3DB6A3B9" w14:textId="77777777" w:rsidR="00300984" w:rsidRDefault="00300984">
      <w:pPr>
        <w:ind w:left="720"/>
      </w:pPr>
    </w:p>
    <w:sectPr w:rsidR="00300984">
      <w:head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71A0" w14:textId="77777777" w:rsidR="00D03566" w:rsidRDefault="00D03566">
      <w:pPr>
        <w:spacing w:after="0" w:line="240" w:lineRule="auto"/>
      </w:pPr>
      <w:r>
        <w:separator/>
      </w:r>
    </w:p>
  </w:endnote>
  <w:endnote w:type="continuationSeparator" w:id="0">
    <w:p w14:paraId="43039CFA" w14:textId="77777777" w:rsidR="00D03566" w:rsidRDefault="00D0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0000000000000000000"/>
    <w:charset w:val="00"/>
    <w:family w:val="auto"/>
    <w:pitch w:val="variable"/>
    <w:sig w:usb0="00000003" w:usb1="00000000" w:usb2="00000000" w:usb3="00000000" w:csb0="00000001" w:csb1="00000000"/>
  </w:font>
  <w:font w:name="Segoe UI">
    <w:panose1 w:val="020B0604020202020204"/>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E204" w14:textId="77777777" w:rsidR="00D03566" w:rsidRDefault="00D03566">
      <w:pPr>
        <w:spacing w:after="0" w:line="240" w:lineRule="auto"/>
      </w:pPr>
      <w:r>
        <w:separator/>
      </w:r>
    </w:p>
  </w:footnote>
  <w:footnote w:type="continuationSeparator" w:id="0">
    <w:p w14:paraId="197D208D" w14:textId="77777777" w:rsidR="00D03566" w:rsidRDefault="00D03566">
      <w:pPr>
        <w:spacing w:after="0" w:line="240" w:lineRule="auto"/>
      </w:pPr>
      <w:r>
        <w:continuationSeparator/>
      </w:r>
    </w:p>
  </w:footnote>
  <w:footnote w:id="1">
    <w:p w14:paraId="47C3540E" w14:textId="77777777" w:rsidR="00300984" w:rsidRDefault="00330728">
      <w:pPr>
        <w:spacing w:after="0" w:line="240" w:lineRule="auto"/>
        <w:rPr>
          <w:sz w:val="20"/>
          <w:szCs w:val="20"/>
        </w:rPr>
      </w:pPr>
      <w:r>
        <w:rPr>
          <w:vertAlign w:val="superscript"/>
        </w:rPr>
        <w:footnoteRef/>
      </w:r>
      <w:hyperlink r:id="rId1">
        <w:r>
          <w:rPr>
            <w:color w:val="1155CC"/>
            <w:sz w:val="20"/>
            <w:szCs w:val="20"/>
            <w:u w:val="single"/>
          </w:rPr>
          <w:t>https://www.politico.eu/article/bulgaria-election-delyan-peevski-boyko-borissov-state-capture-democracy-mafia/</w:t>
        </w:r>
      </w:hyperlink>
      <w:r>
        <w:rPr>
          <w:sz w:val="20"/>
          <w:szCs w:val="20"/>
        </w:rPr>
        <w:t xml:space="preserve"> </w:t>
      </w:r>
    </w:p>
  </w:footnote>
  <w:footnote w:id="2">
    <w:p w14:paraId="2B7C6F35" w14:textId="77777777" w:rsidR="00300984" w:rsidRDefault="00330728">
      <w:pPr>
        <w:spacing w:after="0" w:line="240" w:lineRule="auto"/>
        <w:rPr>
          <w:sz w:val="20"/>
          <w:szCs w:val="20"/>
        </w:rPr>
      </w:pPr>
      <w:r>
        <w:rPr>
          <w:vertAlign w:val="superscript"/>
        </w:rPr>
        <w:footnoteRef/>
      </w:r>
      <w:r>
        <w:rPr>
          <w:sz w:val="20"/>
          <w:szCs w:val="20"/>
        </w:rPr>
        <w:t xml:space="preserve"> UK Foreign Secretary James Cleverly: “</w:t>
      </w:r>
      <w:proofErr w:type="spellStart"/>
      <w:r>
        <w:rPr>
          <w:i/>
          <w:sz w:val="20"/>
          <w:szCs w:val="20"/>
        </w:rPr>
        <w:t>Peevski</w:t>
      </w:r>
      <w:proofErr w:type="spellEnd"/>
      <w:r>
        <w:rPr>
          <w:i/>
          <w:sz w:val="20"/>
          <w:szCs w:val="20"/>
        </w:rPr>
        <w:t xml:space="preserve"> has been involved in attempts to exert control over key institutions and sectors in Bulgarian society through bribery and use of his media empire</w:t>
      </w:r>
      <w:r>
        <w:rPr>
          <w:sz w:val="20"/>
          <w:szCs w:val="20"/>
        </w:rPr>
        <w:t xml:space="preserve">”; </w:t>
      </w:r>
      <w:hyperlink r:id="rId2">
        <w:r>
          <w:rPr>
            <w:color w:val="1155CC"/>
            <w:sz w:val="20"/>
            <w:szCs w:val="20"/>
            <w:u w:val="single"/>
          </w:rPr>
          <w:t>https://www.gov.uk/government/news/uk-sanctions-high-profile-bulgarian-figures-involved-in-corruption</w:t>
        </w:r>
      </w:hyperlink>
      <w:r>
        <w:rPr>
          <w:sz w:val="20"/>
          <w:szCs w:val="20"/>
        </w:rPr>
        <w:t xml:space="preserve">  </w:t>
      </w:r>
    </w:p>
  </w:footnote>
  <w:footnote w:id="3">
    <w:p w14:paraId="5FC32117" w14:textId="77777777" w:rsidR="00300984" w:rsidRDefault="00330728">
      <w:pPr>
        <w:spacing w:after="0" w:line="240" w:lineRule="auto"/>
        <w:rPr>
          <w:sz w:val="20"/>
          <w:szCs w:val="20"/>
        </w:rPr>
      </w:pPr>
      <w:r>
        <w:rPr>
          <w:vertAlign w:val="superscript"/>
        </w:rPr>
        <w:footnoteRef/>
      </w:r>
      <w:hyperlink r:id="rId3">
        <w:r>
          <w:rPr>
            <w:color w:val="1155CC"/>
            <w:sz w:val="20"/>
            <w:szCs w:val="20"/>
            <w:u w:val="single"/>
          </w:rPr>
          <w:t>https://news.lex.bg/%D0%BF%D1%80%D0%BE%D0%BC%D0%B5%D0%BD%D0%B8%D1%85%D0%B0-%D0%BD%D0%BF%D0%BA-%D0%BF%D0%BE-%D0%B4%D1%8A%D0%BB%D0%B3%D0%B8-%D1%81%D1%80%D0%BE%D0%BA%D0%BE%D0%B2%D0%B5-%D0%B7%D0%B0-%D1%80%D0%B0%D0%B7%D1%81/</w:t>
        </w:r>
      </w:hyperlink>
      <w:r>
        <w:rPr>
          <w:sz w:val="20"/>
          <w:szCs w:val="20"/>
        </w:rPr>
        <w:t xml:space="preserve"> </w:t>
      </w:r>
    </w:p>
  </w:footnote>
  <w:footnote w:id="4">
    <w:p w14:paraId="5BD94B37" w14:textId="77777777" w:rsidR="00300984" w:rsidRDefault="00330728">
      <w:pPr>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https://www.wsj.com/politics/policy/donald-trump-jr-friend-gentry-beach-03824825</w:t>
        </w:r>
      </w:hyperlink>
      <w:r>
        <w:rPr>
          <w:sz w:val="20"/>
          <w:szCs w:val="20"/>
        </w:rPr>
        <w:t xml:space="preserve"> </w:t>
      </w:r>
    </w:p>
  </w:footnote>
  <w:footnote w:id="5">
    <w:p w14:paraId="3A277158" w14:textId="77777777" w:rsidR="00300984" w:rsidRDefault="00330728">
      <w:pPr>
        <w:spacing w:after="0" w:line="240" w:lineRule="auto"/>
        <w:rPr>
          <w:sz w:val="20"/>
          <w:szCs w:val="20"/>
        </w:rPr>
      </w:pPr>
      <w:r>
        <w:rPr>
          <w:vertAlign w:val="superscript"/>
        </w:rPr>
        <w:footnoteRef/>
      </w:r>
      <w:r>
        <w:rPr>
          <w:sz w:val="20"/>
          <w:szCs w:val="20"/>
        </w:rPr>
        <w:t xml:space="preserve"> The Court of Justice of the European Union (CJEU) ruled that a practice of the Bulgarian Inspectorate to the Supreme Judicial Council (SJC) continuing to operate beyond its mandate without a legal basis and without a time limit is incompatible with judicial independence. This ruling, resulting from a preliminary ruling request, addressed concerns that members whose terms had expired might exercise undue influence or operate under pressure from the National Assembly.</w:t>
      </w:r>
      <w:hyperlink r:id="rId5">
        <w:r>
          <w:rPr>
            <w:color w:val="1155CC"/>
            <w:sz w:val="20"/>
            <w:szCs w:val="20"/>
            <w:u w:val="single"/>
          </w:rPr>
          <w:t>https://eur-lex.europa.eu/legal-content/EN/TXT/HTML/?uri=CELEX:62023CJ0313</w:t>
        </w:r>
      </w:hyperlink>
      <w:r>
        <w:rPr>
          <w:sz w:val="20"/>
          <w:szCs w:val="20"/>
        </w:rPr>
        <w:t xml:space="preserve"> </w:t>
      </w:r>
    </w:p>
  </w:footnote>
  <w:footnote w:id="6">
    <w:p w14:paraId="16341A2F" w14:textId="77777777" w:rsidR="00300984" w:rsidRDefault="00330728">
      <w:pPr>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https://www.vks.bg/novini/otkaz-za-obrazuvane-i.f.gl.prokuror-02.10.html</w:t>
        </w:r>
      </w:hyperlink>
      <w:r>
        <w:rPr>
          <w:sz w:val="20"/>
          <w:szCs w:val="20"/>
        </w:rPr>
        <w:t xml:space="preserve"> </w:t>
      </w:r>
    </w:p>
  </w:footnote>
  <w:footnote w:id="7">
    <w:p w14:paraId="67DD2F0D" w14:textId="77777777" w:rsidR="00300984" w:rsidRDefault="00330728">
      <w:pPr>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https://www.dw.com/bg/vott-v-pazardzik-tova-ne-sa-izbori-a-trgovia-s-bdese/a-74330143</w:t>
        </w:r>
      </w:hyperlink>
      <w:r>
        <w:rPr>
          <w:sz w:val="20"/>
          <w:szCs w:val="20"/>
        </w:rPr>
        <w:t xml:space="preserve"> </w:t>
      </w:r>
    </w:p>
  </w:footnote>
  <w:footnote w:id="8">
    <w:p w14:paraId="2B62E57C" w14:textId="77777777" w:rsidR="00300984" w:rsidRDefault="00330728">
      <w:pPr>
        <w:spacing w:after="0" w:line="240" w:lineRule="auto"/>
        <w:rPr>
          <w:sz w:val="20"/>
          <w:szCs w:val="20"/>
        </w:rPr>
      </w:pPr>
      <w:r>
        <w:rPr>
          <w:vertAlign w:val="superscript"/>
        </w:rPr>
        <w:footnoteRef/>
      </w:r>
      <w:hyperlink r:id="rId8">
        <w:r>
          <w:rPr>
            <w:color w:val="1155CC"/>
            <w:sz w:val="20"/>
            <w:szCs w:val="20"/>
            <w:u w:val="single"/>
          </w:rPr>
          <w:t>https://www.mediapool.bg/izbori-v-pazardzhik-napliv-na-kandidati-i-politsiya-slaba-aktivnost-i-obichainite-shashmi-video-news376161.html</w:t>
        </w:r>
      </w:hyperlink>
      <w:r>
        <w:rPr>
          <w:sz w:val="20"/>
          <w:szCs w:val="20"/>
        </w:rPr>
        <w:t xml:space="preserve"> </w:t>
      </w:r>
    </w:p>
  </w:footnote>
  <w:footnote w:id="9">
    <w:p w14:paraId="0C0A7EC5" w14:textId="77777777" w:rsidR="00300984" w:rsidRDefault="00330728">
      <w:pPr>
        <w:spacing w:after="0" w:line="240" w:lineRule="auto"/>
        <w:rPr>
          <w:sz w:val="20"/>
          <w:szCs w:val="20"/>
        </w:rPr>
      </w:pPr>
      <w:r>
        <w:rPr>
          <w:vertAlign w:val="superscript"/>
        </w:rPr>
        <w:footnoteRef/>
      </w:r>
      <w:hyperlink r:id="rId9">
        <w:r>
          <w:rPr>
            <w:color w:val="1155CC"/>
            <w:sz w:val="20"/>
            <w:szCs w:val="20"/>
            <w:u w:val="single"/>
          </w:rPr>
          <w:t>https://bnr.bg/horizont/post/102215757/kocev-tvardi-che-predi-aresta-si-e-bil-zaplashen-sas-zatvor-ako-ne-napusne-pp</w:t>
        </w:r>
      </w:hyperlink>
      <w:r>
        <w:rPr>
          <w:sz w:val="20"/>
          <w:szCs w:val="20"/>
        </w:rPr>
        <w:t xml:space="preserve"> </w:t>
      </w:r>
    </w:p>
  </w:footnote>
  <w:footnote w:id="10">
    <w:p w14:paraId="09AE124D" w14:textId="77777777" w:rsidR="00300984" w:rsidRDefault="00330728">
      <w:pPr>
        <w:spacing w:after="0" w:line="240" w:lineRule="auto"/>
        <w:rPr>
          <w:sz w:val="20"/>
          <w:szCs w:val="20"/>
        </w:rPr>
      </w:pPr>
      <w:r>
        <w:rPr>
          <w:vertAlign w:val="superscript"/>
        </w:rPr>
        <w:footnoteRef/>
      </w:r>
      <w:hyperlink r:id="rId10">
        <w:r>
          <w:rPr>
            <w:color w:val="1155CC"/>
            <w:sz w:val="20"/>
            <w:szCs w:val="20"/>
            <w:u w:val="single"/>
          </w:rPr>
          <w:t>https://www.mediapool.bg/balachev-ot-gerb-ako-kotsev-me-beshe-poslushal-i-beshe-podal-ostavka-sega-shteshe-da-e-pri-semeistvoto-si-news375699.html</w:t>
        </w:r>
      </w:hyperlink>
      <w:r>
        <w:rPr>
          <w:sz w:val="20"/>
          <w:szCs w:val="20"/>
        </w:rPr>
        <w:t xml:space="preserve"> </w:t>
      </w:r>
    </w:p>
  </w:footnote>
  <w:footnote w:id="11">
    <w:p w14:paraId="7600D96E" w14:textId="77777777" w:rsidR="00300984" w:rsidRDefault="00330728">
      <w:pPr>
        <w:spacing w:after="0" w:line="240" w:lineRule="auto"/>
        <w:rPr>
          <w:sz w:val="20"/>
          <w:szCs w:val="20"/>
        </w:rPr>
      </w:pPr>
      <w:r>
        <w:rPr>
          <w:vertAlign w:val="superscript"/>
        </w:rPr>
        <w:footnoteRef/>
      </w:r>
      <w:hyperlink r:id="rId11">
        <w:r>
          <w:rPr>
            <w:color w:val="1155CC"/>
            <w:sz w:val="20"/>
            <w:szCs w:val="20"/>
            <w:u w:val="single"/>
          </w:rPr>
          <w:t>https://www.svobodnaevropa.bg/a/kak-blagomir-kocev-stoi-v-arestta-bez-da-e-ulichen-v-iskane-na-podkup/33562537.html</w:t>
        </w:r>
      </w:hyperlink>
      <w:r>
        <w:rPr>
          <w:sz w:val="20"/>
          <w:szCs w:val="20"/>
        </w:rPr>
        <w:t xml:space="preserve"> </w:t>
      </w:r>
    </w:p>
  </w:footnote>
  <w:footnote w:id="12">
    <w:p w14:paraId="19A2396A" w14:textId="77777777" w:rsidR="00300984" w:rsidRDefault="00330728">
      <w:pPr>
        <w:spacing w:after="0" w:line="240" w:lineRule="auto"/>
        <w:rPr>
          <w:sz w:val="20"/>
          <w:szCs w:val="20"/>
        </w:rPr>
      </w:pPr>
      <w:r>
        <w:rPr>
          <w:vertAlign w:val="superscript"/>
        </w:rPr>
        <w:footnoteRef/>
      </w:r>
      <w:r>
        <w:rPr>
          <w:sz w:val="20"/>
          <w:szCs w:val="20"/>
        </w:rPr>
        <w:t xml:space="preserve"> </w:t>
      </w:r>
      <w:hyperlink r:id="rId12">
        <w:r>
          <w:rPr>
            <w:color w:val="1155CC"/>
            <w:sz w:val="20"/>
            <w:szCs w:val="20"/>
            <w:u w:val="single"/>
          </w:rPr>
          <w:t>https://www.svobodnaevropa.bg/a/32412610.html</w:t>
        </w:r>
      </w:hyperlink>
      <w:r>
        <w:rPr>
          <w:sz w:val="20"/>
          <w:szCs w:val="20"/>
        </w:rPr>
        <w:t xml:space="preserve"> </w:t>
      </w:r>
    </w:p>
  </w:footnote>
  <w:footnote w:id="13">
    <w:p w14:paraId="7F8152EC" w14:textId="77777777" w:rsidR="00300984" w:rsidRDefault="00330728">
      <w:pPr>
        <w:spacing w:after="0" w:line="240" w:lineRule="auto"/>
        <w:rPr>
          <w:sz w:val="20"/>
          <w:szCs w:val="20"/>
        </w:rPr>
      </w:pPr>
      <w:r>
        <w:rPr>
          <w:vertAlign w:val="superscript"/>
        </w:rPr>
        <w:footnoteRef/>
      </w:r>
      <w:hyperlink r:id="rId13">
        <w:r>
          <w:rPr>
            <w:color w:val="1155CC"/>
            <w:sz w:val="20"/>
            <w:szCs w:val="20"/>
            <w:u w:val="single"/>
          </w:rPr>
          <w:t>https://www.svobodnaevropa.bg/a/32411346.html</w:t>
        </w:r>
      </w:hyperlink>
      <w:r>
        <w:rPr>
          <w:sz w:val="20"/>
          <w:szCs w:val="20"/>
        </w:rPr>
        <w:t xml:space="preserve"> ; </w:t>
      </w:r>
      <w:hyperlink r:id="rId14">
        <w:r>
          <w:rPr>
            <w:color w:val="1155CC"/>
            <w:sz w:val="20"/>
            <w:szCs w:val="20"/>
            <w:u w:val="single"/>
          </w:rPr>
          <w:t>https://www.mediapool.bg/borisov-mariya-gabriel-e-otgovorna-za-poiskanata-ostavka-na-geshev-az-sam-samo-deputat-news347760.html</w:t>
        </w:r>
      </w:hyperlink>
      <w:r>
        <w:rPr>
          <w:sz w:val="20"/>
          <w:szCs w:val="20"/>
        </w:rPr>
        <w:t xml:space="preserve"> </w:t>
      </w:r>
    </w:p>
  </w:footnote>
  <w:footnote w:id="14">
    <w:p w14:paraId="1F572983" w14:textId="77777777" w:rsidR="00300984" w:rsidRDefault="00330728">
      <w:pPr>
        <w:spacing w:after="0" w:line="240" w:lineRule="auto"/>
        <w:rPr>
          <w:i/>
          <w:sz w:val="20"/>
          <w:szCs w:val="20"/>
        </w:rPr>
      </w:pPr>
      <w:r>
        <w:rPr>
          <w:vertAlign w:val="superscript"/>
        </w:rPr>
        <w:footnoteRef/>
      </w:r>
      <w:r>
        <w:rPr>
          <w:sz w:val="20"/>
          <w:szCs w:val="20"/>
        </w:rPr>
        <w:t xml:space="preserve"> For more information on this point read</w:t>
      </w:r>
      <w:r>
        <w:rPr>
          <w:i/>
          <w:sz w:val="20"/>
          <w:szCs w:val="20"/>
        </w:rPr>
        <w:t xml:space="preserve"> Section II: Understanding the State Capture</w:t>
      </w:r>
    </w:p>
  </w:footnote>
  <w:footnote w:id="15">
    <w:p w14:paraId="6DE05124" w14:textId="77777777" w:rsidR="00300984" w:rsidRDefault="00330728">
      <w:pPr>
        <w:spacing w:after="0" w:line="240" w:lineRule="auto"/>
        <w:rPr>
          <w:sz w:val="20"/>
          <w:szCs w:val="20"/>
        </w:rPr>
      </w:pPr>
      <w:r>
        <w:rPr>
          <w:vertAlign w:val="superscript"/>
        </w:rPr>
        <w:footnoteRef/>
      </w:r>
      <w:r>
        <w:rPr>
          <w:sz w:val="20"/>
          <w:szCs w:val="20"/>
        </w:rPr>
        <w:t xml:space="preserve"> </w:t>
      </w:r>
      <w:hyperlink r:id="rId15">
        <w:r>
          <w:rPr>
            <w:color w:val="1155CC"/>
            <w:sz w:val="20"/>
            <w:szCs w:val="20"/>
            <w:u w:val="single"/>
          </w:rPr>
          <w:t>https://clubz.bg/166357</w:t>
        </w:r>
      </w:hyperlink>
      <w:r>
        <w:rPr>
          <w:sz w:val="20"/>
          <w:szCs w:val="20"/>
        </w:rPr>
        <w:t xml:space="preserve"> </w:t>
      </w:r>
    </w:p>
  </w:footnote>
  <w:footnote w:id="16">
    <w:p w14:paraId="5195C804" w14:textId="77777777" w:rsidR="00300984" w:rsidRDefault="00330728">
      <w:pPr>
        <w:spacing w:after="0" w:line="240" w:lineRule="auto"/>
        <w:rPr>
          <w:sz w:val="20"/>
          <w:szCs w:val="20"/>
        </w:rPr>
      </w:pPr>
      <w:r>
        <w:rPr>
          <w:vertAlign w:val="superscript"/>
        </w:rPr>
        <w:footnoteRef/>
      </w:r>
      <w:hyperlink r:id="rId16">
        <w:r>
          <w:rPr>
            <w:color w:val="1155CC"/>
            <w:sz w:val="20"/>
            <w:szCs w:val="20"/>
            <w:u w:val="single"/>
          </w:rPr>
          <w:t>https://btvnovinite.bg/predavania/lice-v-lice/pravitelstvoto-predlaga-do-dni-nezavisim-prokuror-shte-razsledva-glavnija.html</w:t>
        </w:r>
      </w:hyperlink>
      <w:r>
        <w:rPr>
          <w:sz w:val="20"/>
          <w:szCs w:val="20"/>
        </w:rPr>
        <w:t xml:space="preserve"> </w:t>
      </w:r>
    </w:p>
  </w:footnote>
  <w:footnote w:id="17">
    <w:p w14:paraId="7A27178B" w14:textId="77777777" w:rsidR="00300984" w:rsidRDefault="00330728">
      <w:pPr>
        <w:spacing w:after="0" w:line="240" w:lineRule="auto"/>
        <w:rPr>
          <w:sz w:val="20"/>
          <w:szCs w:val="20"/>
        </w:rPr>
      </w:pPr>
      <w:r>
        <w:rPr>
          <w:vertAlign w:val="superscript"/>
        </w:rPr>
        <w:footnoteRef/>
      </w:r>
      <w:hyperlink r:id="rId17">
        <w:r>
          <w:rPr>
            <w:color w:val="1155CC"/>
            <w:sz w:val="20"/>
            <w:szCs w:val="20"/>
            <w:u w:val="single"/>
          </w:rPr>
          <w:t>https://btvnovinite.bg/bulgaria/boiko-borisov-miroslav-naidenov-i-nikolai-kokinov-prihvanati-v-skandalen-razgovor.html</w:t>
        </w:r>
      </w:hyperlink>
      <w:r>
        <w:rPr>
          <w:sz w:val="20"/>
          <w:szCs w:val="20"/>
        </w:rPr>
        <w:t xml:space="preserve"> </w:t>
      </w:r>
      <w:hyperlink r:id="rId18">
        <w:r>
          <w:rPr>
            <w:color w:val="1155CC"/>
            <w:sz w:val="20"/>
            <w:szCs w:val="20"/>
            <w:u w:val="single"/>
          </w:rPr>
          <w:t>https://www.mediapool.bg/kokinov-kam-borisov-za-tsatsarov-ne-mi-se-podsmihvai-ti-si-go-izbira-news205766.html</w:t>
        </w:r>
      </w:hyperlink>
      <w:r>
        <w:rPr>
          <w:sz w:val="20"/>
          <w:szCs w:val="20"/>
        </w:rPr>
        <w:t xml:space="preserve"> </w:t>
      </w:r>
    </w:p>
  </w:footnote>
  <w:footnote w:id="18">
    <w:p w14:paraId="48BF2462" w14:textId="77777777" w:rsidR="00300984" w:rsidRDefault="00330728">
      <w:pPr>
        <w:spacing w:after="0" w:line="240" w:lineRule="auto"/>
        <w:rPr>
          <w:sz w:val="20"/>
          <w:szCs w:val="20"/>
        </w:rPr>
      </w:pPr>
      <w:r>
        <w:rPr>
          <w:vertAlign w:val="superscript"/>
        </w:rPr>
        <w:footnoteRef/>
      </w:r>
      <w:r>
        <w:rPr>
          <w:sz w:val="20"/>
          <w:szCs w:val="20"/>
        </w:rPr>
        <w:t xml:space="preserve"> https://www.svobodnaevropa.bg/a/29919136.html ; </w:t>
      </w:r>
      <w:hyperlink r:id="rId19">
        <w:r>
          <w:rPr>
            <w:color w:val="1155CC"/>
            <w:sz w:val="20"/>
            <w:szCs w:val="20"/>
            <w:u w:val="single"/>
          </w:rPr>
          <w:t>https://offnews.bg/politika/pengezov-peevski-opitvashe-da-mi-vliae-za-dela-audio-326628.html</w:t>
        </w:r>
      </w:hyperlink>
      <w:r>
        <w:rPr>
          <w:sz w:val="20"/>
          <w:szCs w:val="20"/>
        </w:rPr>
        <w:t xml:space="preserve"> </w:t>
      </w:r>
    </w:p>
  </w:footnote>
  <w:footnote w:id="19">
    <w:p w14:paraId="67E3AB3A" w14:textId="77777777" w:rsidR="00300984" w:rsidRDefault="00330728">
      <w:pPr>
        <w:spacing w:after="0" w:line="240" w:lineRule="auto"/>
        <w:rPr>
          <w:sz w:val="20"/>
          <w:szCs w:val="20"/>
        </w:rPr>
      </w:pPr>
      <w:r>
        <w:rPr>
          <w:vertAlign w:val="superscript"/>
        </w:rPr>
        <w:footnoteRef/>
      </w:r>
      <w:r>
        <w:rPr>
          <w:sz w:val="20"/>
          <w:szCs w:val="20"/>
        </w:rPr>
        <w:t xml:space="preserve"> https://www.svobodnaevropa.bg/a/31288438.html ; </w:t>
      </w:r>
      <w:hyperlink r:id="rId20">
        <w:r>
          <w:rPr>
            <w:color w:val="1155CC"/>
            <w:sz w:val="20"/>
            <w:szCs w:val="20"/>
            <w:u w:val="single"/>
          </w:rPr>
          <w:t>https://acf.bg/bg/initsialite-d-p-chast-ii-ot-deloto-ktb-lips/</w:t>
        </w:r>
      </w:hyperlink>
      <w:r>
        <w:rPr>
          <w:sz w:val="20"/>
          <w:szCs w:val="20"/>
        </w:rPr>
        <w:t xml:space="preserve"> </w:t>
      </w:r>
      <w:hyperlink r:id="rId21">
        <w:r>
          <w:rPr>
            <w:color w:val="1155CC"/>
            <w:sz w:val="20"/>
            <w:szCs w:val="20"/>
            <w:u w:val="single"/>
          </w:rPr>
          <w:t>https://www.mediapool.bg/kak-delyan-peevski-e-reketiral-ktb-spored-pismo-na-tsvetan-vasilev-do-ns-news362784.html</w:t>
        </w:r>
      </w:hyperlink>
      <w:r>
        <w:rPr>
          <w:sz w:val="20"/>
          <w:szCs w:val="20"/>
        </w:rPr>
        <w:t xml:space="preserve"> ; </w:t>
      </w:r>
      <w:hyperlink r:id="rId22">
        <w:r>
          <w:rPr>
            <w:color w:val="1155CC"/>
            <w:sz w:val="20"/>
            <w:szCs w:val="20"/>
            <w:u w:val="single"/>
          </w:rPr>
          <w:t>https://bntnews.bg/news/cvetan-vasilev-peevski-me-reketirashe-1292226news.html</w:t>
        </w:r>
      </w:hyperlink>
      <w:r>
        <w:rPr>
          <w:sz w:val="20"/>
          <w:szCs w:val="20"/>
        </w:rPr>
        <w:t xml:space="preserve"> </w:t>
      </w:r>
    </w:p>
  </w:footnote>
  <w:footnote w:id="20">
    <w:p w14:paraId="242CB1EE" w14:textId="77777777" w:rsidR="00300984" w:rsidRDefault="00330728">
      <w:pPr>
        <w:spacing w:after="0" w:line="240" w:lineRule="auto"/>
        <w:rPr>
          <w:sz w:val="20"/>
          <w:szCs w:val="20"/>
        </w:rPr>
      </w:pPr>
      <w:r>
        <w:rPr>
          <w:vertAlign w:val="superscript"/>
        </w:rPr>
        <w:footnoteRef/>
      </w:r>
      <w:r>
        <w:rPr>
          <w:sz w:val="20"/>
          <w:szCs w:val="20"/>
        </w:rPr>
        <w:t xml:space="preserve"> </w:t>
      </w:r>
      <w:hyperlink r:id="rId23">
        <w:r>
          <w:rPr>
            <w:color w:val="1155CC"/>
            <w:sz w:val="20"/>
            <w:szCs w:val="20"/>
            <w:u w:val="single"/>
          </w:rPr>
          <w:t>https://www.dnevnik.bg/bulgaria/2024/09/05/4672166_miliard_i_polovina_vasilev_pishe_v_pismo_do_deputatite/</w:t>
        </w:r>
      </w:hyperlink>
      <w:r>
        <w:rPr>
          <w:sz w:val="20"/>
          <w:szCs w:val="20"/>
        </w:rPr>
        <w:t xml:space="preserve">; </w:t>
      </w:r>
      <w:hyperlink r:id="rId24">
        <w:r>
          <w:rPr>
            <w:color w:val="1155CC"/>
            <w:sz w:val="20"/>
            <w:szCs w:val="20"/>
            <w:u w:val="single"/>
          </w:rPr>
          <w:t>https://bntnews.bg/news/cvetan-vasilev-peevski-me-reketirashe-1292226news.html</w:t>
        </w:r>
      </w:hyperlink>
      <w:r>
        <w:rPr>
          <w:sz w:val="20"/>
          <w:szCs w:val="20"/>
        </w:rPr>
        <w:t xml:space="preserve"> </w:t>
      </w:r>
    </w:p>
  </w:footnote>
  <w:footnote w:id="21">
    <w:p w14:paraId="61B2B37A" w14:textId="77777777" w:rsidR="00300984" w:rsidRDefault="00330728">
      <w:pPr>
        <w:spacing w:after="0" w:line="240" w:lineRule="auto"/>
        <w:rPr>
          <w:sz w:val="20"/>
          <w:szCs w:val="20"/>
        </w:rPr>
      </w:pPr>
      <w:r>
        <w:rPr>
          <w:vertAlign w:val="superscript"/>
        </w:rPr>
        <w:footnoteRef/>
      </w:r>
      <w:hyperlink r:id="rId25">
        <w:r>
          <w:rPr>
            <w:color w:val="1155CC"/>
            <w:sz w:val="20"/>
            <w:szCs w:val="20"/>
            <w:u w:val="single"/>
          </w:rPr>
          <w:t>https://defakto.bg/2025/08/20/sgs-otmeni-garantsiyata-ot-10-000-lv-na-sonya-klisurska-obvinena-za-uchastie-v-opg-po-deloto-barbutov/</w:t>
        </w:r>
      </w:hyperlink>
      <w:r>
        <w:rPr>
          <w:sz w:val="20"/>
          <w:szCs w:val="20"/>
        </w:rPr>
        <w:t xml:space="preserve"> </w:t>
      </w:r>
    </w:p>
  </w:footnote>
  <w:footnote w:id="22">
    <w:p w14:paraId="1F9C3C1E" w14:textId="77777777" w:rsidR="00300984" w:rsidRDefault="00330728">
      <w:pPr>
        <w:spacing w:after="0" w:line="240" w:lineRule="auto"/>
        <w:rPr>
          <w:sz w:val="20"/>
          <w:szCs w:val="20"/>
        </w:rPr>
      </w:pPr>
      <w:r>
        <w:rPr>
          <w:vertAlign w:val="superscript"/>
        </w:rPr>
        <w:footnoteRef/>
      </w:r>
      <w:r>
        <w:rPr>
          <w:sz w:val="20"/>
          <w:szCs w:val="20"/>
        </w:rPr>
        <w:t xml:space="preserve"> </w:t>
      </w:r>
      <w:hyperlink r:id="rId26">
        <w:r>
          <w:rPr>
            <w:color w:val="1155CC"/>
            <w:sz w:val="20"/>
            <w:szCs w:val="20"/>
            <w:u w:val="single"/>
          </w:rPr>
          <w:t>https://clubz.bg/166409</w:t>
        </w:r>
      </w:hyperlink>
      <w:r>
        <w:rPr>
          <w:sz w:val="20"/>
          <w:szCs w:val="20"/>
        </w:rPr>
        <w:t xml:space="preserve"> </w:t>
      </w:r>
    </w:p>
  </w:footnote>
  <w:footnote w:id="23">
    <w:p w14:paraId="47BB1AD9" w14:textId="77777777" w:rsidR="00300984" w:rsidRDefault="00330728">
      <w:pPr>
        <w:spacing w:after="0" w:line="240" w:lineRule="auto"/>
        <w:rPr>
          <w:sz w:val="20"/>
          <w:szCs w:val="20"/>
        </w:rPr>
      </w:pPr>
      <w:r>
        <w:rPr>
          <w:vertAlign w:val="superscript"/>
        </w:rPr>
        <w:footnoteRef/>
      </w:r>
      <w:r>
        <w:rPr>
          <w:sz w:val="20"/>
          <w:szCs w:val="20"/>
        </w:rPr>
        <w:t xml:space="preserve"> </w:t>
      </w:r>
      <w:hyperlink r:id="rId27">
        <w:r>
          <w:rPr>
            <w:color w:val="1155CC"/>
            <w:sz w:val="20"/>
            <w:szCs w:val="20"/>
            <w:u w:val="single"/>
          </w:rPr>
          <w:t>https://banker.bg/2024/10/06/dzhejhan-ibryamov-3/</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5011" w14:textId="37003C0E" w:rsidR="00300984" w:rsidRPr="000A709C" w:rsidRDefault="00300984" w:rsidP="000A709C">
    <w:pPr>
      <w:pStyle w:val="Heading1"/>
      <w:spacing w:before="120"/>
      <w:jc w:val="right"/>
      <w:rPr>
        <w:b w:val="0"/>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617A"/>
    <w:multiLevelType w:val="multilevel"/>
    <w:tmpl w:val="9E0CC7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797B41"/>
    <w:multiLevelType w:val="multilevel"/>
    <w:tmpl w:val="D88E493E"/>
    <w:lvl w:ilvl="0">
      <w:start w:val="1"/>
      <w:numFmt w:val="bullet"/>
      <w:pStyle w:val="ListNumber2"/>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657683"/>
    <w:multiLevelType w:val="multilevel"/>
    <w:tmpl w:val="AF8C1C20"/>
    <w:lvl w:ilvl="0">
      <w:start w:val="1"/>
      <w:numFmt w:val="decimal"/>
      <w:pStyle w:val="ListNumb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46D77F0"/>
    <w:multiLevelType w:val="multilevel"/>
    <w:tmpl w:val="EF0A06B4"/>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83A56E1"/>
    <w:multiLevelType w:val="multilevel"/>
    <w:tmpl w:val="68F4EE6A"/>
    <w:lvl w:ilvl="0">
      <w:start w:val="1"/>
      <w:numFmt w:val="bullet"/>
      <w:pStyle w:val="ListBul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817FA1"/>
    <w:multiLevelType w:val="multilevel"/>
    <w:tmpl w:val="263AED00"/>
    <w:lvl w:ilvl="0">
      <w:start w:val="1"/>
      <w:numFmt w:val="bullet"/>
      <w:pStyle w:val="List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284EC5"/>
    <w:multiLevelType w:val="multilevel"/>
    <w:tmpl w:val="5B9E5824"/>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8256479">
    <w:abstractNumId w:val="6"/>
  </w:num>
  <w:num w:numId="2" w16cid:durableId="1868443869">
    <w:abstractNumId w:val="5"/>
  </w:num>
  <w:num w:numId="3" w16cid:durableId="502204895">
    <w:abstractNumId w:val="4"/>
  </w:num>
  <w:num w:numId="4" w16cid:durableId="1007093205">
    <w:abstractNumId w:val="0"/>
  </w:num>
  <w:num w:numId="5" w16cid:durableId="1451052201">
    <w:abstractNumId w:val="2"/>
  </w:num>
  <w:num w:numId="6" w16cid:durableId="867836009">
    <w:abstractNumId w:val="1"/>
  </w:num>
  <w:num w:numId="7" w16cid:durableId="2071033171">
    <w:abstractNumId w:val="3"/>
  </w:num>
  <w:num w:numId="8" w16cid:durableId="1962881818">
    <w:abstractNumId w:val="1"/>
  </w:num>
  <w:num w:numId="9" w16cid:durableId="1091468882">
    <w:abstractNumId w:val="1"/>
  </w:num>
  <w:num w:numId="10" w16cid:durableId="1082528068">
    <w:abstractNumId w:val="1"/>
  </w:num>
  <w:num w:numId="11" w16cid:durableId="1501971552">
    <w:abstractNumId w:val="1"/>
  </w:num>
  <w:num w:numId="12" w16cid:durableId="272369151">
    <w:abstractNumId w:val="1"/>
  </w:num>
  <w:num w:numId="13" w16cid:durableId="1925526374">
    <w:abstractNumId w:val="1"/>
  </w:num>
  <w:num w:numId="14" w16cid:durableId="700320440">
    <w:abstractNumId w:val="1"/>
  </w:num>
  <w:num w:numId="15" w16cid:durableId="820776236">
    <w:abstractNumId w:val="1"/>
  </w:num>
  <w:num w:numId="16" w16cid:durableId="2097511752">
    <w:abstractNumId w:val="1"/>
  </w:num>
  <w:num w:numId="17" w16cid:durableId="1380321236">
    <w:abstractNumId w:val="1"/>
  </w:num>
  <w:num w:numId="18" w16cid:durableId="2084177683">
    <w:abstractNumId w:val="1"/>
  </w:num>
  <w:num w:numId="19" w16cid:durableId="134671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984"/>
    <w:rsid w:val="000A709C"/>
    <w:rsid w:val="000D5B2D"/>
    <w:rsid w:val="002661C6"/>
    <w:rsid w:val="00300984"/>
    <w:rsid w:val="00330728"/>
    <w:rsid w:val="00563A64"/>
    <w:rsid w:val="00AB2C2D"/>
    <w:rsid w:val="00B44D0B"/>
    <w:rsid w:val="00B507F6"/>
    <w:rsid w:val="00D03566"/>
    <w:rsid w:val="00F1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4099"/>
  <w15:docId w15:val="{BEA07B9E-32FE-4287-9782-9957DF52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00" w:after="0"/>
      <w:outlineLvl w:val="2"/>
    </w:pPr>
    <w:rPr>
      <w:rFonts w:ascii="Calibri" w:eastAsia="Calibri" w:hAnsi="Calibri" w:cs="Calibri"/>
      <w:b/>
      <w:color w:val="4F81BD"/>
    </w:rPr>
  </w:style>
  <w:style w:type="paragraph" w:styleId="Heading4">
    <w:name w:val="heading 4"/>
    <w:basedOn w:val="Normal"/>
    <w:next w:val="Normal"/>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pPr>
      <w:keepNext/>
      <w:keepLines/>
      <w:spacing w:before="200" w:after="0"/>
      <w:outlineLvl w:val="4"/>
    </w:pPr>
    <w:rPr>
      <w:rFonts w:ascii="Calibri" w:eastAsia="Calibri" w:hAnsi="Calibri" w:cs="Calibri"/>
      <w:color w:val="243F61"/>
    </w:rPr>
  </w:style>
  <w:style w:type="paragraph" w:styleId="Heading6">
    <w:name w:val="heading 6"/>
    <w:basedOn w:val="Normal"/>
    <w:next w:val="Normal"/>
    <w:pPr>
      <w:keepNext/>
      <w:keepLines/>
      <w:spacing w:before="200" w:after="0"/>
      <w:outlineLvl w:val="5"/>
    </w:pPr>
    <w:rPr>
      <w:rFonts w:ascii="Calibri" w:eastAsia="Calibri" w:hAnsi="Calibri" w:cs="Calibri"/>
      <w:i/>
      <w:color w:val="243F61"/>
    </w:rPr>
  </w:style>
  <w:style w:type="paragraph" w:styleId="Heading7">
    <w:name w:val="heading 7"/>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pBdr>
        <w:bottom w:val="single" w:sz="8" w:space="4" w:color="4F81BD"/>
      </w:pBdr>
      <w:spacing w:after="300" w:line="240" w:lineRule="auto"/>
    </w:pPr>
    <w:rPr>
      <w:rFonts w:ascii="Calibri" w:eastAsia="Calibri" w:hAnsi="Calibri" w:cs="Calibri"/>
      <w:color w:val="17365D"/>
      <w:sz w:val="52"/>
      <w:szCs w:val="52"/>
    </w:rPr>
  </w:style>
  <w:style w:type="paragraph" w:styleId="Header">
    <w:name w:val="header"/>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berschrift1Zchn">
    <w:name w:val="Überschrift 1 Zchn"/>
    <w:basedOn w:val="DefaultParagraphFont"/>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DefaultParagraphFont"/>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DefaultParagraphFont"/>
    <w:uiPriority w:val="9"/>
    <w:rsid w:val="00FC693F"/>
    <w:rPr>
      <w:rFonts w:asciiTheme="majorHAnsi" w:eastAsiaTheme="majorEastAsia" w:hAnsiTheme="majorHAnsi" w:cstheme="majorBidi"/>
      <w:b/>
      <w:bCs/>
      <w:color w:val="4F81BD" w:themeColor="accent1"/>
    </w:rPr>
  </w:style>
  <w:style w:type="character" w:customStyle="1" w:styleId="TitelZchn">
    <w:name w:val="Titel Zchn"/>
    <w:basedOn w:val="DefaultParagraphFont"/>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UntertitelZchn">
    <w:name w:val="Untertitel Zchn"/>
    <w:basedOn w:val="DefaultParagraphFont"/>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uiPriority w:val="34"/>
    <w:qFormat/>
    <w:rsid w:val="00FC693F"/>
    <w:pPr>
      <w:ind w:left="720"/>
      <w:contextualSpacing/>
    </w:pPr>
  </w:style>
  <w:style w:type="paragraph" w:styleId="BodyText">
    <w:name w:val="Body Text"/>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uiPriority w:val="99"/>
    <w:unhideWhenUsed/>
    <w:rsid w:val="00AA1D8D"/>
    <w:pPr>
      <w:ind w:left="360" w:hanging="360"/>
      <w:contextualSpacing/>
    </w:pPr>
  </w:style>
  <w:style w:type="paragraph" w:styleId="List2">
    <w:name w:val="List 2"/>
    <w:uiPriority w:val="99"/>
    <w:unhideWhenUsed/>
    <w:rsid w:val="00326F90"/>
    <w:pPr>
      <w:ind w:left="720" w:hanging="360"/>
      <w:contextualSpacing/>
    </w:pPr>
  </w:style>
  <w:style w:type="paragraph" w:styleId="List3">
    <w:name w:val="List 3"/>
    <w:uiPriority w:val="99"/>
    <w:unhideWhenUsed/>
    <w:rsid w:val="00326F90"/>
    <w:pPr>
      <w:ind w:left="1080" w:hanging="360"/>
      <w:contextualSpacing/>
    </w:pPr>
  </w:style>
  <w:style w:type="paragraph" w:styleId="ListBullet">
    <w:name w:val="List Bullet"/>
    <w:uiPriority w:val="99"/>
    <w:unhideWhenUsed/>
    <w:rsid w:val="00326F90"/>
    <w:pPr>
      <w:numPr>
        <w:numId w:val="1"/>
      </w:numPr>
      <w:contextualSpacing/>
    </w:pPr>
  </w:style>
  <w:style w:type="paragraph" w:styleId="ListBullet2">
    <w:name w:val="List Bullet 2"/>
    <w:uiPriority w:val="99"/>
    <w:unhideWhenUsed/>
    <w:rsid w:val="00326F90"/>
    <w:pPr>
      <w:numPr>
        <w:numId w:val="2"/>
      </w:numPr>
      <w:contextualSpacing/>
    </w:pPr>
  </w:style>
  <w:style w:type="paragraph" w:styleId="ListBullet3">
    <w:name w:val="List Bullet 3"/>
    <w:uiPriority w:val="99"/>
    <w:unhideWhenUsed/>
    <w:rsid w:val="00326F90"/>
    <w:pPr>
      <w:numPr>
        <w:numId w:val="3"/>
      </w:numPr>
      <w:contextualSpacing/>
    </w:pPr>
  </w:style>
  <w:style w:type="paragraph" w:styleId="ListNumber">
    <w:name w:val="List Number"/>
    <w:uiPriority w:val="99"/>
    <w:unhideWhenUsed/>
    <w:rsid w:val="00326F90"/>
    <w:pPr>
      <w:numPr>
        <w:numId w:val="5"/>
      </w:numPr>
      <w:contextualSpacing/>
    </w:pPr>
  </w:style>
  <w:style w:type="paragraph" w:styleId="ListNumber2">
    <w:name w:val="List Number 2"/>
    <w:uiPriority w:val="99"/>
    <w:unhideWhenUsed/>
    <w:rsid w:val="0029639D"/>
    <w:pPr>
      <w:numPr>
        <w:numId w:val="6"/>
      </w:numPr>
      <w:contextualSpacing/>
    </w:pPr>
  </w:style>
  <w:style w:type="paragraph" w:styleId="ListNumber3">
    <w:name w:val="List Number 3"/>
    <w:uiPriority w:val="99"/>
    <w:unhideWhenUsed/>
    <w:rsid w:val="0029639D"/>
    <w:pPr>
      <w:numPr>
        <w:numId w:val="7"/>
      </w:numPr>
      <w:contextualSpacing/>
    </w:pPr>
  </w:style>
  <w:style w:type="paragraph" w:styleId="ListContinue">
    <w:name w:val="List Continue"/>
    <w:uiPriority w:val="99"/>
    <w:unhideWhenUsed/>
    <w:rsid w:val="0029639D"/>
    <w:pPr>
      <w:spacing w:after="120"/>
      <w:ind w:left="360"/>
      <w:contextualSpacing/>
    </w:pPr>
  </w:style>
  <w:style w:type="paragraph" w:styleId="ListContinue2">
    <w:name w:val="List Continue 2"/>
    <w:uiPriority w:val="99"/>
    <w:unhideWhenUsed/>
    <w:rsid w:val="0029639D"/>
    <w:pPr>
      <w:spacing w:after="120"/>
      <w:ind w:left="720"/>
      <w:contextualSpacing/>
    </w:pPr>
  </w:style>
  <w:style w:type="paragraph" w:styleId="ListContinue3">
    <w:name w:val="List Continue 3"/>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berschrift4Zchn">
    <w:name w:val="Überschrift 4 Zchn"/>
    <w:basedOn w:val="DefaultParagraphFont"/>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DefaultParagraphFont"/>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DefaultParagraphFont"/>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uiPriority w:val="39"/>
    <w:semiHidden/>
    <w:unhideWhenUsed/>
    <w:qFormat/>
    <w:rsid w:val="00FC693F"/>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ubtitle">
    <w:name w:val="Subtitle"/>
    <w:basedOn w:val="Normal"/>
    <w:next w:val="Normal"/>
    <w:rPr>
      <w:rFonts w:ascii="Calibri" w:eastAsia="Calibri" w:hAnsi="Calibri" w:cs="Calibri"/>
      <w:i/>
      <w:color w:val="4F81BD"/>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F144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14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3949">
      <w:bodyDiv w:val="1"/>
      <w:marLeft w:val="0"/>
      <w:marRight w:val="0"/>
      <w:marTop w:val="0"/>
      <w:marBottom w:val="0"/>
      <w:divBdr>
        <w:top w:val="none" w:sz="0" w:space="0" w:color="auto"/>
        <w:left w:val="none" w:sz="0" w:space="0" w:color="auto"/>
        <w:bottom w:val="none" w:sz="0" w:space="0" w:color="auto"/>
        <w:right w:val="none" w:sz="0" w:space="0" w:color="auto"/>
      </w:divBdr>
    </w:div>
    <w:div w:id="1125585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ediapool.bg/izbori-v-pazardzhik-napliv-na-kandidati-i-politsiya-slaba-aktivnost-i-obichainite-shashmi-video-news376161.html" TargetMode="External"/><Relationship Id="rId13" Type="http://schemas.openxmlformats.org/officeDocument/2006/relationships/hyperlink" Target="https://www.svobodnaevropa.bg/a/32411346.html" TargetMode="External"/><Relationship Id="rId18" Type="http://schemas.openxmlformats.org/officeDocument/2006/relationships/hyperlink" Target="https://www.mediapool.bg/kokinov-kam-borisov-za-tsatsarov-ne-mi-se-podsmihvai-ti-si-go-izbira-news205766.html" TargetMode="External"/><Relationship Id="rId26" Type="http://schemas.openxmlformats.org/officeDocument/2006/relationships/hyperlink" Target="https://clubz.bg/166409" TargetMode="External"/><Relationship Id="rId3" Type="http://schemas.openxmlformats.org/officeDocument/2006/relationships/hyperlink" Target="https://news.lex.bg/%D0%BF%D1%80%D0%BE%D0%BC%D0%B5%D0%BD%D0%B8%D1%85%D0%B0-%D0%BD%D0%BF%D0%BA-%D0%BF%D0%BE-%D0%B4%D1%8A%D0%BB%D0%B3%D0%B8-%D1%81%D1%80%D0%BE%D0%BA%D0%BE%D0%B2%D0%B5-%D0%B7%D0%B0-%D1%80%D0%B0%D0%B7%D1%81/" TargetMode="External"/><Relationship Id="rId21" Type="http://schemas.openxmlformats.org/officeDocument/2006/relationships/hyperlink" Target="https://www.mediapool.bg/kak-delyan-peevski-e-reketiral-ktb-spored-pismo-na-tsvetan-vasilev-do-ns-news362784.html" TargetMode="External"/><Relationship Id="rId7" Type="http://schemas.openxmlformats.org/officeDocument/2006/relationships/hyperlink" Target="https://www.dw.com/bg/vott-v-pazardzik-tova-ne-sa-izbori-a-trgovia-s-bdese/a-74330143" TargetMode="External"/><Relationship Id="rId12" Type="http://schemas.openxmlformats.org/officeDocument/2006/relationships/hyperlink" Target="https://www.svobodnaevropa.bg/a/32412610.html" TargetMode="External"/><Relationship Id="rId17" Type="http://schemas.openxmlformats.org/officeDocument/2006/relationships/hyperlink" Target="https://btvnovinite.bg/bulgaria/boiko-borisov-miroslav-naidenov-i-nikolai-kokinov-prihvanati-v-skandalen-razgovor.html" TargetMode="External"/><Relationship Id="rId25" Type="http://schemas.openxmlformats.org/officeDocument/2006/relationships/hyperlink" Target="https://defakto.bg/2025/08/20/sgs-otmeni-garantsiyata-ot-10-000-lv-na-sonya-klisurska-obvinena-za-uchastie-v-opg-po-deloto-barbutov/" TargetMode="External"/><Relationship Id="rId2" Type="http://schemas.openxmlformats.org/officeDocument/2006/relationships/hyperlink" Target="https://www.gov.uk/government/news/uk-sanctions-high-profile-bulgarian-figures-involved-in-corruption" TargetMode="External"/><Relationship Id="rId16" Type="http://schemas.openxmlformats.org/officeDocument/2006/relationships/hyperlink" Target="https://btvnovinite.bg/predavania/lice-v-lice/pravitelstvoto-predlaga-do-dni-nezavisim-prokuror-shte-razsledva-glavnija.html" TargetMode="External"/><Relationship Id="rId20" Type="http://schemas.openxmlformats.org/officeDocument/2006/relationships/hyperlink" Target="https://acf.bg/bg/initsialite-d-p-chast-ii-ot-deloto-ktb-lips/" TargetMode="External"/><Relationship Id="rId1" Type="http://schemas.openxmlformats.org/officeDocument/2006/relationships/hyperlink" Target="https://www.politico.eu/article/bulgaria-election-delyan-peevski-boyko-borissov-state-capture-democracy-mafia/" TargetMode="External"/><Relationship Id="rId6" Type="http://schemas.openxmlformats.org/officeDocument/2006/relationships/hyperlink" Target="https://www.vks.bg/novini/otkaz-za-obrazuvane-i.f.gl.prokuror-02.10.html" TargetMode="External"/><Relationship Id="rId11" Type="http://schemas.openxmlformats.org/officeDocument/2006/relationships/hyperlink" Target="https://www.svobodnaevropa.bg/a/kak-blagomir-kocev-stoi-v-arestta-bez-da-e-ulichen-v-iskane-na-podkup/33562537.html" TargetMode="External"/><Relationship Id="rId24" Type="http://schemas.openxmlformats.org/officeDocument/2006/relationships/hyperlink" Target="https://bntnews.bg/news/cvetan-vasilev-peevski-me-reketirashe-1292226news.html" TargetMode="External"/><Relationship Id="rId5" Type="http://schemas.openxmlformats.org/officeDocument/2006/relationships/hyperlink" Target="https://eur-lex.europa.eu/legal-content/EN/TXT/HTML/?uri=CELEX:62023CJ0313" TargetMode="External"/><Relationship Id="rId15" Type="http://schemas.openxmlformats.org/officeDocument/2006/relationships/hyperlink" Target="https://clubz.bg/166357" TargetMode="External"/><Relationship Id="rId23" Type="http://schemas.openxmlformats.org/officeDocument/2006/relationships/hyperlink" Target="https://www.dnevnik.bg/bulgaria/2024/09/05/4672166_miliard_i_polovina_vasilev_pishe_v_pismo_do_deputatite/" TargetMode="External"/><Relationship Id="rId10" Type="http://schemas.openxmlformats.org/officeDocument/2006/relationships/hyperlink" Target="https://www.mediapool.bg/balachev-ot-gerb-ako-kotsev-me-beshe-poslushal-i-beshe-podal-ostavka-sega-shteshe-da-e-pri-semeistvoto-si-news375699.html" TargetMode="External"/><Relationship Id="rId19" Type="http://schemas.openxmlformats.org/officeDocument/2006/relationships/hyperlink" Target="https://offnews.bg/politika/pengezov-peevski-opitvashe-da-mi-vliae-za-dela-audio-326628.html" TargetMode="External"/><Relationship Id="rId4" Type="http://schemas.openxmlformats.org/officeDocument/2006/relationships/hyperlink" Target="https://www.wsj.com/politics/policy/donald-trump-jr-friend-gentry-beach-03824825" TargetMode="External"/><Relationship Id="rId9" Type="http://schemas.openxmlformats.org/officeDocument/2006/relationships/hyperlink" Target="https://bnr.bg/horizont/post/102215757/kocev-tvardi-che-predi-aresta-si-e-bil-zaplashen-sas-zatvor-ako-ne-napusne-pp" TargetMode="External"/><Relationship Id="rId14" Type="http://schemas.openxmlformats.org/officeDocument/2006/relationships/hyperlink" Target="https://www.mediapool.bg/borisov-mariya-gabriel-e-otgovorna-za-poiskanata-ostavka-na-geshev-az-sam-samo-deputat-news347760.html" TargetMode="External"/><Relationship Id="rId22" Type="http://schemas.openxmlformats.org/officeDocument/2006/relationships/hyperlink" Target="https://bntnews.bg/news/cvetan-vasilev-peevski-me-reketirashe-1292226news.html" TargetMode="External"/><Relationship Id="rId27" Type="http://schemas.openxmlformats.org/officeDocument/2006/relationships/hyperlink" Target="https://banker.bg/2024/10/06/dzhejhan-ibryamov-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HupqAuqUVOUzLotBfxo7U0Owlg==">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4871</Words>
  <Characters>27771</Characters>
  <Application>Microsoft Office Word</Application>
  <DocSecurity>0</DocSecurity>
  <Lines>231</Lines>
  <Paragraphs>65</Paragraphs>
  <ScaleCrop>false</ScaleCrop>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Nayo Titzin .</cp:lastModifiedBy>
  <cp:revision>7</cp:revision>
  <dcterms:created xsi:type="dcterms:W3CDTF">2013-12-23T23:15:00Z</dcterms:created>
  <dcterms:modified xsi:type="dcterms:W3CDTF">2025-10-21T12:05:00Z</dcterms:modified>
</cp:coreProperties>
</file>