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0B" w:rsidRDefault="0022400B" w:rsidP="00FF6E16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lang w:val="bg-BG"/>
        </w:rPr>
      </w:pPr>
    </w:p>
    <w:p w:rsidR="003676C5" w:rsidRDefault="003676C5" w:rsidP="00FF6E16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lang w:val="bg-BG"/>
        </w:rPr>
      </w:pPr>
    </w:p>
    <w:p w:rsidR="003676C5" w:rsidRPr="00041A3B" w:rsidRDefault="003676C5" w:rsidP="003676C5">
      <w:pPr>
        <w:autoSpaceDE/>
        <w:autoSpaceDN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b/>
          <w:bCs/>
          <w:sz w:val="28"/>
          <w:lang w:val="en-US" w:eastAsia="en-US"/>
        </w:rPr>
      </w:pPr>
      <w:r w:rsidRPr="003676C5">
        <w:rPr>
          <w:rFonts w:ascii="Times New Roman" w:hAnsi="Times New Roman"/>
          <w:b/>
          <w:bCs/>
          <w:sz w:val="28"/>
          <w:lang w:val="bg" w:eastAsia="en-US"/>
        </w:rPr>
        <w:t>Доближават ли се членовете на еврозоната по-бързо до средния доход за ЕС? Да, малко по-бързо</w:t>
      </w:r>
      <w:r w:rsidR="00041A3B">
        <w:rPr>
          <w:rFonts w:ascii="Times New Roman" w:hAnsi="Times New Roman"/>
          <w:b/>
          <w:bCs/>
          <w:sz w:val="28"/>
          <w:lang w:val="en-US" w:eastAsia="en-US"/>
        </w:rPr>
        <w:t>!</w:t>
      </w:r>
    </w:p>
    <w:p w:rsidR="00DA6C48" w:rsidRPr="003676C5" w:rsidRDefault="00DA6C48" w:rsidP="003676C5">
      <w:pPr>
        <w:autoSpaceDE/>
        <w:autoSpaceDN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/>
          <w:i/>
          <w:sz w:val="28"/>
          <w:lang w:val="bg" w:eastAsia="en-US"/>
        </w:rPr>
      </w:pPr>
      <w:r w:rsidRPr="009D7F2A">
        <w:rPr>
          <w:rFonts w:ascii="Times New Roman" w:hAnsi="Times New Roman"/>
          <w:i/>
          <w:sz w:val="28"/>
          <w:lang w:val="bg" w:eastAsia="en-US"/>
        </w:rPr>
        <w:t xml:space="preserve">Анализ </w:t>
      </w:r>
    </w:p>
    <w:p w:rsidR="003676C5" w:rsidRPr="003676C5" w:rsidRDefault="003676C5" w:rsidP="003676C5">
      <w:p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>Конвергенцията се отнася до това дали страните от ЕС с по-ниски доходи догонват средния за ЕС БВП на глава от населението (по стандарти на покупателна способност</w:t>
      </w:r>
      <w:r w:rsidRPr="003676C5">
        <w:rPr>
          <w:rFonts w:ascii="Times New Roman" w:hAnsi="Times New Roman"/>
          <w:sz w:val="24"/>
          <w:lang w:val="en-US" w:eastAsia="en-US"/>
        </w:rPr>
        <w:t>, СПС)</w:t>
      </w:r>
      <w:r w:rsidRPr="003676C5">
        <w:rPr>
          <w:rFonts w:ascii="Times New Roman" w:hAnsi="Times New Roman"/>
          <w:sz w:val="24"/>
          <w:lang w:val="bg" w:eastAsia="en-US"/>
        </w:rPr>
        <w:t xml:space="preserve">. В рамките на ЕС </w:t>
      </w:r>
      <w:r w:rsidR="00041A3B">
        <w:rPr>
          <w:rFonts w:ascii="Times New Roman" w:hAnsi="Times New Roman"/>
          <w:sz w:val="24"/>
          <w:lang w:val="bg-BG" w:eastAsia="en-US"/>
        </w:rPr>
        <w:t xml:space="preserve">този процес се оформя от </w:t>
      </w:r>
      <w:r w:rsidR="00041A3B">
        <w:rPr>
          <w:rFonts w:ascii="Times New Roman" w:hAnsi="Times New Roman"/>
          <w:sz w:val="24"/>
          <w:lang w:val="bg" w:eastAsia="en-US"/>
        </w:rPr>
        <w:t xml:space="preserve">два интеграционни слоя - </w:t>
      </w:r>
      <w:r w:rsidRPr="003676C5">
        <w:rPr>
          <w:rFonts w:ascii="Times New Roman" w:hAnsi="Times New Roman"/>
          <w:sz w:val="24"/>
          <w:lang w:val="bg" w:eastAsia="en-US"/>
        </w:rPr>
        <w:t xml:space="preserve">членството в ЕС и приемането на еврото. Еврозоната въвежда обща парична политика и елиминира валутния риск, като теоретично стимулира конвергенцията. </w:t>
      </w:r>
    </w:p>
    <w:p w:rsidR="003676C5" w:rsidRPr="003676C5" w:rsidRDefault="003676C5" w:rsidP="003676C5">
      <w:p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>Този анализ сравнява страните от Централна и Източна Европа, които са приели еврото (от Словения до Хърватия), с тези, които са останали извън него (Полша, Унгария, Чехия, Румъния, България).</w:t>
      </w:r>
    </w:p>
    <w:p w:rsidR="003676C5" w:rsidRPr="003676C5" w:rsidRDefault="003676C5" w:rsidP="003676C5">
      <w:pPr>
        <w:autoSpaceDE/>
        <w:autoSpaceDN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i/>
          <w:sz w:val="24"/>
          <w:lang w:val="bg" w:eastAsia="en-US"/>
        </w:rPr>
      </w:pPr>
      <w:r w:rsidRPr="003676C5">
        <w:rPr>
          <w:rFonts w:ascii="Times New Roman" w:hAnsi="Times New Roman"/>
          <w:b/>
          <w:i/>
          <w:sz w:val="24"/>
          <w:lang w:val="bg" w:eastAsia="en-US"/>
        </w:rPr>
        <w:t>Статистика за конвергенцията на доходите в</w:t>
      </w:r>
      <w:r w:rsidRPr="003676C5">
        <w:rPr>
          <w:rFonts w:ascii="Times New Roman" w:hAnsi="Times New Roman"/>
          <w:b/>
          <w:i/>
          <w:sz w:val="24"/>
          <w:lang w:val="en-US" w:eastAsia="en-US"/>
        </w:rPr>
        <w:t xml:space="preserve"> </w:t>
      </w:r>
      <w:r w:rsidRPr="003676C5">
        <w:rPr>
          <w:rFonts w:ascii="Times New Roman" w:hAnsi="Times New Roman"/>
          <w:b/>
          <w:i/>
          <w:sz w:val="24"/>
          <w:lang w:val="bg" w:eastAsia="en-US"/>
        </w:rPr>
        <w:t>ЕС (2004–2023 г.)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140"/>
        <w:gridCol w:w="2320"/>
        <w:gridCol w:w="1789"/>
        <w:gridCol w:w="1789"/>
        <w:gridCol w:w="2590"/>
      </w:tblGrid>
      <w:tr w:rsidR="003676C5" w:rsidRPr="003676C5" w:rsidTr="00116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vAlign w:val="center"/>
            <w:hideMark/>
          </w:tcPr>
          <w:p w:rsidR="003676C5" w:rsidRPr="003676C5" w:rsidRDefault="003676C5" w:rsidP="00116413">
            <w:pPr>
              <w:autoSpaceDE/>
              <w:autoSpaceDN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Група</w:t>
            </w:r>
          </w:p>
        </w:tc>
        <w:tc>
          <w:tcPr>
            <w:tcW w:w="2320" w:type="dxa"/>
            <w:vAlign w:val="center"/>
            <w:hideMark/>
          </w:tcPr>
          <w:p w:rsidR="003676C5" w:rsidRPr="003676C5" w:rsidRDefault="003676C5" w:rsidP="00116413">
            <w:pPr>
              <w:autoSpaceDE/>
              <w:autoSpaceDN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Членове</w:t>
            </w:r>
          </w:p>
        </w:tc>
        <w:tc>
          <w:tcPr>
            <w:tcW w:w="0" w:type="auto"/>
            <w:vAlign w:val="center"/>
            <w:hideMark/>
          </w:tcPr>
          <w:p w:rsidR="003676C5" w:rsidRPr="003676C5" w:rsidRDefault="003676C5" w:rsidP="00116413">
            <w:pPr>
              <w:autoSpaceDE/>
              <w:autoSpaceDN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БВП на човек СПС, % от ЕС (2004 г.)</w:t>
            </w:r>
          </w:p>
        </w:tc>
        <w:tc>
          <w:tcPr>
            <w:tcW w:w="0" w:type="auto"/>
            <w:vAlign w:val="center"/>
            <w:hideMark/>
          </w:tcPr>
          <w:p w:rsidR="003676C5" w:rsidRPr="003676C5" w:rsidRDefault="003676C5" w:rsidP="00116413">
            <w:pPr>
              <w:autoSpaceDE/>
              <w:autoSpaceDN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БВП на човек СПС, % от ЕС (2023 г.)</w:t>
            </w:r>
          </w:p>
        </w:tc>
        <w:tc>
          <w:tcPr>
            <w:tcW w:w="0" w:type="auto"/>
            <w:vAlign w:val="center"/>
            <w:hideMark/>
          </w:tcPr>
          <w:p w:rsidR="003676C5" w:rsidRPr="003676C5" w:rsidRDefault="003676C5" w:rsidP="00116413">
            <w:pPr>
              <w:autoSpaceDE/>
              <w:autoSpaceDN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Среден годишен процент на конвергенция</w:t>
            </w:r>
          </w:p>
        </w:tc>
      </w:tr>
      <w:tr w:rsidR="003676C5" w:rsidRPr="003676C5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Евро</w:t>
            </w:r>
          </w:p>
        </w:tc>
        <w:tc>
          <w:tcPr>
            <w:tcW w:w="2320" w:type="dxa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Словения, Словакия, Естония, Латвия, Литва, Хърватия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55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81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2,6%</w:t>
            </w:r>
          </w:p>
        </w:tc>
      </w:tr>
      <w:tr w:rsidR="003676C5" w:rsidRPr="003676C5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hideMark/>
          </w:tcPr>
          <w:p w:rsidR="003676C5" w:rsidRPr="003676C5" w:rsidRDefault="000671A0" w:rsidP="003676C5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bg" w:eastAsia="en-US"/>
              </w:rPr>
            </w:pPr>
            <w:r>
              <w:rPr>
                <w:rFonts w:ascii="Times New Roman" w:hAnsi="Times New Roman"/>
                <w:sz w:val="24"/>
                <w:lang w:val="bg" w:eastAsia="en-US"/>
              </w:rPr>
              <w:t>Местна парична единица</w:t>
            </w:r>
          </w:p>
        </w:tc>
        <w:tc>
          <w:tcPr>
            <w:tcW w:w="2320" w:type="dxa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България</w:t>
            </w:r>
            <w:r w:rsidRPr="003676C5">
              <w:rPr>
                <w:rFonts w:ascii="Times New Roman" w:hAnsi="Times New Roman"/>
                <w:sz w:val="24"/>
                <w:lang w:val="en-US" w:eastAsia="en-US"/>
              </w:rPr>
              <w:t xml:space="preserve">, </w:t>
            </w:r>
            <w:r w:rsidRPr="003676C5">
              <w:rPr>
                <w:rFonts w:ascii="Times New Roman" w:hAnsi="Times New Roman"/>
                <w:sz w:val="24"/>
                <w:lang w:val="bg" w:eastAsia="en-US"/>
              </w:rPr>
              <w:t xml:space="preserve">Чехия, Унгария, Полша, Румъния 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49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74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2,2%</w:t>
            </w:r>
          </w:p>
        </w:tc>
      </w:tr>
    </w:tbl>
    <w:p w:rsidR="003676C5" w:rsidRPr="003676C5" w:rsidRDefault="003676C5" w:rsidP="00F04C23">
      <w:pPr>
        <w:autoSpaceDE/>
        <w:autoSpaceDN/>
        <w:spacing w:after="100" w:afterAutospacing="1" w:line="240" w:lineRule="auto"/>
        <w:ind w:firstLine="0"/>
        <w:rPr>
          <w:rFonts w:ascii="Times New Roman" w:hAnsi="Times New Roman"/>
          <w:i/>
          <w:sz w:val="22"/>
          <w:lang w:val="bg-BG" w:eastAsia="en-US"/>
        </w:rPr>
      </w:pPr>
      <w:r w:rsidRPr="006B6F5F">
        <w:rPr>
          <w:rFonts w:ascii="Times New Roman" w:hAnsi="Times New Roman"/>
          <w:i/>
          <w:sz w:val="22"/>
          <w:lang w:val="bg-BG" w:eastAsia="en-US"/>
        </w:rPr>
        <w:t xml:space="preserve">Източник: </w:t>
      </w:r>
      <w:r w:rsidRPr="003676C5">
        <w:rPr>
          <w:rFonts w:ascii="Times New Roman" w:hAnsi="Times New Roman"/>
          <w:i/>
          <w:sz w:val="22"/>
          <w:lang w:val="bg-BG" w:eastAsia="en-US"/>
        </w:rPr>
        <w:t>Евростат (2025 г.). БВП на глава от населението в стандарти на покупателната способност (СПС).</w:t>
      </w:r>
    </w:p>
    <w:p w:rsidR="003676C5" w:rsidRPr="003676C5" w:rsidRDefault="003676C5" w:rsidP="000B1FF3">
      <w:p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 xml:space="preserve">Основният извод </w:t>
      </w:r>
      <w:bookmarkStart w:id="0" w:name="_GoBack"/>
      <w:bookmarkEnd w:id="0"/>
      <w:r w:rsidRPr="003676C5">
        <w:rPr>
          <w:rFonts w:ascii="Times New Roman" w:hAnsi="Times New Roman"/>
          <w:sz w:val="24"/>
          <w:lang w:val="bg" w:eastAsia="en-US"/>
        </w:rPr>
        <w:t xml:space="preserve">е, че и двете групи страни са постигнали голям напредък в конвергенцията. Страните, </w:t>
      </w:r>
      <w:r w:rsidR="00903C3A">
        <w:rPr>
          <w:rFonts w:ascii="Times New Roman" w:hAnsi="Times New Roman"/>
          <w:sz w:val="24"/>
          <w:lang w:val="bg" w:eastAsia="en-US"/>
        </w:rPr>
        <w:t>приети в</w:t>
      </w:r>
      <w:r w:rsidRPr="003676C5">
        <w:rPr>
          <w:rFonts w:ascii="Times New Roman" w:hAnsi="Times New Roman"/>
          <w:sz w:val="24"/>
          <w:lang w:val="bg" w:eastAsia="en-US"/>
        </w:rPr>
        <w:t xml:space="preserve"> еврозоната, са намалили разликата от 2</w:t>
      </w:r>
      <w:r w:rsidRPr="003676C5">
        <w:rPr>
          <w:rFonts w:ascii="Times New Roman" w:hAnsi="Times New Roman"/>
          <w:sz w:val="24"/>
          <w:lang w:val="en-US" w:eastAsia="en-US"/>
        </w:rPr>
        <w:t>6</w:t>
      </w:r>
      <w:r w:rsidRPr="003676C5">
        <w:rPr>
          <w:rFonts w:ascii="Times New Roman" w:hAnsi="Times New Roman"/>
          <w:sz w:val="24"/>
          <w:lang w:val="bg" w:eastAsia="en-US"/>
        </w:rPr>
        <w:t xml:space="preserve"> п</w:t>
      </w:r>
      <w:r w:rsidR="00903C3A">
        <w:rPr>
          <w:rFonts w:ascii="Times New Roman" w:hAnsi="Times New Roman"/>
          <w:sz w:val="24"/>
          <w:lang w:val="bg" w:eastAsia="en-US"/>
        </w:rPr>
        <w:t>ункта; страните извън нея</w:t>
      </w:r>
      <w:r w:rsidRPr="003676C5">
        <w:rPr>
          <w:rFonts w:ascii="Times New Roman" w:hAnsi="Times New Roman"/>
          <w:sz w:val="24"/>
          <w:lang w:val="bg" w:eastAsia="en-US"/>
        </w:rPr>
        <w:t xml:space="preserve"> - с 2</w:t>
      </w:r>
      <w:r w:rsidRPr="003676C5">
        <w:rPr>
          <w:rFonts w:ascii="Times New Roman" w:hAnsi="Times New Roman"/>
          <w:sz w:val="24"/>
          <w:lang w:val="en-US" w:eastAsia="en-US"/>
        </w:rPr>
        <w:t>5</w:t>
      </w:r>
      <w:r w:rsidRPr="003676C5">
        <w:rPr>
          <w:rFonts w:ascii="Times New Roman" w:hAnsi="Times New Roman"/>
          <w:sz w:val="24"/>
          <w:lang w:val="bg" w:eastAsia="en-US"/>
        </w:rPr>
        <w:t xml:space="preserve"> пункта. Разликата е малка, около половин процентен пункт годишно. Тази разлика обаче се натрупва за период от двадесет години, което води до значителен напредък за членовете на еврозоната.</w:t>
      </w:r>
    </w:p>
    <w:p w:rsidR="003676C5" w:rsidRPr="003676C5" w:rsidRDefault="003676C5" w:rsidP="003676C5">
      <w:pPr>
        <w:autoSpaceDE/>
        <w:autoSpaceDN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i/>
          <w:sz w:val="24"/>
          <w:lang w:val="bg" w:eastAsia="en-US"/>
        </w:rPr>
      </w:pPr>
      <w:r w:rsidRPr="003676C5">
        <w:rPr>
          <w:rFonts w:ascii="Times New Roman" w:hAnsi="Times New Roman"/>
          <w:b/>
          <w:i/>
          <w:sz w:val="24"/>
          <w:lang w:val="bg" w:eastAsia="en-US"/>
        </w:rPr>
        <w:t>Защо еврото може да помогне?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323"/>
        <w:gridCol w:w="3103"/>
        <w:gridCol w:w="3202"/>
      </w:tblGrid>
      <w:tr w:rsidR="002659A2" w:rsidRPr="003676C5" w:rsidTr="000B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76C5" w:rsidRPr="003676C5" w:rsidRDefault="002659A2" w:rsidP="003676C5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bg" w:eastAsia="en-US"/>
              </w:rPr>
            </w:pPr>
            <w:r>
              <w:rPr>
                <w:rFonts w:ascii="Times New Roman" w:hAnsi="Times New Roman"/>
                <w:sz w:val="24"/>
                <w:lang w:val="bg" w:eastAsia="en-US"/>
              </w:rPr>
              <w:t>Очаквани тенденции</w:t>
            </w:r>
          </w:p>
        </w:tc>
        <w:tc>
          <w:tcPr>
            <w:tcW w:w="0" w:type="auto"/>
            <w:hideMark/>
          </w:tcPr>
          <w:p w:rsidR="003676C5" w:rsidRPr="003676C5" w:rsidRDefault="003676C5" w:rsidP="002659A2">
            <w:pPr>
              <w:autoSpaceDE/>
              <w:autoSpaceDN/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Полз</w:t>
            </w:r>
            <w:r w:rsidR="002659A2">
              <w:rPr>
                <w:rFonts w:ascii="Times New Roman" w:hAnsi="Times New Roman"/>
                <w:sz w:val="24"/>
                <w:lang w:val="bg" w:eastAsia="en-US"/>
              </w:rPr>
              <w:t>и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Предупреждения</w:t>
            </w:r>
          </w:p>
        </w:tc>
      </w:tr>
      <w:tr w:rsidR="002659A2" w:rsidRPr="003676C5" w:rsidTr="000B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По-нисък валутен и суверенен риск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Намалява разходите по заеми, стимулира инвестициите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Гъвкавите режими също са ефективни</w:t>
            </w:r>
          </w:p>
        </w:tc>
      </w:tr>
      <w:tr w:rsidR="002659A2" w:rsidRPr="003676C5" w:rsidTr="000B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76C5" w:rsidRPr="003676C5" w:rsidRDefault="002659A2" w:rsidP="003676C5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bg" w:eastAsia="en-US"/>
              </w:rPr>
            </w:pPr>
            <w:r>
              <w:rPr>
                <w:rFonts w:ascii="Times New Roman" w:hAnsi="Times New Roman"/>
                <w:sz w:val="24"/>
                <w:lang w:val="bg" w:eastAsia="en-US"/>
              </w:rPr>
              <w:t>З</w:t>
            </w:r>
            <w:r w:rsidR="003676C5" w:rsidRPr="003676C5">
              <w:rPr>
                <w:rFonts w:ascii="Times New Roman" w:hAnsi="Times New Roman"/>
                <w:sz w:val="24"/>
                <w:lang w:val="bg" w:eastAsia="en-US"/>
              </w:rPr>
              <w:t>адълбочаване</w:t>
            </w:r>
            <w:r>
              <w:rPr>
                <w:rFonts w:ascii="Times New Roman" w:hAnsi="Times New Roman"/>
                <w:sz w:val="24"/>
                <w:lang w:val="bg" w:eastAsia="en-US"/>
              </w:rPr>
              <w:t xml:space="preserve"> на финансовите взаимоотношения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Подобрен достъп до кредити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Риск от кредитни балони</w:t>
            </w:r>
          </w:p>
        </w:tc>
      </w:tr>
      <w:tr w:rsidR="002659A2" w:rsidRPr="003676C5" w:rsidTr="000B1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Интензификация на търговията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По-ниски транзакционни разходи</w:t>
            </w:r>
          </w:p>
        </w:tc>
        <w:tc>
          <w:tcPr>
            <w:tcW w:w="0" w:type="auto"/>
            <w:hideMark/>
          </w:tcPr>
          <w:p w:rsidR="003676C5" w:rsidRPr="003676C5" w:rsidRDefault="003676C5" w:rsidP="003676C5">
            <w:pPr>
              <w:autoSpaceDE/>
              <w:autoSpaceDN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bg" w:eastAsia="en-US"/>
              </w:rPr>
            </w:pPr>
            <w:r w:rsidRPr="003676C5">
              <w:rPr>
                <w:rFonts w:ascii="Times New Roman" w:hAnsi="Times New Roman"/>
                <w:sz w:val="24"/>
                <w:lang w:val="bg" w:eastAsia="en-US"/>
              </w:rPr>
              <w:t>Износът извън еврозоната също се е увеличил рязко</w:t>
            </w:r>
          </w:p>
        </w:tc>
      </w:tr>
    </w:tbl>
    <w:p w:rsidR="003676C5" w:rsidRDefault="003676C5" w:rsidP="003676C5">
      <w:pPr>
        <w:autoSpaceDE/>
        <w:autoSpaceDN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i/>
          <w:sz w:val="24"/>
          <w:lang w:val="bg" w:eastAsia="en-US"/>
        </w:rPr>
      </w:pPr>
    </w:p>
    <w:p w:rsidR="003676C5" w:rsidRPr="003676C5" w:rsidRDefault="003676C5" w:rsidP="003676C5">
      <w:pPr>
        <w:autoSpaceDE/>
        <w:autoSpaceDN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/>
          <w:b/>
          <w:i/>
          <w:sz w:val="24"/>
          <w:lang w:val="bg" w:eastAsia="en-US"/>
        </w:rPr>
      </w:pPr>
      <w:r w:rsidRPr="003676C5">
        <w:rPr>
          <w:rFonts w:ascii="Times New Roman" w:hAnsi="Times New Roman"/>
          <w:b/>
          <w:i/>
          <w:sz w:val="24"/>
          <w:lang w:val="bg" w:eastAsia="en-US"/>
        </w:rPr>
        <w:t>Обяснение на малката разлика в конвергенцията</w:t>
      </w:r>
    </w:p>
    <w:p w:rsidR="003676C5" w:rsidRPr="003676C5" w:rsidRDefault="003676C5" w:rsidP="00420B54">
      <w:pPr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bookmarkStart w:id="1" w:name="_Hlk198531815"/>
      <w:r w:rsidRPr="003676C5">
        <w:rPr>
          <w:rFonts w:ascii="Times New Roman" w:hAnsi="Times New Roman"/>
          <w:sz w:val="24"/>
          <w:lang w:val="bg" w:eastAsia="en-US"/>
        </w:rPr>
        <w:t>Д</w:t>
      </w:r>
      <w:bookmarkEnd w:id="1"/>
      <w:r w:rsidRPr="003676C5">
        <w:rPr>
          <w:rFonts w:ascii="Times New Roman" w:hAnsi="Times New Roman"/>
          <w:sz w:val="24"/>
          <w:lang w:val="bg" w:eastAsia="en-US"/>
        </w:rPr>
        <w:t xml:space="preserve">остъпът до единния пазар и фондовете на ЕС </w:t>
      </w:r>
      <w:r w:rsidR="00A76318">
        <w:rPr>
          <w:rFonts w:ascii="Times New Roman" w:hAnsi="Times New Roman"/>
          <w:sz w:val="24"/>
          <w:lang w:val="bg" w:eastAsia="en-US"/>
        </w:rPr>
        <w:t xml:space="preserve">подобриха редица икономически показатели на страните-членки от </w:t>
      </w:r>
      <w:r w:rsidRPr="003676C5">
        <w:rPr>
          <w:rFonts w:ascii="Times New Roman" w:hAnsi="Times New Roman"/>
          <w:sz w:val="24"/>
          <w:lang w:val="bg" w:eastAsia="en-US"/>
        </w:rPr>
        <w:t>Централна и Източна Европа.</w:t>
      </w:r>
    </w:p>
    <w:p w:rsidR="003676C5" w:rsidRPr="003676C5" w:rsidRDefault="003676C5" w:rsidP="00420B54">
      <w:pPr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>Някои държави извън еврозоната, по-специално Полша и Чехия, използваха гъвкавостта на валутния курс, за да останат конкурентоспособни.</w:t>
      </w:r>
    </w:p>
    <w:p w:rsidR="003676C5" w:rsidRPr="003676C5" w:rsidRDefault="003676C5" w:rsidP="00420B54">
      <w:pPr>
        <w:numPr>
          <w:ilvl w:val="0"/>
          <w:numId w:val="9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>Голямата финансова криза и COVID забавиха цялата икономическа конвергенция след 2008 г.</w:t>
      </w:r>
    </w:p>
    <w:p w:rsidR="003676C5" w:rsidRPr="003676C5" w:rsidRDefault="003676C5" w:rsidP="00420B54">
      <w:pPr>
        <w:autoSpaceDE/>
        <w:autoSpaceDN/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i/>
          <w:sz w:val="24"/>
          <w:lang w:val="bg" w:eastAsia="en-US"/>
        </w:rPr>
      </w:pPr>
      <w:r w:rsidRPr="003676C5">
        <w:rPr>
          <w:rFonts w:ascii="Times New Roman" w:hAnsi="Times New Roman"/>
          <w:b/>
          <w:i/>
          <w:sz w:val="24"/>
          <w:lang w:val="bg" w:eastAsia="en-US"/>
        </w:rPr>
        <w:t>Заключения</w:t>
      </w:r>
    </w:p>
    <w:p w:rsidR="003676C5" w:rsidRPr="003676C5" w:rsidRDefault="003676C5" w:rsidP="00420B54">
      <w:pPr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>Приемането на еврото предлага лек тласък на конвергенцията чрез засилване на доверието и достъпа до пазара.</w:t>
      </w:r>
    </w:p>
    <w:p w:rsidR="003676C5" w:rsidRPr="003676C5" w:rsidRDefault="003676C5" w:rsidP="00420B54">
      <w:pPr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 xml:space="preserve">Оставането извън еврозоната не е пречка </w:t>
      </w:r>
      <w:r w:rsidR="00DA2229">
        <w:rPr>
          <w:rFonts w:ascii="Times New Roman" w:hAnsi="Times New Roman"/>
          <w:sz w:val="24"/>
          <w:lang w:val="bg" w:eastAsia="en-US"/>
        </w:rPr>
        <w:t>–</w:t>
      </w:r>
      <w:r w:rsidRPr="003676C5">
        <w:rPr>
          <w:rFonts w:ascii="Times New Roman" w:hAnsi="Times New Roman"/>
          <w:sz w:val="24"/>
          <w:lang w:val="bg" w:eastAsia="en-US"/>
        </w:rPr>
        <w:t xml:space="preserve"> </w:t>
      </w:r>
      <w:r w:rsidR="00DA2229">
        <w:rPr>
          <w:rFonts w:ascii="Times New Roman" w:hAnsi="Times New Roman"/>
          <w:sz w:val="24"/>
          <w:lang w:val="bg" w:eastAsia="en-US"/>
        </w:rPr>
        <w:t xml:space="preserve">показателите на </w:t>
      </w:r>
      <w:r w:rsidRPr="003676C5">
        <w:rPr>
          <w:rFonts w:ascii="Times New Roman" w:hAnsi="Times New Roman"/>
          <w:sz w:val="24"/>
          <w:lang w:val="bg" w:eastAsia="en-US"/>
        </w:rPr>
        <w:t xml:space="preserve">Полша </w:t>
      </w:r>
      <w:r w:rsidR="00DA2229">
        <w:rPr>
          <w:rFonts w:ascii="Times New Roman" w:hAnsi="Times New Roman"/>
          <w:sz w:val="24"/>
          <w:lang w:val="bg" w:eastAsia="en-US"/>
        </w:rPr>
        <w:t xml:space="preserve">са </w:t>
      </w:r>
      <w:r w:rsidRPr="003676C5">
        <w:rPr>
          <w:rFonts w:ascii="Times New Roman" w:hAnsi="Times New Roman"/>
          <w:sz w:val="24"/>
          <w:lang w:val="bg" w:eastAsia="en-US"/>
        </w:rPr>
        <w:t xml:space="preserve">се </w:t>
      </w:r>
      <w:r w:rsidR="00DA2229">
        <w:rPr>
          <w:rFonts w:ascii="Times New Roman" w:hAnsi="Times New Roman"/>
          <w:sz w:val="24"/>
          <w:lang w:val="bg" w:eastAsia="en-US"/>
        </w:rPr>
        <w:t xml:space="preserve"> повишили</w:t>
      </w:r>
      <w:r w:rsidRPr="003676C5">
        <w:rPr>
          <w:rFonts w:ascii="Times New Roman" w:hAnsi="Times New Roman"/>
          <w:sz w:val="24"/>
          <w:lang w:val="bg" w:eastAsia="en-US"/>
        </w:rPr>
        <w:t xml:space="preserve"> от 50% до 79% от средното за ЕС ниво без присъединяване - но с гъвкав валутен режим.</w:t>
      </w:r>
    </w:p>
    <w:p w:rsidR="003676C5" w:rsidRPr="003676C5" w:rsidRDefault="003676C5" w:rsidP="00420B54">
      <w:pPr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rPr>
          <w:rFonts w:ascii="Times New Roman" w:hAnsi="Times New Roman"/>
          <w:sz w:val="24"/>
          <w:lang w:val="bg" w:eastAsia="en-US"/>
        </w:rPr>
      </w:pPr>
      <w:r w:rsidRPr="003676C5">
        <w:rPr>
          <w:rFonts w:ascii="Times New Roman" w:hAnsi="Times New Roman"/>
          <w:sz w:val="24"/>
          <w:lang w:val="bg" w:eastAsia="en-US"/>
        </w:rPr>
        <w:t>За страни като България приемането на еврото би могло да помогне, ако е обвързано с надеждни ангажименти за реформи в областите на образованието, пенсиите и развитието на инфраструктурата.</w:t>
      </w:r>
    </w:p>
    <w:p w:rsidR="00454D58" w:rsidRP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454D58" w:rsidRP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454D58" w:rsidRDefault="00454D58" w:rsidP="00454D58">
      <w:pPr>
        <w:rPr>
          <w:rFonts w:ascii="Times New Roman" w:hAnsi="Times New Roman"/>
          <w:sz w:val="24"/>
          <w:lang w:val="bg-BG"/>
        </w:rPr>
      </w:pPr>
    </w:p>
    <w:p w:rsidR="009D36DF" w:rsidRPr="00454D58" w:rsidRDefault="00454D58" w:rsidP="00F40BA2">
      <w:pPr>
        <w:tabs>
          <w:tab w:val="left" w:pos="3240"/>
          <w:tab w:val="left" w:pos="3870"/>
        </w:tabs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ab/>
      </w:r>
      <w:r w:rsidR="00F40BA2">
        <w:rPr>
          <w:rFonts w:ascii="Times New Roman" w:hAnsi="Times New Roman"/>
          <w:sz w:val="24"/>
          <w:lang w:val="bg-BG"/>
        </w:rPr>
        <w:tab/>
      </w:r>
    </w:p>
    <w:sectPr w:rsidR="009D36DF" w:rsidRPr="00454D58" w:rsidSect="00DA6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134" w:bottom="1134" w:left="1134" w:header="420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80" w:rsidRDefault="00686380">
      <w:r>
        <w:separator/>
      </w:r>
    </w:p>
  </w:endnote>
  <w:endnote w:type="continuationSeparator" w:id="0">
    <w:p w:rsidR="00686380" w:rsidRDefault="0068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1B" w:rsidRDefault="000B4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1B" w:rsidRDefault="000B4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E4" w:rsidRDefault="00B27F74" w:rsidP="00957640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sz w:val="18"/>
        <w:szCs w:val="18"/>
        <w:lang w:val="bg-BG"/>
      </w:rPr>
    </w:pPr>
    <w:r>
      <w:rPr>
        <w:rFonts w:ascii="Palatino Linotype" w:hAnsi="Palatino Linotype"/>
        <w:sz w:val="18"/>
        <w:szCs w:val="18"/>
        <w:lang w:val="bg-BG"/>
      </w:rPr>
      <w:t>Фискален съвет</w:t>
    </w:r>
    <w:r w:rsidR="008B05E4" w:rsidRPr="00A7543A">
      <w:rPr>
        <w:rFonts w:ascii="Palatino Linotype" w:hAnsi="Palatino Linotype"/>
        <w:sz w:val="18"/>
        <w:szCs w:val="18"/>
        <w:lang w:val="bg-BG"/>
      </w:rPr>
      <w:t xml:space="preserve"> на Бъл</w:t>
    </w:r>
    <w:r w:rsidR="008B05E4">
      <w:rPr>
        <w:rFonts w:ascii="Palatino Linotype" w:hAnsi="Palatino Linotype"/>
        <w:sz w:val="18"/>
        <w:szCs w:val="18"/>
        <w:lang w:val="bg-BG"/>
      </w:rPr>
      <w:t>гария,</w:t>
    </w:r>
    <w:r w:rsidR="00E060A0" w:rsidRPr="00E060A0">
      <w:t xml:space="preserve"> </w:t>
    </w:r>
    <w:r w:rsidR="000B491B" w:rsidRPr="000B491B">
      <w:rPr>
        <w:rFonts w:ascii="Palatino Linotype" w:hAnsi="Palatino Linotype"/>
        <w:sz w:val="18"/>
        <w:szCs w:val="18"/>
        <w:lang w:val="bg-BG"/>
      </w:rPr>
      <w:t>пл. „Народно събрание“ №</w:t>
    </w:r>
    <w:r w:rsidR="000B491B">
      <w:rPr>
        <w:rFonts w:ascii="Palatino Linotype" w:hAnsi="Palatino Linotype"/>
        <w:sz w:val="18"/>
        <w:szCs w:val="18"/>
        <w:lang w:val="bg-BG"/>
      </w:rPr>
      <w:t xml:space="preserve"> </w:t>
    </w:r>
    <w:r w:rsidR="000B491B" w:rsidRPr="000B491B">
      <w:rPr>
        <w:rFonts w:ascii="Palatino Linotype" w:hAnsi="Palatino Linotype"/>
        <w:sz w:val="18"/>
        <w:szCs w:val="18"/>
        <w:lang w:val="bg-BG"/>
      </w:rPr>
      <w:t>2</w:t>
    </w:r>
    <w:r w:rsidR="008B05E4" w:rsidRPr="000B491B">
      <w:rPr>
        <w:rFonts w:ascii="Palatino Linotype" w:hAnsi="Palatino Linotype"/>
        <w:sz w:val="18"/>
        <w:szCs w:val="18"/>
        <w:lang w:val="bg-BG"/>
      </w:rPr>
      <w:t>,</w:t>
    </w:r>
    <w:r w:rsidR="008B05E4">
      <w:rPr>
        <w:rFonts w:ascii="Palatino Linotype" w:hAnsi="Palatino Linotype"/>
        <w:sz w:val="18"/>
        <w:szCs w:val="18"/>
        <w:lang w:val="bg-BG"/>
      </w:rPr>
      <w:t xml:space="preserve"> София 1169</w:t>
    </w:r>
  </w:p>
  <w:p w:rsidR="008B05E4" w:rsidRPr="00937628" w:rsidRDefault="008B05E4" w:rsidP="00454D58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i/>
        <w:sz w:val="18"/>
        <w:szCs w:val="18"/>
        <w:lang w:val="bg-BG"/>
      </w:rPr>
    </w:pPr>
    <w:r w:rsidRPr="00937628">
      <w:rPr>
        <w:rFonts w:ascii="Palatino Linotype" w:hAnsi="Palatino Linotype"/>
        <w:i/>
        <w:sz w:val="18"/>
        <w:szCs w:val="18"/>
        <w:lang w:val="bg-BG"/>
      </w:rPr>
      <w:t xml:space="preserve">тел.: </w:t>
    </w:r>
    <w:r w:rsidR="00B557B5" w:rsidRPr="00B557B5">
      <w:rPr>
        <w:rFonts w:ascii="Palatino Linotype" w:hAnsi="Palatino Linotype"/>
        <w:i/>
        <w:sz w:val="18"/>
        <w:szCs w:val="18"/>
        <w:lang w:val="bg-BG"/>
      </w:rPr>
      <w:t>02/939 2192</w:t>
    </w:r>
    <w:r w:rsidR="00454D58">
      <w:rPr>
        <w:rFonts w:ascii="Palatino Linotype" w:hAnsi="Palatino Linotype"/>
        <w:i/>
        <w:sz w:val="18"/>
        <w:szCs w:val="18"/>
        <w:lang w:val="bg-BG"/>
      </w:rPr>
      <w:t xml:space="preserve">; </w:t>
    </w:r>
    <w:r w:rsidRPr="00937628">
      <w:rPr>
        <w:rFonts w:ascii="Palatino Linotype" w:hAnsi="Palatino Linotype"/>
        <w:i/>
        <w:sz w:val="18"/>
        <w:szCs w:val="18"/>
        <w:lang w:val="en-US"/>
      </w:rPr>
      <w:t>e</w:t>
    </w:r>
    <w:r w:rsidRPr="00937628">
      <w:rPr>
        <w:rFonts w:ascii="Palatino Linotype" w:hAnsi="Palatino Linotype"/>
        <w:i/>
        <w:sz w:val="18"/>
        <w:szCs w:val="18"/>
        <w:lang w:val="bg-BG"/>
      </w:rPr>
      <w:t>-</w:t>
    </w:r>
    <w:r w:rsidRPr="00937628">
      <w:rPr>
        <w:rFonts w:ascii="Palatino Linotype" w:hAnsi="Palatino Linotype"/>
        <w:i/>
        <w:sz w:val="18"/>
        <w:szCs w:val="18"/>
        <w:lang w:val="en-US"/>
      </w:rPr>
      <w:t>mail</w:t>
    </w:r>
    <w:r w:rsidRPr="00937628">
      <w:rPr>
        <w:rFonts w:ascii="Palatino Linotype" w:hAnsi="Palatino Linotype"/>
        <w:i/>
        <w:sz w:val="18"/>
        <w:szCs w:val="18"/>
        <w:lang w:val="bg-BG"/>
      </w:rPr>
      <w:t xml:space="preserve">: </w:t>
    </w:r>
    <w:r w:rsidR="00454D58" w:rsidRPr="00454D58">
      <w:rPr>
        <w:rFonts w:ascii="Palatino Linotype" w:hAnsi="Palatino Linotype"/>
        <w:i/>
        <w:sz w:val="18"/>
        <w:szCs w:val="18"/>
        <w:lang w:val="bg-BG"/>
      </w:rPr>
      <w:t>fiscal.council@parliament.bg</w:t>
    </w:r>
  </w:p>
  <w:p w:rsidR="008B05E4" w:rsidRPr="002E0A6B" w:rsidRDefault="008B05E4" w:rsidP="00957640">
    <w:pPr>
      <w:pBdr>
        <w:top w:val="single" w:sz="4" w:space="0" w:color="auto"/>
      </w:pBdr>
      <w:spacing w:line="240" w:lineRule="auto"/>
      <w:ind w:right="-2" w:firstLine="0"/>
      <w:jc w:val="center"/>
      <w:rPr>
        <w:rFonts w:ascii="Palatino Linotype" w:hAnsi="Palatino Linotype"/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80" w:rsidRDefault="00686380">
      <w:r>
        <w:separator/>
      </w:r>
    </w:p>
  </w:footnote>
  <w:footnote w:type="continuationSeparator" w:id="0">
    <w:p w:rsidR="00686380" w:rsidRDefault="0068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1B" w:rsidRDefault="000B4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1B" w:rsidRDefault="000B4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E4" w:rsidRPr="0058711C" w:rsidRDefault="003B082E" w:rsidP="00DF3344">
    <w:pPr>
      <w:spacing w:line="240" w:lineRule="auto"/>
      <w:ind w:left="-284" w:right="72" w:firstLine="2411"/>
      <w:rPr>
        <w:rFonts w:ascii="Palatino Linotype" w:hAnsi="Palatino Linotype"/>
        <w:b/>
        <w:bCs/>
        <w:sz w:val="28"/>
        <w:szCs w:val="28"/>
        <w:lang w:val="bg-BG"/>
      </w:rPr>
    </w:pPr>
    <w:r w:rsidRPr="0058711C">
      <w:rPr>
        <w:rFonts w:ascii="Palatino Linotype" w:hAnsi="Palatino Linotype"/>
        <w:b/>
        <w:bCs/>
        <w:noProof/>
        <w:sz w:val="28"/>
        <w:szCs w:val="28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-219075</wp:posOffset>
          </wp:positionV>
          <wp:extent cx="1384300" cy="10331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344" w:rsidRPr="0058711C">
      <w:rPr>
        <w:rFonts w:ascii="Palatino Linotype" w:hAnsi="Palatino Linotype"/>
        <w:b/>
        <w:bCs/>
        <w:sz w:val="28"/>
        <w:szCs w:val="28"/>
        <w:lang w:val="bg-BG"/>
      </w:rPr>
      <w:t>РЕПУБЛИКА БЪЛГАРИЯ</w:t>
    </w:r>
  </w:p>
  <w:p w:rsidR="00D3356F" w:rsidRPr="0058711C" w:rsidRDefault="00D3356F" w:rsidP="00957640">
    <w:pPr>
      <w:pBdr>
        <w:top w:val="single" w:sz="4" w:space="1" w:color="auto"/>
      </w:pBdr>
      <w:spacing w:line="240" w:lineRule="auto"/>
      <w:ind w:left="2127" w:right="72" w:firstLine="0"/>
      <w:rPr>
        <w:rFonts w:ascii="Palatino Linotype" w:hAnsi="Palatino Linotype"/>
        <w:b/>
        <w:bCs/>
        <w:sz w:val="28"/>
        <w:szCs w:val="28"/>
        <w:lang w:val="bg-BG"/>
      </w:rPr>
    </w:pPr>
    <w:r w:rsidRPr="0058711C">
      <w:rPr>
        <w:rFonts w:ascii="Palatino Linotype" w:hAnsi="Palatino Linotype"/>
        <w:b/>
        <w:bCs/>
        <w:sz w:val="28"/>
        <w:szCs w:val="28"/>
        <w:lang w:val="bg-BG"/>
      </w:rPr>
      <w:t>ФИСКАЛЕН СЪВЕТ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EF7"/>
    <w:multiLevelType w:val="hybridMultilevel"/>
    <w:tmpl w:val="FBB6145E"/>
    <w:lvl w:ilvl="0" w:tplc="930E0C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917B89"/>
    <w:multiLevelType w:val="hybridMultilevel"/>
    <w:tmpl w:val="F32678D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03931"/>
    <w:multiLevelType w:val="hybridMultilevel"/>
    <w:tmpl w:val="C554AE3E"/>
    <w:lvl w:ilvl="0" w:tplc="28CA5B8C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" w15:restartNumberingAfterBreak="0">
    <w:nsid w:val="2E43729F"/>
    <w:multiLevelType w:val="hybridMultilevel"/>
    <w:tmpl w:val="027472E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52F06"/>
    <w:multiLevelType w:val="hybridMultilevel"/>
    <w:tmpl w:val="523A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44238"/>
    <w:multiLevelType w:val="multilevel"/>
    <w:tmpl w:val="329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A0221"/>
    <w:multiLevelType w:val="hybridMultilevel"/>
    <w:tmpl w:val="307EC6F4"/>
    <w:lvl w:ilvl="0" w:tplc="FDF447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1555E"/>
    <w:multiLevelType w:val="hybridMultilevel"/>
    <w:tmpl w:val="820A36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F954E4"/>
    <w:multiLevelType w:val="hybridMultilevel"/>
    <w:tmpl w:val="CEFE63F4"/>
    <w:lvl w:ilvl="0" w:tplc="3EDCF25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9" w15:restartNumberingAfterBreak="0">
    <w:nsid w:val="4CE5250D"/>
    <w:multiLevelType w:val="multilevel"/>
    <w:tmpl w:val="2162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D7"/>
    <w:rsid w:val="000027F5"/>
    <w:rsid w:val="00011DAA"/>
    <w:rsid w:val="0001335C"/>
    <w:rsid w:val="00016ADA"/>
    <w:rsid w:val="000376F0"/>
    <w:rsid w:val="00041A3B"/>
    <w:rsid w:val="00045921"/>
    <w:rsid w:val="00052462"/>
    <w:rsid w:val="000529CE"/>
    <w:rsid w:val="00062454"/>
    <w:rsid w:val="00062FDD"/>
    <w:rsid w:val="00065256"/>
    <w:rsid w:val="000671A0"/>
    <w:rsid w:val="00080B6F"/>
    <w:rsid w:val="00097ECB"/>
    <w:rsid w:val="000A44CA"/>
    <w:rsid w:val="000A786B"/>
    <w:rsid w:val="000B1FF3"/>
    <w:rsid w:val="000B30E3"/>
    <w:rsid w:val="000B491B"/>
    <w:rsid w:val="000B60F7"/>
    <w:rsid w:val="000C5046"/>
    <w:rsid w:val="000C5362"/>
    <w:rsid w:val="000D1D07"/>
    <w:rsid w:val="000D3B4D"/>
    <w:rsid w:val="000E0006"/>
    <w:rsid w:val="000E4FDD"/>
    <w:rsid w:val="000E6043"/>
    <w:rsid w:val="000E6CF5"/>
    <w:rsid w:val="000E7D8A"/>
    <w:rsid w:val="000F1C2C"/>
    <w:rsid w:val="000F3065"/>
    <w:rsid w:val="000F6932"/>
    <w:rsid w:val="001003EC"/>
    <w:rsid w:val="0010555F"/>
    <w:rsid w:val="00115980"/>
    <w:rsid w:val="00116413"/>
    <w:rsid w:val="00117884"/>
    <w:rsid w:val="00125125"/>
    <w:rsid w:val="00127340"/>
    <w:rsid w:val="00132FF7"/>
    <w:rsid w:val="00133BBB"/>
    <w:rsid w:val="00140036"/>
    <w:rsid w:val="00140268"/>
    <w:rsid w:val="001407EA"/>
    <w:rsid w:val="001461FD"/>
    <w:rsid w:val="00146D05"/>
    <w:rsid w:val="001479D1"/>
    <w:rsid w:val="001524D6"/>
    <w:rsid w:val="001540D2"/>
    <w:rsid w:val="00161F8B"/>
    <w:rsid w:val="00166A07"/>
    <w:rsid w:val="00172E93"/>
    <w:rsid w:val="00184695"/>
    <w:rsid w:val="00184A7C"/>
    <w:rsid w:val="00186E5E"/>
    <w:rsid w:val="001876D0"/>
    <w:rsid w:val="00193F84"/>
    <w:rsid w:val="00197699"/>
    <w:rsid w:val="001A086F"/>
    <w:rsid w:val="001A1344"/>
    <w:rsid w:val="001B2073"/>
    <w:rsid w:val="001B4158"/>
    <w:rsid w:val="001B6B41"/>
    <w:rsid w:val="001C7927"/>
    <w:rsid w:val="001C7C93"/>
    <w:rsid w:val="001D75BF"/>
    <w:rsid w:val="001E40EF"/>
    <w:rsid w:val="001F41D7"/>
    <w:rsid w:val="00217651"/>
    <w:rsid w:val="00222713"/>
    <w:rsid w:val="0022400B"/>
    <w:rsid w:val="002345D8"/>
    <w:rsid w:val="00244D9D"/>
    <w:rsid w:val="00253C90"/>
    <w:rsid w:val="002659A2"/>
    <w:rsid w:val="0026653B"/>
    <w:rsid w:val="00266D50"/>
    <w:rsid w:val="0026735D"/>
    <w:rsid w:val="002760B0"/>
    <w:rsid w:val="00280CF4"/>
    <w:rsid w:val="0028513A"/>
    <w:rsid w:val="00285C54"/>
    <w:rsid w:val="0028708A"/>
    <w:rsid w:val="002959B5"/>
    <w:rsid w:val="002A3DEB"/>
    <w:rsid w:val="002B30B6"/>
    <w:rsid w:val="002B778E"/>
    <w:rsid w:val="002C5B6C"/>
    <w:rsid w:val="002D4416"/>
    <w:rsid w:val="002D5308"/>
    <w:rsid w:val="002D6716"/>
    <w:rsid w:val="002E0A6B"/>
    <w:rsid w:val="002E2610"/>
    <w:rsid w:val="002E48E7"/>
    <w:rsid w:val="002F64F4"/>
    <w:rsid w:val="002F7DA7"/>
    <w:rsid w:val="003059E8"/>
    <w:rsid w:val="00306644"/>
    <w:rsid w:val="00324E14"/>
    <w:rsid w:val="0034156C"/>
    <w:rsid w:val="003676C5"/>
    <w:rsid w:val="00372C3D"/>
    <w:rsid w:val="00380157"/>
    <w:rsid w:val="00382999"/>
    <w:rsid w:val="00391213"/>
    <w:rsid w:val="0039340A"/>
    <w:rsid w:val="00393F59"/>
    <w:rsid w:val="003A64FB"/>
    <w:rsid w:val="003B082E"/>
    <w:rsid w:val="003B3314"/>
    <w:rsid w:val="003B35C6"/>
    <w:rsid w:val="003B3F8E"/>
    <w:rsid w:val="003B479D"/>
    <w:rsid w:val="003B7771"/>
    <w:rsid w:val="003C25B8"/>
    <w:rsid w:val="003C4FF2"/>
    <w:rsid w:val="003D2935"/>
    <w:rsid w:val="003D6EA1"/>
    <w:rsid w:val="003D7D6A"/>
    <w:rsid w:val="003D7FA3"/>
    <w:rsid w:val="003F1597"/>
    <w:rsid w:val="003F39BE"/>
    <w:rsid w:val="003F56CC"/>
    <w:rsid w:val="003F7664"/>
    <w:rsid w:val="00401813"/>
    <w:rsid w:val="004047E0"/>
    <w:rsid w:val="00404AC3"/>
    <w:rsid w:val="00406192"/>
    <w:rsid w:val="004113D1"/>
    <w:rsid w:val="00416A4F"/>
    <w:rsid w:val="004206ED"/>
    <w:rsid w:val="00420B54"/>
    <w:rsid w:val="00423D5B"/>
    <w:rsid w:val="00432419"/>
    <w:rsid w:val="0043336F"/>
    <w:rsid w:val="00440E11"/>
    <w:rsid w:val="00454D58"/>
    <w:rsid w:val="00456323"/>
    <w:rsid w:val="00457E5B"/>
    <w:rsid w:val="00460040"/>
    <w:rsid w:val="00461D76"/>
    <w:rsid w:val="00476C4D"/>
    <w:rsid w:val="004800E3"/>
    <w:rsid w:val="004826CF"/>
    <w:rsid w:val="0049296D"/>
    <w:rsid w:val="004A461E"/>
    <w:rsid w:val="004A4704"/>
    <w:rsid w:val="004B1DED"/>
    <w:rsid w:val="004C0D98"/>
    <w:rsid w:val="004C0F2B"/>
    <w:rsid w:val="004C61B5"/>
    <w:rsid w:val="004D5A43"/>
    <w:rsid w:val="004E19C7"/>
    <w:rsid w:val="004E1FB9"/>
    <w:rsid w:val="004E3234"/>
    <w:rsid w:val="004E35D7"/>
    <w:rsid w:val="004E702B"/>
    <w:rsid w:val="004F4608"/>
    <w:rsid w:val="004F4B02"/>
    <w:rsid w:val="004F692D"/>
    <w:rsid w:val="00504302"/>
    <w:rsid w:val="00507097"/>
    <w:rsid w:val="00523155"/>
    <w:rsid w:val="005237EC"/>
    <w:rsid w:val="00524ACB"/>
    <w:rsid w:val="005335D2"/>
    <w:rsid w:val="00540F9B"/>
    <w:rsid w:val="00541A5E"/>
    <w:rsid w:val="005505C5"/>
    <w:rsid w:val="00557BD8"/>
    <w:rsid w:val="00564211"/>
    <w:rsid w:val="0058711C"/>
    <w:rsid w:val="005872F8"/>
    <w:rsid w:val="005902C6"/>
    <w:rsid w:val="00592581"/>
    <w:rsid w:val="00595837"/>
    <w:rsid w:val="00596793"/>
    <w:rsid w:val="00596983"/>
    <w:rsid w:val="00596E66"/>
    <w:rsid w:val="00597245"/>
    <w:rsid w:val="005A5B55"/>
    <w:rsid w:val="005B320C"/>
    <w:rsid w:val="005B3C6C"/>
    <w:rsid w:val="005B6C28"/>
    <w:rsid w:val="005B7B26"/>
    <w:rsid w:val="005C1B24"/>
    <w:rsid w:val="005C1C97"/>
    <w:rsid w:val="005C4CFA"/>
    <w:rsid w:val="005C7FCD"/>
    <w:rsid w:val="005D108E"/>
    <w:rsid w:val="005D778A"/>
    <w:rsid w:val="005E0EAE"/>
    <w:rsid w:val="005E226E"/>
    <w:rsid w:val="005F085D"/>
    <w:rsid w:val="005F1778"/>
    <w:rsid w:val="005F4827"/>
    <w:rsid w:val="00600AB1"/>
    <w:rsid w:val="006071C5"/>
    <w:rsid w:val="00615495"/>
    <w:rsid w:val="0061799B"/>
    <w:rsid w:val="00617B35"/>
    <w:rsid w:val="00623838"/>
    <w:rsid w:val="00633922"/>
    <w:rsid w:val="006422CE"/>
    <w:rsid w:val="006533E5"/>
    <w:rsid w:val="0065593E"/>
    <w:rsid w:val="00657DA9"/>
    <w:rsid w:val="00657F18"/>
    <w:rsid w:val="00670F9C"/>
    <w:rsid w:val="00673FC6"/>
    <w:rsid w:val="00675423"/>
    <w:rsid w:val="00686380"/>
    <w:rsid w:val="006906E4"/>
    <w:rsid w:val="006966F9"/>
    <w:rsid w:val="00697B0E"/>
    <w:rsid w:val="006A4859"/>
    <w:rsid w:val="006A6197"/>
    <w:rsid w:val="006B1632"/>
    <w:rsid w:val="006B6F5F"/>
    <w:rsid w:val="006C2834"/>
    <w:rsid w:val="006C3709"/>
    <w:rsid w:val="006C407A"/>
    <w:rsid w:val="006F6841"/>
    <w:rsid w:val="006F6B13"/>
    <w:rsid w:val="00706E2A"/>
    <w:rsid w:val="00706EF7"/>
    <w:rsid w:val="007071F8"/>
    <w:rsid w:val="007112F0"/>
    <w:rsid w:val="00712204"/>
    <w:rsid w:val="007131E1"/>
    <w:rsid w:val="00714D79"/>
    <w:rsid w:val="00717EF6"/>
    <w:rsid w:val="00720DE2"/>
    <w:rsid w:val="00725808"/>
    <w:rsid w:val="007345CC"/>
    <w:rsid w:val="00737BBA"/>
    <w:rsid w:val="00740251"/>
    <w:rsid w:val="007508D3"/>
    <w:rsid w:val="007529F2"/>
    <w:rsid w:val="00764FDC"/>
    <w:rsid w:val="00766A2F"/>
    <w:rsid w:val="0077002C"/>
    <w:rsid w:val="007925AF"/>
    <w:rsid w:val="00793DAD"/>
    <w:rsid w:val="00794ABA"/>
    <w:rsid w:val="00795E1C"/>
    <w:rsid w:val="00797604"/>
    <w:rsid w:val="00797FE0"/>
    <w:rsid w:val="007A18E5"/>
    <w:rsid w:val="007B19C0"/>
    <w:rsid w:val="007B1B31"/>
    <w:rsid w:val="007B6110"/>
    <w:rsid w:val="007D04D9"/>
    <w:rsid w:val="007D1AD1"/>
    <w:rsid w:val="007E4530"/>
    <w:rsid w:val="007F68F4"/>
    <w:rsid w:val="00802A6F"/>
    <w:rsid w:val="00817134"/>
    <w:rsid w:val="00824597"/>
    <w:rsid w:val="00840AEF"/>
    <w:rsid w:val="00841658"/>
    <w:rsid w:val="00850966"/>
    <w:rsid w:val="00850C53"/>
    <w:rsid w:val="008625DB"/>
    <w:rsid w:val="00862A72"/>
    <w:rsid w:val="00865950"/>
    <w:rsid w:val="008724F7"/>
    <w:rsid w:val="008738CE"/>
    <w:rsid w:val="00874FE0"/>
    <w:rsid w:val="00877663"/>
    <w:rsid w:val="00890E26"/>
    <w:rsid w:val="0089371D"/>
    <w:rsid w:val="008B05E4"/>
    <w:rsid w:val="008B4ACA"/>
    <w:rsid w:val="008B4D1C"/>
    <w:rsid w:val="008C74DB"/>
    <w:rsid w:val="008D405C"/>
    <w:rsid w:val="008D49BD"/>
    <w:rsid w:val="008D49DE"/>
    <w:rsid w:val="008D67A3"/>
    <w:rsid w:val="008E7DD8"/>
    <w:rsid w:val="008F38B4"/>
    <w:rsid w:val="008F6EA5"/>
    <w:rsid w:val="00903C3A"/>
    <w:rsid w:val="00913E46"/>
    <w:rsid w:val="00916049"/>
    <w:rsid w:val="009202FC"/>
    <w:rsid w:val="00924D00"/>
    <w:rsid w:val="0092557E"/>
    <w:rsid w:val="00927CE7"/>
    <w:rsid w:val="009326AC"/>
    <w:rsid w:val="0093645C"/>
    <w:rsid w:val="009372A7"/>
    <w:rsid w:val="00937628"/>
    <w:rsid w:val="0094119D"/>
    <w:rsid w:val="00943D78"/>
    <w:rsid w:val="00945EF8"/>
    <w:rsid w:val="009515A3"/>
    <w:rsid w:val="00953155"/>
    <w:rsid w:val="00957640"/>
    <w:rsid w:val="00967C41"/>
    <w:rsid w:val="00971BBA"/>
    <w:rsid w:val="00980E6A"/>
    <w:rsid w:val="009846DA"/>
    <w:rsid w:val="009941DA"/>
    <w:rsid w:val="0099441B"/>
    <w:rsid w:val="00994685"/>
    <w:rsid w:val="009952BA"/>
    <w:rsid w:val="00995D0C"/>
    <w:rsid w:val="00996C55"/>
    <w:rsid w:val="009C1F4D"/>
    <w:rsid w:val="009C32D4"/>
    <w:rsid w:val="009C4E99"/>
    <w:rsid w:val="009C723A"/>
    <w:rsid w:val="009D36DF"/>
    <w:rsid w:val="009D56BC"/>
    <w:rsid w:val="009D7F2A"/>
    <w:rsid w:val="009E1A45"/>
    <w:rsid w:val="009F3FEB"/>
    <w:rsid w:val="009F43BF"/>
    <w:rsid w:val="009F4941"/>
    <w:rsid w:val="00A11504"/>
    <w:rsid w:val="00A14018"/>
    <w:rsid w:val="00A17C72"/>
    <w:rsid w:val="00A2135B"/>
    <w:rsid w:val="00A22815"/>
    <w:rsid w:val="00A379D7"/>
    <w:rsid w:val="00A40566"/>
    <w:rsid w:val="00A44500"/>
    <w:rsid w:val="00A53329"/>
    <w:rsid w:val="00A700B3"/>
    <w:rsid w:val="00A71051"/>
    <w:rsid w:val="00A74EC9"/>
    <w:rsid w:val="00A7543A"/>
    <w:rsid w:val="00A76318"/>
    <w:rsid w:val="00A81B77"/>
    <w:rsid w:val="00A82EC3"/>
    <w:rsid w:val="00A877AF"/>
    <w:rsid w:val="00A94966"/>
    <w:rsid w:val="00AA005A"/>
    <w:rsid w:val="00AA3151"/>
    <w:rsid w:val="00AC46DB"/>
    <w:rsid w:val="00AC7BC6"/>
    <w:rsid w:val="00AD1241"/>
    <w:rsid w:val="00AD34CD"/>
    <w:rsid w:val="00AE7856"/>
    <w:rsid w:val="00AF08BE"/>
    <w:rsid w:val="00AF7BF6"/>
    <w:rsid w:val="00B05309"/>
    <w:rsid w:val="00B125D9"/>
    <w:rsid w:val="00B1319F"/>
    <w:rsid w:val="00B22B20"/>
    <w:rsid w:val="00B27F74"/>
    <w:rsid w:val="00B30874"/>
    <w:rsid w:val="00B34B80"/>
    <w:rsid w:val="00B54844"/>
    <w:rsid w:val="00B5484D"/>
    <w:rsid w:val="00B557B5"/>
    <w:rsid w:val="00B74FBF"/>
    <w:rsid w:val="00B772A8"/>
    <w:rsid w:val="00B778C7"/>
    <w:rsid w:val="00BA155D"/>
    <w:rsid w:val="00BA1A15"/>
    <w:rsid w:val="00BB2BBF"/>
    <w:rsid w:val="00BB37BF"/>
    <w:rsid w:val="00BB466F"/>
    <w:rsid w:val="00BD19AB"/>
    <w:rsid w:val="00BD659D"/>
    <w:rsid w:val="00BD7304"/>
    <w:rsid w:val="00BE524F"/>
    <w:rsid w:val="00BE5FCE"/>
    <w:rsid w:val="00BF75AB"/>
    <w:rsid w:val="00C00A38"/>
    <w:rsid w:val="00C052CD"/>
    <w:rsid w:val="00C15395"/>
    <w:rsid w:val="00C15D31"/>
    <w:rsid w:val="00C20777"/>
    <w:rsid w:val="00C25B85"/>
    <w:rsid w:val="00C303EC"/>
    <w:rsid w:val="00C3077C"/>
    <w:rsid w:val="00C31D1F"/>
    <w:rsid w:val="00C3520C"/>
    <w:rsid w:val="00C42EBF"/>
    <w:rsid w:val="00C475EF"/>
    <w:rsid w:val="00C6028B"/>
    <w:rsid w:val="00C63EEA"/>
    <w:rsid w:val="00C72359"/>
    <w:rsid w:val="00C73697"/>
    <w:rsid w:val="00C74045"/>
    <w:rsid w:val="00C74207"/>
    <w:rsid w:val="00C76068"/>
    <w:rsid w:val="00C76DA9"/>
    <w:rsid w:val="00C81297"/>
    <w:rsid w:val="00C83063"/>
    <w:rsid w:val="00C843AF"/>
    <w:rsid w:val="00C86C8E"/>
    <w:rsid w:val="00C86FD2"/>
    <w:rsid w:val="00C911A9"/>
    <w:rsid w:val="00C96324"/>
    <w:rsid w:val="00CA0575"/>
    <w:rsid w:val="00CB0496"/>
    <w:rsid w:val="00CC05F7"/>
    <w:rsid w:val="00CC20A0"/>
    <w:rsid w:val="00CC64ED"/>
    <w:rsid w:val="00CD2486"/>
    <w:rsid w:val="00CD3669"/>
    <w:rsid w:val="00CD612E"/>
    <w:rsid w:val="00CE5323"/>
    <w:rsid w:val="00CF0253"/>
    <w:rsid w:val="00CF70FD"/>
    <w:rsid w:val="00D07D7C"/>
    <w:rsid w:val="00D1058C"/>
    <w:rsid w:val="00D15A93"/>
    <w:rsid w:val="00D1772C"/>
    <w:rsid w:val="00D27093"/>
    <w:rsid w:val="00D3356F"/>
    <w:rsid w:val="00D35FB1"/>
    <w:rsid w:val="00D360BF"/>
    <w:rsid w:val="00D434B0"/>
    <w:rsid w:val="00D50D2B"/>
    <w:rsid w:val="00D50FBC"/>
    <w:rsid w:val="00D5286B"/>
    <w:rsid w:val="00D5638F"/>
    <w:rsid w:val="00D564C5"/>
    <w:rsid w:val="00D64809"/>
    <w:rsid w:val="00D66679"/>
    <w:rsid w:val="00D75BFB"/>
    <w:rsid w:val="00D85A13"/>
    <w:rsid w:val="00D96A65"/>
    <w:rsid w:val="00DA2229"/>
    <w:rsid w:val="00DA2DCC"/>
    <w:rsid w:val="00DA6C48"/>
    <w:rsid w:val="00DC291E"/>
    <w:rsid w:val="00DC2E1A"/>
    <w:rsid w:val="00DC73AE"/>
    <w:rsid w:val="00DD31CC"/>
    <w:rsid w:val="00DF31DB"/>
    <w:rsid w:val="00DF3344"/>
    <w:rsid w:val="00DF343F"/>
    <w:rsid w:val="00DF3B27"/>
    <w:rsid w:val="00DF4308"/>
    <w:rsid w:val="00DF5688"/>
    <w:rsid w:val="00E05814"/>
    <w:rsid w:val="00E060A0"/>
    <w:rsid w:val="00E07E71"/>
    <w:rsid w:val="00E16750"/>
    <w:rsid w:val="00E17F19"/>
    <w:rsid w:val="00E23CFD"/>
    <w:rsid w:val="00E266AD"/>
    <w:rsid w:val="00E27787"/>
    <w:rsid w:val="00E32A52"/>
    <w:rsid w:val="00E32AAC"/>
    <w:rsid w:val="00E32CB8"/>
    <w:rsid w:val="00E368E4"/>
    <w:rsid w:val="00E372B1"/>
    <w:rsid w:val="00E434C1"/>
    <w:rsid w:val="00E43DAF"/>
    <w:rsid w:val="00E45D09"/>
    <w:rsid w:val="00E57C75"/>
    <w:rsid w:val="00E57E0D"/>
    <w:rsid w:val="00E64B3C"/>
    <w:rsid w:val="00E65784"/>
    <w:rsid w:val="00E740CB"/>
    <w:rsid w:val="00E85FE7"/>
    <w:rsid w:val="00E874DC"/>
    <w:rsid w:val="00E91531"/>
    <w:rsid w:val="00EB4B1E"/>
    <w:rsid w:val="00EB5A43"/>
    <w:rsid w:val="00EC192C"/>
    <w:rsid w:val="00EC47E2"/>
    <w:rsid w:val="00ED0B61"/>
    <w:rsid w:val="00ED45D5"/>
    <w:rsid w:val="00ED6D8A"/>
    <w:rsid w:val="00F04C23"/>
    <w:rsid w:val="00F06A79"/>
    <w:rsid w:val="00F12B99"/>
    <w:rsid w:val="00F169EC"/>
    <w:rsid w:val="00F25200"/>
    <w:rsid w:val="00F25A92"/>
    <w:rsid w:val="00F25E40"/>
    <w:rsid w:val="00F40BA2"/>
    <w:rsid w:val="00F43B26"/>
    <w:rsid w:val="00F456D8"/>
    <w:rsid w:val="00F461B4"/>
    <w:rsid w:val="00F47B80"/>
    <w:rsid w:val="00F5321C"/>
    <w:rsid w:val="00F610AC"/>
    <w:rsid w:val="00F63550"/>
    <w:rsid w:val="00F72696"/>
    <w:rsid w:val="00F72AA8"/>
    <w:rsid w:val="00F73ACE"/>
    <w:rsid w:val="00F837F4"/>
    <w:rsid w:val="00F86A19"/>
    <w:rsid w:val="00F946C4"/>
    <w:rsid w:val="00F962FC"/>
    <w:rsid w:val="00F9694F"/>
    <w:rsid w:val="00FA4762"/>
    <w:rsid w:val="00FA6960"/>
    <w:rsid w:val="00FB12E6"/>
    <w:rsid w:val="00FB3A26"/>
    <w:rsid w:val="00FC488A"/>
    <w:rsid w:val="00FD2FBA"/>
    <w:rsid w:val="00FD3B0E"/>
    <w:rsid w:val="00FD45FF"/>
    <w:rsid w:val="00FE5918"/>
    <w:rsid w:val="00FF64B7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50761B"/>
  <w15:chartTrackingRefBased/>
  <w15:docId w15:val="{579631B5-89D6-4278-A5A9-7F55C14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40"/>
    <w:pPr>
      <w:autoSpaceDE w:val="0"/>
      <w:autoSpaceDN w:val="0"/>
      <w:spacing w:line="360" w:lineRule="auto"/>
      <w:ind w:firstLine="720"/>
      <w:jc w:val="both"/>
    </w:pPr>
    <w:rPr>
      <w:rFonts w:ascii="Calibri" w:hAnsi="Calibri"/>
      <w:sz w:val="26"/>
      <w:szCs w:val="24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B7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81B7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F64F4"/>
    <w:rPr>
      <w:rFonts w:ascii="Tahoma" w:hAnsi="Tahoma" w:cs="Tahoma"/>
      <w:sz w:val="16"/>
      <w:szCs w:val="16"/>
    </w:rPr>
  </w:style>
  <w:style w:type="character" w:styleId="Hyperlink">
    <w:name w:val="Hyperlink"/>
    <w:rsid w:val="002E0A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531"/>
    <w:pPr>
      <w:autoSpaceDE/>
      <w:autoSpaceDN/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  <w:lang w:val="bg-BG" w:eastAsia="en-US"/>
    </w:rPr>
  </w:style>
  <w:style w:type="character" w:customStyle="1" w:styleId="a">
    <w:name w:val="Неразрешено споменаване"/>
    <w:uiPriority w:val="99"/>
    <w:semiHidden/>
    <w:unhideWhenUsed/>
    <w:rsid w:val="00A2135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596983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3676C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1FF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F6C0-48E2-4DB3-A6DA-2E72D71B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vency</dc:creator>
  <cp:keywords/>
  <cp:lastModifiedBy>Гергана Дамянова</cp:lastModifiedBy>
  <cp:revision>23</cp:revision>
  <cp:lastPrinted>2023-07-14T07:59:00Z</cp:lastPrinted>
  <dcterms:created xsi:type="dcterms:W3CDTF">2025-05-15T07:21:00Z</dcterms:created>
  <dcterms:modified xsi:type="dcterms:W3CDTF">2025-05-20T08:30:00Z</dcterms:modified>
</cp:coreProperties>
</file>