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2CCFC" w14:textId="77777777" w:rsidR="00A73984" w:rsidRDefault="008544B7" w:rsidP="00C84895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БРУТ</w:t>
      </w:r>
      <w:r w:rsidR="00DD1A4C"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ЕН ВЪТРЕШЕН ПРОДУКТ ПРЕЗ </w:t>
      </w:r>
      <w:r w:rsidR="00C64B83">
        <w:rPr>
          <w:rFonts w:ascii="Verdana" w:eastAsia="Μοντέρνα" w:hAnsi="Verdana" w:cs="Times New Roman"/>
          <w:b/>
          <w:sz w:val="20"/>
          <w:szCs w:val="20"/>
          <w:lang w:eastAsia="bg-BG"/>
        </w:rPr>
        <w:t>ПЪРВО</w:t>
      </w:r>
      <w:r w:rsidR="00D869D8"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>ТО</w:t>
      </w:r>
      <w:r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</w:t>
      </w:r>
    </w:p>
    <w:p w14:paraId="59AE999D" w14:textId="77777777" w:rsidR="008544B7" w:rsidRPr="00B41BCB" w:rsidRDefault="00C64B83" w:rsidP="00C84895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НА 2025</w:t>
      </w:r>
      <w:r w:rsidR="008544B7"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14:paraId="1A481379" w14:textId="77777777" w:rsidR="008544B7" w:rsidRPr="00B41BCB" w:rsidRDefault="008544B7" w:rsidP="00C84895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41BCB">
        <w:rPr>
          <w:rFonts w:ascii="Verdana" w:eastAsia="Μοντέρνα" w:hAnsi="Verdana" w:cs="Times New Roman"/>
          <w:b/>
          <w:sz w:val="20"/>
          <w:szCs w:val="20"/>
          <w:lang w:eastAsia="bg-BG"/>
        </w:rPr>
        <w:t>(ЕКСПРЕСНИ ОЦЕНКИ)</w:t>
      </w:r>
      <w:bookmarkStart w:id="0" w:name="OLE_LINK1"/>
      <w:bookmarkEnd w:id="0"/>
    </w:p>
    <w:p w14:paraId="5A1FD0F6" w14:textId="77777777" w:rsidR="008544B7" w:rsidRPr="008544B7" w:rsidRDefault="00DD1A4C" w:rsidP="009613A2">
      <w:pPr>
        <w:spacing w:before="100" w:beforeAutospacing="1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През </w:t>
      </w:r>
      <w:r w:rsidR="00C64B83">
        <w:rPr>
          <w:rFonts w:ascii="Verdana" w:eastAsia="Μοντέρνα" w:hAnsi="Verdana" w:cs="Times New Roman"/>
          <w:i/>
          <w:sz w:val="20"/>
          <w:szCs w:val="20"/>
          <w:lang w:eastAsia="bg-BG"/>
        </w:rPr>
        <w:t>първо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то</w:t>
      </w:r>
      <w:r w:rsidR="00C64B83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тримесечие на 2025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г. брутният вътрешен продукт (БВП</w:t>
      </w:r>
      <w:r w:rsidR="00895894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) нараства с 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3</w:t>
      </w:r>
      <w:r w:rsidR="00895894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>.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1</w:t>
      </w:r>
      <w:r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% спрямо </w:t>
      </w:r>
      <w:r w:rsidR="00C64B83">
        <w:rPr>
          <w:rFonts w:ascii="Verdana" w:eastAsia="Μοντέρνα" w:hAnsi="Verdana" w:cs="Times New Roman"/>
          <w:i/>
          <w:sz w:val="20"/>
          <w:szCs w:val="20"/>
          <w:lang w:eastAsia="bg-BG"/>
        </w:rPr>
        <w:t>първ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ото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тримесеч</w:t>
      </w:r>
      <w:r w:rsidR="00895894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>ие на предходната година и с 0.</w:t>
      </w:r>
      <w:r w:rsidR="00C64B83">
        <w:rPr>
          <w:rFonts w:ascii="Verdana" w:eastAsia="Μοντέρνα" w:hAnsi="Verdana" w:cs="Times New Roman"/>
          <w:i/>
          <w:sz w:val="20"/>
          <w:szCs w:val="20"/>
          <w:lang w:eastAsia="bg-BG"/>
        </w:rPr>
        <w:t>6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% спрямо </w:t>
      </w:r>
      <w:r w:rsidR="00C64B83">
        <w:rPr>
          <w:rFonts w:ascii="Verdana" w:eastAsia="Μοντέρνα" w:hAnsi="Verdana" w:cs="Times New Roman"/>
          <w:i/>
          <w:sz w:val="20"/>
          <w:szCs w:val="20"/>
          <w:lang w:eastAsia="bg-BG"/>
        </w:rPr>
        <w:t>четвър</w:t>
      </w:r>
      <w:r w:rsidR="00D869D8">
        <w:rPr>
          <w:rFonts w:ascii="Verdana" w:eastAsia="Μοντέρνα" w:hAnsi="Verdana" w:cs="Times New Roman"/>
          <w:i/>
          <w:sz w:val="20"/>
          <w:szCs w:val="20"/>
          <w:lang w:eastAsia="bg-BG"/>
        </w:rPr>
        <w:t>то</w:t>
      </w:r>
      <w:r w:rsidR="00C64B83">
        <w:rPr>
          <w:rFonts w:ascii="Verdana" w:eastAsia="Μοντέρνα" w:hAnsi="Verdana" w:cs="Times New Roman"/>
          <w:i/>
          <w:sz w:val="20"/>
          <w:szCs w:val="20"/>
          <w:lang w:eastAsia="bg-BG"/>
        </w:rPr>
        <w:t>то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тримесечие на 202</w:t>
      </w:r>
      <w:r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>4</w:t>
      </w:r>
      <w:r w:rsidR="008544B7" w:rsidRPr="00C84895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г. според сезонно изгладените данни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11A05C90" w14:textId="77777777" w:rsidR="008544B7" w:rsidRPr="008544B7" w:rsidRDefault="008544B7" w:rsidP="00C84895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Годишни изменения</w:t>
      </w:r>
    </w:p>
    <w:p w14:paraId="500BC911" w14:textId="77777777" w:rsidR="008544B7" w:rsidRPr="008544B7" w:rsidRDefault="00DD1A4C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C64B83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="00D869D8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</w:t>
      </w:r>
      <w:r w:rsidR="00A450A5">
        <w:rPr>
          <w:rFonts w:ascii="Verdana" w:eastAsia="Μοντέρνα" w:hAnsi="Verdana" w:cs="Times New Roman"/>
          <w:sz w:val="20"/>
          <w:szCs w:val="20"/>
          <w:lang w:eastAsia="bg-BG"/>
        </w:rPr>
        <w:t>а 202</w:t>
      </w:r>
      <w:r w:rsidR="00C64B8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A450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БВП се увеличава с 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A450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C64B83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предходната година, а брутната добавена стойност нараства с </w:t>
      </w:r>
      <w:r w:rsidR="00506C6A" w:rsidRPr="00506C6A">
        <w:rPr>
          <w:rFonts w:ascii="Verdana" w:eastAsia="Μοντέρνα" w:hAnsi="Verdana" w:cs="Times New Roman"/>
          <w:sz w:val="20"/>
          <w:szCs w:val="20"/>
          <w:lang w:eastAsia="bg-BG"/>
        </w:rPr>
        <w:t>2.</w:t>
      </w:r>
      <w:r w:rsidR="00C64B83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221F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сезонно изгладени данни</w:t>
      </w:r>
      <w:r w:rsidR="008544B7" w:rsidRPr="008544B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6F2D7953" w14:textId="77777777"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Крайното по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требление регистрира ръст от </w:t>
      </w:r>
      <w:r w:rsidR="00C64B83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64B83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AE1AA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="00C64B83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предходната година по сезонно изгладени данни. Износъ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т на стоки и услуги на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малява</w:t>
      </w:r>
      <w:r w:rsidR="002E42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64B83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%, а вносъ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т на стоки и услуги</w:t>
      </w:r>
      <w:r w:rsidR="002E42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нараства </w:t>
      </w:r>
      <w:r w:rsidR="002E4202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64B83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506C6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2553E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3E94516D" w14:textId="77777777" w:rsidR="004E07A0" w:rsidRDefault="008544B7" w:rsidP="00AD7BD7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Темп на прираст спрямо съответното тримесечие на предходната</w:t>
      </w:r>
      <w:r w:rsidR="004763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година, %</w:t>
      </w:r>
      <w:r w:rsidR="004E07A0">
        <w:rPr>
          <w:noProof/>
          <w:lang w:eastAsia="bg-BG"/>
        </w:rPr>
        <w:drawing>
          <wp:inline distT="0" distB="0" distL="0" distR="0" wp14:anchorId="6EF1B8BF" wp14:editId="4A495BF1">
            <wp:extent cx="5760085" cy="3851223"/>
            <wp:effectExtent l="0" t="0" r="12065" b="1651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048834" w14:textId="77777777" w:rsidR="008544B7" w:rsidRPr="008544B7" w:rsidRDefault="008544B7" w:rsidP="00B53F8B">
      <w:pPr>
        <w:spacing w:before="100" w:beforeAutospacing="1" w:after="12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Тримесечни изменения</w:t>
      </w:r>
    </w:p>
    <w:p w14:paraId="57EA2947" w14:textId="77777777" w:rsidR="008544B7" w:rsidRPr="008544B7" w:rsidRDefault="008544B7" w:rsidP="00C8489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ED6C1C">
        <w:rPr>
          <w:rFonts w:ascii="Verdana" w:eastAsia="Μοντέρνα" w:hAnsi="Verdana" w:cs="Times New Roman"/>
          <w:sz w:val="20"/>
          <w:szCs w:val="20"/>
          <w:lang w:eastAsia="bg-BG"/>
        </w:rPr>
        <w:t>първ</w:t>
      </w:r>
      <w:r w:rsidR="004A539D">
        <w:rPr>
          <w:rFonts w:ascii="Verdana" w:eastAsia="Μοντέρνα" w:hAnsi="Verdana" w:cs="Times New Roman"/>
          <w:sz w:val="20"/>
          <w:szCs w:val="20"/>
          <w:lang w:eastAsia="bg-BG"/>
        </w:rPr>
        <w:t>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 w:rsidR="00ED6C1C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предходното тримесечие БВП, по сезонно</w:t>
      </w:r>
      <w:r w:rsidR="004A539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изгладени данни, нараства с 0.</w:t>
      </w:r>
      <w:r w:rsidR="00ED6C1C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 (</w:t>
      </w:r>
      <w:r w:rsidR="000E5EF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табл. 1 от приложението).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Б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рутната добавена стойност нараства с </w:t>
      </w:r>
      <w:r w:rsidR="007B4080" w:rsidRPr="007B4080">
        <w:rPr>
          <w:rFonts w:ascii="Verdana" w:eastAsia="Μοντέρνα" w:hAnsi="Verdana" w:cs="Times New Roman"/>
          <w:sz w:val="20"/>
          <w:szCs w:val="20"/>
          <w:lang w:eastAsia="bg-BG"/>
        </w:rPr>
        <w:t>0.</w:t>
      </w:r>
      <w:r w:rsidR="00ED6C1C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4D3E6255" w14:textId="77777777" w:rsidR="008C3AA9" w:rsidRPr="00833E64" w:rsidRDefault="008544B7" w:rsidP="00C8489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Според експресните оценки на БВП по елементи на </w:t>
      </w:r>
      <w:r w:rsidR="00DD1A4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крайното използване 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>причина за регистрирания икономически ръст по сезонно изгладени данни спрямо предходното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тримесечие е увеличението на </w:t>
      </w:r>
      <w:r w:rsidR="00ED6C1C">
        <w:rPr>
          <w:rFonts w:ascii="Verdana" w:eastAsia="Times New Roman" w:hAnsi="Verdana" w:cs="Times New Roman"/>
          <w:sz w:val="20"/>
          <w:szCs w:val="20"/>
          <w:lang w:eastAsia="bg-BG"/>
        </w:rPr>
        <w:t>бруто капиталообразуването в основен капитал с 2.4% и на крайното потребление с 2</w:t>
      </w:r>
      <w:r w:rsidRPr="008544B7">
        <w:rPr>
          <w:rFonts w:ascii="Verdana" w:eastAsia="Times New Roman" w:hAnsi="Verdana" w:cs="Times New Roman"/>
          <w:sz w:val="20"/>
          <w:szCs w:val="20"/>
          <w:lang w:eastAsia="bg-BG"/>
        </w:rPr>
        <w:t>.3%.</w:t>
      </w:r>
    </w:p>
    <w:p w14:paraId="6D4F330A" w14:textId="77777777" w:rsidR="008544B7" w:rsidRPr="008544B7" w:rsidRDefault="008544B7" w:rsidP="00C84895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БВП в стойностен обем, текущи цени</w:t>
      </w:r>
    </w:p>
    <w:p w14:paraId="1265F082" w14:textId="77777777"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Според експресните оценки на НСИ за </w:t>
      </w:r>
      <w:r w:rsidR="003D5BD4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 w:rsidR="003D5BD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БВП в номи</w:t>
      </w:r>
      <w:r w:rsidR="00CA131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нално изражение достига </w:t>
      </w:r>
      <w:r w:rsidR="005416FC">
        <w:rPr>
          <w:rFonts w:ascii="Verdana" w:eastAsia="Μοντέρνα" w:hAnsi="Verdana" w:cs="Times New Roman"/>
          <w:sz w:val="20"/>
          <w:szCs w:val="20"/>
          <w:lang w:eastAsia="bg-BG"/>
        </w:rPr>
        <w:t>45 614.0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 (</w:t>
      </w:r>
      <w:r w:rsidR="009E259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табл. 2 от приложението).</w:t>
      </w:r>
      <w:r w:rsidR="00DD264F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Реализиранат</w:t>
      </w:r>
      <w:r w:rsidR="00DD1A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 добавена стойност </w:t>
      </w:r>
      <w:r w:rsidR="00DD264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5416FC">
        <w:rPr>
          <w:rFonts w:ascii="Verdana" w:eastAsia="Μοντέρνα" w:hAnsi="Verdana" w:cs="Times New Roman"/>
          <w:sz w:val="20"/>
          <w:szCs w:val="20"/>
          <w:lang w:eastAsia="bg-BG"/>
        </w:rPr>
        <w:t>39 560.8</w:t>
      </w:r>
      <w:r w:rsidR="005416FC"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млн. лева.</w:t>
      </w:r>
    </w:p>
    <w:p w14:paraId="6BC87807" w14:textId="77777777" w:rsidR="00F07CBD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По елементи на крайното използване най-голям дял в БВП зае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ма крайното потребление </w:t>
      </w:r>
      <w:r w:rsidR="00A57E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="004A5D89">
        <w:rPr>
          <w:rFonts w:ascii="Verdana" w:eastAsia="Μοντέρνα" w:hAnsi="Verdana" w:cs="Times New Roman"/>
          <w:sz w:val="20"/>
          <w:szCs w:val="20"/>
          <w:lang w:eastAsia="bg-BG"/>
        </w:rPr>
        <w:t>с 85</w:t>
      </w:r>
      <w:r w:rsidR="00952CE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A5D89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което в стойностно изражение възлиза на </w:t>
      </w:r>
      <w:r w:rsidR="004A5D89">
        <w:rPr>
          <w:rFonts w:ascii="Verdana" w:eastAsia="Μοντέρνα" w:hAnsi="Verdana" w:cs="Times New Roman"/>
          <w:sz w:val="20"/>
          <w:szCs w:val="20"/>
          <w:lang w:eastAsia="bg-BG"/>
        </w:rPr>
        <w:t>38 753.4</w:t>
      </w:r>
      <w:r w:rsidR="00965C2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D1A4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млн. лева. </w:t>
      </w:r>
      <w:r w:rsidR="00573A2F">
        <w:rPr>
          <w:rFonts w:ascii="Verdana" w:eastAsia="Μοντέρνα" w:hAnsi="Verdana" w:cs="Times New Roman"/>
          <w:sz w:val="20"/>
          <w:szCs w:val="20"/>
          <w:lang w:eastAsia="bg-BG"/>
        </w:rPr>
        <w:t>Б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рут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 капиталообразуването е </w:t>
      </w:r>
      <w:r w:rsidR="004A5D89">
        <w:rPr>
          <w:rFonts w:ascii="Verdana" w:eastAsia="Μοντέρνα" w:hAnsi="Verdana" w:cs="Times New Roman"/>
          <w:sz w:val="20"/>
          <w:szCs w:val="20"/>
          <w:lang w:eastAsia="bg-BG"/>
        </w:rPr>
        <w:t>8 469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A5D89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млн. лв. и заема </w:t>
      </w:r>
      <w:r w:rsidR="004A5D89">
        <w:rPr>
          <w:rFonts w:ascii="Verdana" w:eastAsia="Μοντέρνα" w:hAnsi="Verdana" w:cs="Times New Roman"/>
          <w:sz w:val="20"/>
          <w:szCs w:val="20"/>
          <w:lang w:eastAsia="bg-BG"/>
        </w:rPr>
        <w:t>18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4A5D89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% относителен дял в БВП. Външн</w:t>
      </w:r>
      <w:r w:rsidR="009A09C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отърговското салдо е 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отрицателно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04B1855B" w14:textId="40F6CEF8" w:rsidR="00F80CE0" w:rsidRDefault="008544B7" w:rsidP="00AD7BD7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Фиг. 2. Б</w:t>
      </w:r>
      <w:r w:rsidR="00E22F78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ВП по тримесечия за периода </w:t>
      </w:r>
      <w:r w:rsidR="00E22F78" w:rsidRPr="003418BE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20</w:t>
      </w:r>
      <w:r w:rsidR="002E53A1" w:rsidRPr="003418BE">
        <w:rPr>
          <w:rFonts w:ascii="Verdana" w:eastAsia="Μοντέρνα" w:hAnsi="Verdana" w:cs="Times New Roman"/>
          <w:b/>
          <w:bCs/>
          <w:noProof/>
          <w:sz w:val="20"/>
          <w:szCs w:val="20"/>
          <w:lang w:val="en-US" w:eastAsia="bg-BG"/>
        </w:rPr>
        <w:t>1</w:t>
      </w:r>
      <w:r w:rsidR="009C3599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5</w:t>
      </w:r>
      <w:r w:rsidRPr="003418BE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 - 202</w:t>
      </w:r>
      <w:r w:rsidR="002126E1" w:rsidRPr="003418BE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5</w:t>
      </w: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 </w:t>
      </w:r>
      <w:r w:rsidR="00DD1A4C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г. по средногодишни цени на 2020</w:t>
      </w:r>
      <w:r w:rsidRPr="008544B7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 година, млн. лв.</w:t>
      </w:r>
    </w:p>
    <w:p w14:paraId="576ED9DB" w14:textId="4808077E" w:rsidR="009C3599" w:rsidRDefault="0068238F" w:rsidP="00AD7BD7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C18F5CE" wp14:editId="1EBA203E">
            <wp:extent cx="5760085" cy="2925445"/>
            <wp:effectExtent l="0" t="0" r="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1446D6" w14:textId="14DFFC86" w:rsidR="008709EC" w:rsidRDefault="008709EC" w:rsidP="00AD7BD7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</w:p>
    <w:p w14:paraId="6FE769E2" w14:textId="77777777" w:rsidR="008709EC" w:rsidRDefault="008709EC" w:rsidP="00AD7BD7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bookmarkStart w:id="1" w:name="_GoBack"/>
      <w:bookmarkEnd w:id="1"/>
    </w:p>
    <w:p w14:paraId="29559B3F" w14:textId="77777777" w:rsidR="008544B7" w:rsidRPr="008544B7" w:rsidRDefault="008544B7" w:rsidP="00C8489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8544B7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Методологични бележки</w:t>
      </w:r>
    </w:p>
    <w:p w14:paraId="543199A6" w14:textId="77777777"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В ръководството на Евростат за тримесечните национални сметки експресните оценки</w:t>
      </w:r>
      <w:r w:rsidRPr="008544B7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 БВП са дефинирани като:</w:t>
      </w:r>
    </w:p>
    <w:p w14:paraId="0DE06660" w14:textId="77777777"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i/>
          <w:sz w:val="20"/>
          <w:szCs w:val="20"/>
          <w:lang w:eastAsia="bg-BG"/>
        </w:rPr>
        <w:t>„...най-ранната картина на икономиката, представена в съответствие с концепциите и дефинициите на Системата на националните сметки, данните за която се произвеждат и публикуват във възможно най-кратки срокове след края на отчетното тримесечие, като се използва ограничена и непълна информация в сравнение с традиционно разработваните тримесечни показатели на националните сметки...“.</w:t>
      </w:r>
    </w:p>
    <w:p w14:paraId="74C42805" w14:textId="77777777"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Експресните оценки за БВП се основават на предварителни, налични към момента, месечни и тримесечни данни (обект на последващи актуализации и ревизии), на експертни оценки и модели за поведението на компоненти в състава на БВП, за които към момента на изчисленията не е налична директна базисна информация.</w:t>
      </w:r>
    </w:p>
    <w:p w14:paraId="24403C08" w14:textId="77777777"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Разработените експресни оценки за </w:t>
      </w:r>
      <w:r w:rsidR="00BB30B9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</w:t>
      </w:r>
      <w:r w:rsidR="00BB30B9">
        <w:rPr>
          <w:rFonts w:ascii="Verdana" w:eastAsia="Μοντέρνα" w:hAnsi="Verdana" w:cs="Times New Roman"/>
          <w:sz w:val="20"/>
          <w:szCs w:val="20"/>
          <w:lang w:eastAsia="bg-BG"/>
        </w:rPr>
        <w:t>ие на 2025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подготвени в срок от 4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дни след отчетния период. Те са представени в стандартен формат за публикуване на тримесечните данни на националните сметки - темпове на прираст, получени от сезонно изгладени данни спрямо предходното тримесечие и спрямо същото тримесечие на предходната година, стойностен обем в текущи цени и относителни дялове на компонентите в състава на БВП.</w:t>
      </w:r>
    </w:p>
    <w:p w14:paraId="4F4BCE41" w14:textId="77777777" w:rsidR="008544B7" w:rsidRP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Съгласно Календара за разпространение на резултатите от статистическите изследвания НСИ ще подготви и публикува предварителни оценки за трим</w:t>
      </w:r>
      <w:r w:rsidR="006153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есечните данни за БВП за </w:t>
      </w:r>
      <w:r w:rsidR="00BB30B9">
        <w:rPr>
          <w:rFonts w:ascii="Verdana" w:eastAsia="Μοντέρνα" w:hAnsi="Verdana" w:cs="Times New Roman"/>
          <w:sz w:val="20"/>
          <w:szCs w:val="20"/>
          <w:lang w:eastAsia="bg-BG"/>
        </w:rPr>
        <w:t>първо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то</w:t>
      </w:r>
      <w:r w:rsidR="006153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 w:rsidR="00BB30B9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6153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 </w:t>
      </w:r>
      <w:r w:rsidR="00BB30B9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6153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B30B9"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 w:rsidR="00785AA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</w:t>
      </w:r>
    </w:p>
    <w:p w14:paraId="2A347B2A" w14:textId="77777777" w:rsidR="008544B7" w:rsidRDefault="008544B7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Сезонното изглаждане на статистическите показатели в НСИ се осъществява чрез прилагане на алгоритъма TRAMO/SEATS по методология, описана в </w:t>
      </w:r>
      <w:hyperlink r:id="rId9" w:tooltip="ESS Guidelines on Seasonal Adjustment" w:history="1">
        <w:r w:rsidRPr="008544B7">
          <w:rPr>
            <w:rFonts w:ascii="Verdana" w:eastAsia="Μοντέρνα" w:hAnsi="Verdana" w:cs="Times New Roman"/>
            <w:sz w:val="20"/>
            <w:szCs w:val="20"/>
            <w:lang w:eastAsia="bg-BG"/>
          </w:rPr>
          <w:t>Ръководството на Европейската статистическа система за сезонно изглаждане</w:t>
        </w:r>
      </w:hyperlink>
      <w:r w:rsidRPr="008544B7">
        <w:rPr>
          <w:rFonts w:ascii="Verdana" w:eastAsia="Μοντέρνα" w:hAnsi="Verdana" w:cs="Times New Roman"/>
          <w:sz w:val="20"/>
          <w:szCs w:val="20"/>
          <w:lang w:eastAsia="bg-BG"/>
        </w:rPr>
        <w:t>. На сезонно изглаждане се подлагат тримесечните данни за компонентите на БВП по производствения метод и по компоненти на разходите за крайно използване. Прилага се директен метод за сезонно изглаждане, при който агрегираните показатели и техните компоненти се подлагат на самостоятелно изглаждане.</w:t>
      </w:r>
    </w:p>
    <w:p w14:paraId="3A65D526" w14:textId="77777777" w:rsidR="00381978" w:rsidRDefault="00381978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6FAED2F1" w14:textId="77777777" w:rsidR="00381978" w:rsidRDefault="00381978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20DF53F9" w14:textId="77777777" w:rsidR="00381978" w:rsidRDefault="00381978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32A54B01" w14:textId="77777777" w:rsidR="00381978" w:rsidRPr="008544B7" w:rsidRDefault="00381978" w:rsidP="00C8489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0A3B2D26" w14:textId="77777777" w:rsidR="008544B7" w:rsidRPr="008544B7" w:rsidRDefault="008544B7" w:rsidP="00C8489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1B3FBEBC" w14:textId="77777777" w:rsidR="008544B7" w:rsidRPr="00AF6A83" w:rsidRDefault="008544B7" w:rsidP="00AF6A83">
      <w:pPr>
        <w:spacing w:before="100" w:beforeAutospacing="1" w:after="120" w:line="360" w:lineRule="auto"/>
        <w:ind w:right="-1" w:firstLine="567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544B7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7784E10D" w14:textId="77777777" w:rsidR="008544B7" w:rsidRPr="00AF6A83" w:rsidRDefault="008544B7" w:rsidP="00C84895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AF6A83">
        <w:rPr>
          <w:rFonts w:ascii="Verdana" w:hAnsi="Verdana"/>
          <w:b/>
          <w:sz w:val="20"/>
          <w:szCs w:val="20"/>
          <w:lang w:eastAsia="bg-BG"/>
        </w:rPr>
        <w:t>Темп на прираст на БВП - общо и по компоненти,</w:t>
      </w:r>
    </w:p>
    <w:p w14:paraId="3FBA96C0" w14:textId="77777777" w:rsidR="008544B7" w:rsidRPr="00AF6A83" w:rsidRDefault="008544B7" w:rsidP="00C84895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AF6A83">
        <w:rPr>
          <w:rFonts w:ascii="Verdana" w:hAnsi="Verdana"/>
          <w:b/>
          <w:sz w:val="20"/>
          <w:szCs w:val="20"/>
          <w:lang w:eastAsia="bg-BG"/>
        </w:rPr>
        <w:t>сезонно изгладени данни, експресни оценки</w:t>
      </w:r>
    </w:p>
    <w:p w14:paraId="7436144C" w14:textId="77777777" w:rsidR="008544B7" w:rsidRPr="00C84895" w:rsidRDefault="008544B7" w:rsidP="000F72AE">
      <w:pPr>
        <w:spacing w:before="100" w:beforeAutospacing="1" w:line="360" w:lineRule="auto"/>
        <w:ind w:firstLine="567"/>
        <w:jc w:val="right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8544B7">
        <w:rPr>
          <w:rFonts w:ascii="Verdana" w:eastAsia="Times New Roman" w:hAnsi="Verdana" w:cs="Times New Roman"/>
          <w:i/>
          <w:sz w:val="16"/>
          <w:szCs w:val="16"/>
          <w:lang w:eastAsia="bg-BG"/>
        </w:rPr>
        <w:t xml:space="preserve">     </w:t>
      </w:r>
      <w:r w:rsidRPr="00C84895">
        <w:rPr>
          <w:rFonts w:ascii="Verdana" w:eastAsia="Times New Roman" w:hAnsi="Verdana" w:cs="Times New Roman"/>
          <w:sz w:val="16"/>
          <w:szCs w:val="16"/>
          <w:lang w:eastAsia="bg-BG"/>
        </w:rPr>
        <w:t>(Проценти)</w:t>
      </w: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446"/>
        <w:gridCol w:w="952"/>
        <w:gridCol w:w="837"/>
        <w:gridCol w:w="767"/>
        <w:gridCol w:w="717"/>
        <w:gridCol w:w="770"/>
        <w:gridCol w:w="767"/>
        <w:gridCol w:w="785"/>
        <w:gridCol w:w="835"/>
      </w:tblGrid>
      <w:tr w:rsidR="00E47B37" w:rsidRPr="00E47B37" w14:paraId="19E275CF" w14:textId="77777777" w:rsidTr="00216B8E">
        <w:trPr>
          <w:trHeight w:val="7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8B90" w14:textId="77777777" w:rsidR="00E47B37" w:rsidRPr="00AD7BD7" w:rsidRDefault="00E47B37" w:rsidP="00E47B37">
            <w:pP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</w:pPr>
            <w:r w:rsidRPr="00AD7BD7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F924" w14:textId="736B9A21" w:rsidR="00E47B37" w:rsidRPr="00AD7BD7" w:rsidRDefault="00E47B37" w:rsidP="00E47B37">
            <w:pP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val="en-US" w:eastAsia="bg-BG"/>
              </w:rPr>
            </w:pPr>
            <w:r w:rsidRPr="00AD7BD7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 </w:t>
            </w:r>
            <w:r w:rsidR="00AD7BD7" w:rsidRPr="00AD7BD7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1767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DAE26" w14:textId="77777777" w:rsidR="00E47B37" w:rsidRPr="00E47B37" w:rsidRDefault="00E47B37" w:rsidP="00E47B37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предходното тримесечие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BA01" w14:textId="77777777" w:rsidR="00E47B37" w:rsidRPr="00E47B37" w:rsidRDefault="00E47B37" w:rsidP="00E47B37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съответното тримесечие на предходната година</w:t>
            </w:r>
          </w:p>
        </w:tc>
      </w:tr>
      <w:tr w:rsidR="00216B8E" w:rsidRPr="00E47B37" w14:paraId="4C5EBDD3" w14:textId="77777777" w:rsidTr="00216B8E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3794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bg-BG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F724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2"/>
                <w:szCs w:val="12"/>
                <w:lang w:eastAsia="bg-BG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F9C4" w14:textId="77777777" w:rsidR="00E47B37" w:rsidRPr="00E47B37" w:rsidRDefault="004D1BA7" w:rsidP="00AD7B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II 2024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BE4D" w14:textId="77777777" w:rsidR="00E47B37" w:rsidRPr="00E47B37" w:rsidRDefault="004D1BA7" w:rsidP="00AD7B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  <w:t>III 2024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719B" w14:textId="77777777" w:rsidR="00E47B37" w:rsidRPr="00E47B37" w:rsidRDefault="004D1BA7" w:rsidP="00AD7B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IV 2024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14C8" w14:textId="77777777" w:rsidR="00E47B37" w:rsidRPr="004D1BA7" w:rsidRDefault="004D1BA7" w:rsidP="00AD7B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 xml:space="preserve"> 202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35D1" w14:textId="77777777" w:rsidR="00E47B37" w:rsidRPr="00E47B37" w:rsidRDefault="004D1BA7" w:rsidP="00AD7B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II 2024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61D3" w14:textId="77777777" w:rsidR="00E47B37" w:rsidRPr="00E47B37" w:rsidRDefault="004D1BA7" w:rsidP="00AD7B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  <w:t>III 2024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BFC2" w14:textId="77777777" w:rsidR="00E47B37" w:rsidRPr="00E47B37" w:rsidRDefault="004D1BA7" w:rsidP="00AD7B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IV 2024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2BA" w14:textId="77777777" w:rsidR="00E47B37" w:rsidRPr="004D1BA7" w:rsidRDefault="00E47B37" w:rsidP="00AD7BD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bg-BG"/>
              </w:rPr>
              <w:t>I 202</w:t>
            </w:r>
            <w:r w:rsidR="004D1BA7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bg-BG"/>
              </w:rPr>
              <w:t>5</w:t>
            </w:r>
          </w:p>
        </w:tc>
      </w:tr>
      <w:tr w:rsidR="00216B8E" w:rsidRPr="00E47B37" w14:paraId="400B4290" w14:textId="77777777" w:rsidTr="00216B8E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22FD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DDB" w14:textId="77777777" w:rsidR="00E47B37" w:rsidRPr="00E47B37" w:rsidRDefault="00E47B37" w:rsidP="00E47B37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Брутна добавена стойност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249E" w14:textId="77777777"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37098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9731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37098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0BD2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37098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22AC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37098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0D8" w14:textId="77777777" w:rsidR="00E47B37" w:rsidRPr="00E47B37" w:rsidRDefault="000C5E60" w:rsidP="000C5E6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216B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2893" w14:textId="77777777" w:rsidR="00E47B37" w:rsidRPr="00E47B37" w:rsidRDefault="000C5E60" w:rsidP="000C5E6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  <w:r w:rsidR="00216B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5B87" w14:textId="77777777" w:rsidR="00E47B37" w:rsidRPr="00E47B37" w:rsidRDefault="000C5E60" w:rsidP="000C5E6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216B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8DD" w14:textId="77777777" w:rsidR="00E47B37" w:rsidRPr="00E47B37" w:rsidRDefault="00216B8E" w:rsidP="000C5E6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2.</w:t>
            </w:r>
            <w:r w:rsidR="000C5E6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</w:p>
        </w:tc>
      </w:tr>
      <w:tr w:rsidR="00216B8E" w:rsidRPr="00E47B37" w14:paraId="30A6098D" w14:textId="7777777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64B5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7C9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Корективи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A1787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5309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5490" w14:textId="77777777" w:rsidR="00E47B37" w:rsidRPr="00E47B37" w:rsidRDefault="00370982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FF6A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-0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5CF3" w14:textId="77777777" w:rsidR="00E47B37" w:rsidRPr="00E47B37" w:rsidRDefault="000C5E60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AF24" w14:textId="77777777" w:rsidR="00E47B37" w:rsidRPr="00E47B37" w:rsidRDefault="000C5E60" w:rsidP="000C5E6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FE240" w14:textId="77777777" w:rsidR="00E47B37" w:rsidRPr="00E47B37" w:rsidRDefault="000C5E60" w:rsidP="000C5E6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9DA" w14:textId="77777777" w:rsidR="00E47B37" w:rsidRPr="00E47B37" w:rsidRDefault="00216B8E" w:rsidP="000C5E60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6.</w:t>
            </w:r>
            <w:r w:rsidR="000C5E6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9</w:t>
            </w:r>
          </w:p>
        </w:tc>
      </w:tr>
      <w:tr w:rsidR="00216B8E" w:rsidRPr="00E47B37" w14:paraId="3F106293" w14:textId="77777777" w:rsidTr="00216B8E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3964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2FE" w14:textId="77777777" w:rsidR="00E47B37" w:rsidRPr="00E47B37" w:rsidRDefault="00E47B37" w:rsidP="00E47B37">
            <w:pP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Брутен вътрешен продукт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D93F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37098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F9D1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37098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75AF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37098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D7B3D" w14:textId="77777777"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0.</w:t>
            </w:r>
            <w:r w:rsidR="0037098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A3A3" w14:textId="77777777" w:rsidR="00E47B37" w:rsidRPr="00E47B37" w:rsidRDefault="00216B8E" w:rsidP="000C5E6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2.</w:t>
            </w:r>
            <w:r w:rsidR="000C5E6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5AD7" w14:textId="77777777" w:rsidR="00E47B37" w:rsidRPr="00E47B37" w:rsidRDefault="00216B8E" w:rsidP="000C5E6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2.</w:t>
            </w:r>
            <w:r w:rsidR="000C5E6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AD8B" w14:textId="77777777" w:rsidR="00E47B37" w:rsidRPr="00E47B37" w:rsidRDefault="000C5E60" w:rsidP="000C5E6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</w:t>
            </w:r>
            <w:r w:rsidR="00216B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340" w14:textId="77777777"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3.</w:t>
            </w:r>
            <w:r w:rsidR="00E47B37" w:rsidRPr="00E47B3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</w:tr>
      <w:tr w:rsidR="00216B8E" w:rsidRPr="00E47B37" w14:paraId="25568C2D" w14:textId="77777777" w:rsidTr="00216B8E">
        <w:trPr>
          <w:trHeight w:val="66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72D9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9AE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По елементи на крайното използване: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C2F3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BCD9" w14:textId="77777777" w:rsidR="00E47B37" w:rsidRPr="00E47B37" w:rsidRDefault="00E47B37" w:rsidP="00E47B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78C4" w14:textId="77777777" w:rsidR="00E47B37" w:rsidRPr="00E47B37" w:rsidRDefault="00E47B37" w:rsidP="00E47B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F04A" w14:textId="77777777" w:rsidR="00E47B37" w:rsidRPr="00E47B37" w:rsidRDefault="00E47B37" w:rsidP="00E47B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0EBE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49EB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8D5E" w14:textId="77777777" w:rsidR="00E47B37" w:rsidRPr="00E47B37" w:rsidRDefault="00E47B37" w:rsidP="00E47B37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5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68E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216B8E" w:rsidRPr="00E47B37" w14:paraId="6DB50676" w14:textId="77777777" w:rsidTr="00216B8E">
        <w:trPr>
          <w:trHeight w:val="30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4C62BB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4653F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CD609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C014C" w14:textId="77777777"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A805F" w14:textId="77777777"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BAC74" w14:textId="77777777"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D3C65E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DD107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8BAF4" w14:textId="77777777"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29126F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216B8E" w:rsidRPr="00E47B37" w14:paraId="7F371053" w14:textId="77777777" w:rsidTr="00216B8E">
        <w:trPr>
          <w:trHeight w:val="30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C5CA69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30D90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C2AFA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96E3E" w14:textId="77777777"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72DEB" w14:textId="77777777"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97D2B" w14:textId="77777777"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73AA92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1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3759D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3C1F5" w14:textId="77777777" w:rsidR="00E47B37" w:rsidRPr="00E47B37" w:rsidRDefault="00E47B37" w:rsidP="00E47B3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549724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216B8E" w:rsidRPr="00E47B37" w14:paraId="571DD640" w14:textId="7777777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2E98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388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Крайно потребление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FB0E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37098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08F9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37098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1DD6" w14:textId="77777777" w:rsidR="00E47B37" w:rsidRPr="00E47B37" w:rsidRDefault="00216B8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37098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6B71" w14:textId="77777777" w:rsidR="00E47B37" w:rsidRPr="00E47B37" w:rsidRDefault="00370982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9993" w14:textId="77777777" w:rsidR="00E47B37" w:rsidRPr="00E47B37" w:rsidRDefault="002F1D3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A033" w14:textId="77777777" w:rsidR="00E47B37" w:rsidRPr="00E47B37" w:rsidRDefault="00216B8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4.</w:t>
            </w:r>
            <w:r w:rsidR="002F1D3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B1DA" w14:textId="77777777" w:rsidR="00E47B37" w:rsidRPr="00E47B37" w:rsidRDefault="002F1D3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C33" w14:textId="77777777" w:rsidR="00E47B37" w:rsidRPr="00E47B37" w:rsidRDefault="002F1D3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</w:p>
        </w:tc>
      </w:tr>
      <w:tr w:rsidR="00216B8E" w:rsidRPr="00E47B37" w14:paraId="7391BE70" w14:textId="7777777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3828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761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Бруто капиталообразуване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8DB5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0796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CD20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27FB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9C7B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DB6C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95AC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6B7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</w:tr>
      <w:tr w:rsidR="00216B8E" w:rsidRPr="00E47B37" w14:paraId="272CAB5C" w14:textId="77777777" w:rsidTr="00216B8E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C53A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354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 xml:space="preserve"> в т.ч. бруто образуване на  основен капитал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B5BD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CFD4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FCC64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1.</w:t>
            </w:r>
            <w:r w:rsidR="0037098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B9AC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CECF" w14:textId="77777777" w:rsidR="00E47B37" w:rsidRPr="00E47B37" w:rsidRDefault="002F1D3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-0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8E14" w14:textId="77777777" w:rsidR="00E47B37" w:rsidRPr="00E47B37" w:rsidRDefault="00216B8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</w:t>
            </w:r>
            <w:r w:rsidR="002F1D3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2F1D3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558F" w14:textId="77777777" w:rsidR="00E47B37" w:rsidRPr="00E47B37" w:rsidRDefault="00216B8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0.</w:t>
            </w:r>
            <w:r w:rsidR="002F1D3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C94" w14:textId="77777777" w:rsidR="00E47B37" w:rsidRPr="00E47B37" w:rsidRDefault="002F1D3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</w:p>
        </w:tc>
      </w:tr>
      <w:tr w:rsidR="00216B8E" w:rsidRPr="00E47B37" w14:paraId="37AD373C" w14:textId="7777777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A9FB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FEA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Износ на стоки и услуги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860D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9CF5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-2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1CC7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</w:t>
            </w:r>
            <w:r w:rsidR="0037098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37098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B37E" w14:textId="77777777" w:rsidR="00E47B37" w:rsidRPr="00E47B37" w:rsidRDefault="00216B8E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</w:t>
            </w:r>
            <w:r w:rsidR="0037098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37098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C143" w14:textId="77777777" w:rsidR="00E47B37" w:rsidRPr="00E47B37" w:rsidRDefault="002F1D3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150A" w14:textId="77777777" w:rsidR="00E47B37" w:rsidRPr="00E47B37" w:rsidRDefault="00216B8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0.</w:t>
            </w:r>
            <w:r w:rsidR="002F1D3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6D11D" w14:textId="77777777" w:rsidR="00E47B37" w:rsidRPr="00E47B37" w:rsidRDefault="00216B8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</w:t>
            </w:r>
            <w:r w:rsidR="002F1D3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2F1D3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D04" w14:textId="77777777" w:rsidR="00E47B37" w:rsidRPr="00E47B37" w:rsidRDefault="00216B8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-3.</w:t>
            </w:r>
            <w:r w:rsidR="002F1D3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</w:tr>
      <w:tr w:rsidR="00216B8E" w:rsidRPr="00E47B37" w14:paraId="3789FB96" w14:textId="77777777" w:rsidTr="00216B8E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CB80A" w14:textId="77777777" w:rsidR="00E47B37" w:rsidRPr="00E47B37" w:rsidRDefault="00E47B37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6CC" w14:textId="77777777" w:rsidR="00E47B37" w:rsidRPr="00E47B37" w:rsidRDefault="00E47B37" w:rsidP="00E47B37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Внос на стоки и услуги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06EAC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278CD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0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132C8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5E21F" w14:textId="77777777" w:rsidR="00E47B37" w:rsidRPr="00E47B37" w:rsidRDefault="00370982" w:rsidP="0037098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09355" w14:textId="77777777" w:rsidR="00E47B37" w:rsidRPr="00E47B37" w:rsidRDefault="002F1D3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0F613" w14:textId="77777777" w:rsidR="00E47B37" w:rsidRPr="00E47B37" w:rsidRDefault="002F1D3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3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D1AB4" w14:textId="77777777" w:rsidR="00E47B37" w:rsidRPr="00E47B37" w:rsidRDefault="002F1D3E" w:rsidP="002F1D3E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97E" w14:textId="77777777" w:rsidR="00E47B37" w:rsidRPr="00E47B37" w:rsidRDefault="002F1D3E" w:rsidP="00E47B37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6</w:t>
            </w:r>
            <w:r w:rsidR="00216B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.</w:t>
            </w:r>
            <w:r w:rsidR="00E47B37" w:rsidRPr="00E47B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bg-BG"/>
              </w:rPr>
              <w:t>2</w:t>
            </w:r>
          </w:p>
        </w:tc>
      </w:tr>
    </w:tbl>
    <w:p w14:paraId="43858A26" w14:textId="77777777" w:rsidR="008544B7" w:rsidRPr="008544B7" w:rsidRDefault="008544B7" w:rsidP="00E47B37">
      <w:pPr>
        <w:spacing w:before="100" w:beforeAutospacing="1" w:after="120" w:line="36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7511B9C7" w14:textId="77777777"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44110FAA" w14:textId="77777777"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5D92B6B6" w14:textId="77777777" w:rsidR="008544B7" w:rsidRPr="008544B7" w:rsidRDefault="008544B7" w:rsidP="00322A09">
      <w:pPr>
        <w:spacing w:before="100" w:beforeAutospacing="1" w:after="120" w:line="360" w:lineRule="auto"/>
        <w:ind w:firstLine="567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14:paraId="607848AB" w14:textId="77777777" w:rsidR="008544B7" w:rsidRDefault="008544B7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0188BF30" w14:textId="77777777" w:rsidR="00AF6A83" w:rsidRDefault="00AF6A83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761B3999" w14:textId="77777777" w:rsidR="00AF6A83" w:rsidRDefault="00AF6A83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0D7DA663" w14:textId="77777777" w:rsidR="003E5E29" w:rsidRPr="008544B7" w:rsidRDefault="003E5E29" w:rsidP="009C5073">
      <w:pPr>
        <w:spacing w:before="100" w:beforeAutospacing="1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2864D019" w14:textId="77777777" w:rsidR="008544B7" w:rsidRPr="008544B7" w:rsidRDefault="008544B7" w:rsidP="00673B2C">
      <w:pPr>
        <w:spacing w:before="100" w:beforeAutospacing="1" w:after="120" w:line="360" w:lineRule="auto"/>
        <w:ind w:firstLine="567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544B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ab/>
        <w:t>Таблица 2</w:t>
      </w:r>
    </w:p>
    <w:p w14:paraId="3E902866" w14:textId="77777777" w:rsidR="008544B7" w:rsidRPr="00EB67C6" w:rsidRDefault="008544B7" w:rsidP="00C84895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EB67C6">
        <w:rPr>
          <w:rFonts w:ascii="Verdana" w:hAnsi="Verdana"/>
          <w:b/>
          <w:sz w:val="20"/>
          <w:szCs w:val="20"/>
          <w:lang w:eastAsia="bg-BG"/>
        </w:rPr>
        <w:t xml:space="preserve">Брутен </w:t>
      </w:r>
      <w:r w:rsidR="00DD1A4C">
        <w:rPr>
          <w:rFonts w:ascii="Verdana" w:hAnsi="Verdana"/>
          <w:b/>
          <w:sz w:val="20"/>
          <w:szCs w:val="20"/>
          <w:lang w:eastAsia="bg-BG"/>
        </w:rPr>
        <w:t xml:space="preserve">вътрешен продукт за </w:t>
      </w:r>
      <w:r w:rsidR="00E67AFC">
        <w:rPr>
          <w:rFonts w:ascii="Verdana" w:hAnsi="Verdana"/>
          <w:b/>
          <w:sz w:val="20"/>
          <w:szCs w:val="20"/>
          <w:lang w:eastAsia="bg-BG"/>
        </w:rPr>
        <w:t>първ</w:t>
      </w:r>
      <w:r w:rsidR="00216B8E">
        <w:rPr>
          <w:rFonts w:ascii="Verdana" w:hAnsi="Verdana"/>
          <w:b/>
          <w:sz w:val="20"/>
          <w:szCs w:val="20"/>
          <w:lang w:eastAsia="bg-BG"/>
        </w:rPr>
        <w:t>о</w:t>
      </w:r>
      <w:r w:rsidR="00E67AFC">
        <w:rPr>
          <w:rFonts w:ascii="Verdana" w:hAnsi="Verdana"/>
          <w:b/>
          <w:sz w:val="20"/>
          <w:szCs w:val="20"/>
          <w:lang w:eastAsia="bg-BG"/>
        </w:rPr>
        <w:t>то</w:t>
      </w:r>
      <w:r w:rsidRPr="00EB67C6">
        <w:rPr>
          <w:rFonts w:ascii="Verdana" w:hAnsi="Verdana"/>
          <w:b/>
          <w:sz w:val="20"/>
          <w:szCs w:val="20"/>
          <w:lang w:eastAsia="bg-BG"/>
        </w:rPr>
        <w:t xml:space="preserve"> тримесечие на 202</w:t>
      </w:r>
      <w:r w:rsidR="00E67AFC">
        <w:rPr>
          <w:rFonts w:ascii="Verdana" w:hAnsi="Verdana"/>
          <w:b/>
          <w:sz w:val="20"/>
          <w:szCs w:val="20"/>
          <w:lang w:eastAsia="bg-BG"/>
        </w:rPr>
        <w:t>5</w:t>
      </w:r>
      <w:r w:rsidRPr="00EB67C6">
        <w:rPr>
          <w:rFonts w:ascii="Verdana" w:hAnsi="Verdana"/>
          <w:b/>
          <w:sz w:val="20"/>
          <w:szCs w:val="20"/>
          <w:lang w:eastAsia="bg-BG"/>
        </w:rPr>
        <w:t xml:space="preserve"> година,</w:t>
      </w:r>
    </w:p>
    <w:p w14:paraId="3B6A9850" w14:textId="77777777" w:rsidR="008544B7" w:rsidRPr="00EB67C6" w:rsidRDefault="008544B7" w:rsidP="00C84895">
      <w:pPr>
        <w:pStyle w:val="NoSpacing"/>
        <w:spacing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EB67C6">
        <w:rPr>
          <w:rFonts w:ascii="Verdana" w:hAnsi="Verdana"/>
          <w:b/>
          <w:sz w:val="20"/>
          <w:szCs w:val="20"/>
          <w:lang w:eastAsia="bg-BG"/>
        </w:rPr>
        <w:t>сезонно неизгладени данни, експресни оценки</w:t>
      </w:r>
    </w:p>
    <w:p w14:paraId="036204F1" w14:textId="77777777" w:rsidR="008544B7" w:rsidRPr="008544B7" w:rsidRDefault="008544B7" w:rsidP="00322A09">
      <w:pPr>
        <w:spacing w:before="100" w:beforeAutospacing="1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4724"/>
        <w:gridCol w:w="1841"/>
        <w:gridCol w:w="1613"/>
      </w:tblGrid>
      <w:tr w:rsidR="008544B7" w:rsidRPr="008544B7" w14:paraId="5E318636" w14:textId="77777777" w:rsidTr="00EC7967">
        <w:trPr>
          <w:trHeight w:val="414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6436CA" w14:textId="77777777" w:rsidR="008544B7" w:rsidRPr="008544B7" w:rsidRDefault="00EC7967" w:rsidP="00EC7967">
            <w:pPr>
              <w:spacing w:before="100" w:beforeAutospacing="1"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7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96C7CA" w14:textId="77777777" w:rsidR="008544B7" w:rsidRPr="00EC796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C796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EC7967" w:rsidRPr="00EC796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7B5324" w14:textId="77777777" w:rsidR="008544B7" w:rsidRPr="006E1600" w:rsidRDefault="00E67AFC" w:rsidP="00AD7BD7">
            <w:pPr>
              <w:spacing w:before="100" w:beforeAutospacing="1" w:line="36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Първо тримесечие на 2025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година</w:t>
            </w:r>
          </w:p>
        </w:tc>
      </w:tr>
      <w:tr w:rsidR="008544B7" w:rsidRPr="008544B7" w14:paraId="2CD4883E" w14:textId="77777777" w:rsidTr="00EC7967">
        <w:trPr>
          <w:trHeight w:val="53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6A24E" w14:textId="77777777"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7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D5844" w14:textId="77777777"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EFD895" w14:textId="77777777" w:rsidR="008544B7" w:rsidRPr="006E1600" w:rsidRDefault="008A5DF9" w:rsidP="008A5DF9">
            <w:pPr>
              <w:tabs>
                <w:tab w:val="left" w:pos="2"/>
              </w:tabs>
              <w:spacing w:before="100" w:beforeAutospacing="1" w:line="360" w:lineRule="auto"/>
              <w:ind w:left="2" w:right="67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С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тойностен обем в текущи цени,</w:t>
            </w: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млн. лв.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4A897" w14:textId="77777777" w:rsidR="008544B7" w:rsidRPr="006E1600" w:rsidRDefault="008A5DF9" w:rsidP="00E67AFC">
            <w:pPr>
              <w:spacing w:before="100" w:beforeAutospacing="1" w:line="360" w:lineRule="auto"/>
              <w:ind w:right="136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О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тносителен</w:t>
            </w: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дял в БВП,</w:t>
            </w: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 w:rsidR="008544B7"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%</w:t>
            </w:r>
          </w:p>
        </w:tc>
      </w:tr>
      <w:tr w:rsidR="008544B7" w:rsidRPr="008544B7" w14:paraId="50E56CC3" w14:textId="77777777" w:rsidTr="00EC7967">
        <w:trPr>
          <w:trHeight w:val="8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7B6EC3" w14:textId="77777777"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8544B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55308A" w14:textId="77777777"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8544B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40828" w14:textId="77777777" w:rsidR="008544B7" w:rsidRPr="008544B7" w:rsidRDefault="008544B7" w:rsidP="00322A09">
            <w:pPr>
              <w:tabs>
                <w:tab w:val="left" w:pos="1416"/>
              </w:tabs>
              <w:spacing w:before="100" w:beforeAutospacing="1" w:line="360" w:lineRule="auto"/>
              <w:ind w:right="400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9C133" w14:textId="77777777" w:rsidR="008544B7" w:rsidRPr="008544B7" w:rsidRDefault="008544B7" w:rsidP="00322A09">
            <w:pPr>
              <w:spacing w:before="100" w:beforeAutospacing="1" w:line="360" w:lineRule="auto"/>
              <w:ind w:right="400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8544B7" w:rsidRPr="008544B7" w14:paraId="6F734338" w14:textId="7777777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4744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CA7B0" w14:textId="77777777" w:rsidR="008544B7" w:rsidRPr="00221F86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Брутна добавена стойност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D651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39560</w:t>
            </w:r>
            <w:r w:rsidR="001F7A1D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B0EC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86</w:t>
            </w:r>
            <w:r w:rsidR="001F7A1D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7</w:t>
            </w:r>
          </w:p>
        </w:tc>
      </w:tr>
      <w:tr w:rsidR="008544B7" w:rsidRPr="008544B7" w14:paraId="33A44CC6" w14:textId="7777777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B45B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1C806" w14:textId="77777777"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Корективи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542A" w14:textId="77777777" w:rsidR="008544B7" w:rsidRPr="009767BE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6053</w:t>
            </w:r>
            <w:r w:rsidR="001F7A1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9BC2" w14:textId="77777777" w:rsidR="008544B7" w:rsidRPr="006E1600" w:rsidRDefault="001F7A1D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="001079B1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 w:rsidR="001079B1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</w:t>
            </w:r>
          </w:p>
        </w:tc>
      </w:tr>
      <w:tr w:rsidR="008544B7" w:rsidRPr="008544B7" w14:paraId="0F174032" w14:textId="77777777" w:rsidTr="00EC7967">
        <w:trPr>
          <w:trHeight w:hRule="exact" w:val="652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25F7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74CFF" w14:textId="77777777"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Брутен вътрешен продукт (1+2=4+5+6+9)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AB6D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45614</w:t>
            </w:r>
            <w:r w:rsidR="000E575F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57CE" w14:textId="77777777"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100.0</w:t>
            </w:r>
          </w:p>
        </w:tc>
      </w:tr>
      <w:tr w:rsidR="008544B7" w:rsidRPr="008544B7" w14:paraId="3C21847E" w14:textId="7777777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8726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B6D22" w14:textId="77777777"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По елементи на крайното използване: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143" w14:textId="77777777"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7E00" w14:textId="77777777"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8544B7" w:rsidRPr="008544B7" w14:paraId="3B336E33" w14:textId="7777777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9BFB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CD98" w14:textId="77777777"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Крайно потребление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F8CA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38753</w:t>
            </w:r>
            <w:r w:rsidR="001F7A1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3C8A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85</w:t>
            </w:r>
            <w:r w:rsidR="00A946E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</w:t>
            </w:r>
          </w:p>
        </w:tc>
      </w:tr>
      <w:tr w:rsidR="008544B7" w:rsidRPr="008544B7" w14:paraId="259EC799" w14:textId="7777777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5BDD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C161B" w14:textId="77777777"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Бруто капиталообразуване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0E6E" w14:textId="77777777" w:rsidR="008544B7" w:rsidRPr="00A5363E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8469</w:t>
            </w:r>
            <w:r w:rsidR="00A5363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7F47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18</w:t>
            </w:r>
            <w:r w:rsidR="001961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</w:t>
            </w:r>
          </w:p>
        </w:tc>
      </w:tr>
      <w:tr w:rsidR="008544B7" w:rsidRPr="008544B7" w14:paraId="15A54193" w14:textId="7777777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F559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03D15" w14:textId="77777777"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Външнотърговско салдо (7 - 8)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4219" w14:textId="77777777" w:rsidR="008544B7" w:rsidRPr="006E1600" w:rsidRDefault="001F7A1D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-16</w:t>
            </w:r>
            <w:r w:rsidR="001079B1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 w:rsidR="001079B1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691D" w14:textId="77777777" w:rsidR="008544B7" w:rsidRPr="006E1600" w:rsidRDefault="001F7A1D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-</w:t>
            </w:r>
            <w:r w:rsidR="001079B1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3</w:t>
            </w:r>
            <w:r w:rsidR="001961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 w:rsidR="001079B1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</w:t>
            </w:r>
          </w:p>
        </w:tc>
      </w:tr>
      <w:tr w:rsidR="008544B7" w:rsidRPr="008544B7" w14:paraId="27271EE3" w14:textId="7777777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552D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A911" w14:textId="77777777"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Износ на стоки и услуги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C59F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25404</w:t>
            </w:r>
            <w:r w:rsidR="001F7A1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336F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55</w:t>
            </w:r>
            <w:r w:rsidR="001961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7</w:t>
            </w:r>
          </w:p>
        </w:tc>
      </w:tr>
      <w:tr w:rsidR="008544B7" w:rsidRPr="008544B7" w14:paraId="372B2E16" w14:textId="77777777" w:rsidTr="00EC7967">
        <w:trPr>
          <w:trHeight w:hRule="exact" w:val="423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C415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1665" w14:textId="77777777"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Внос на стоки и услуги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0671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27013</w:t>
            </w:r>
            <w:r w:rsidR="001F7A1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10AA" w14:textId="77777777" w:rsidR="008544B7" w:rsidRPr="006E1600" w:rsidRDefault="001079B1" w:rsidP="001079B1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5</w:t>
            </w:r>
            <w:r w:rsidR="001F7A1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</w:p>
        </w:tc>
      </w:tr>
      <w:tr w:rsidR="008544B7" w:rsidRPr="008544B7" w14:paraId="415ADCA0" w14:textId="77777777" w:rsidTr="00EC7967">
        <w:trPr>
          <w:trHeight w:hRule="exact" w:val="425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E427" w14:textId="77777777" w:rsidR="008544B7" w:rsidRPr="006E1600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2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5DB2" w14:textId="77777777" w:rsidR="008544B7" w:rsidRPr="006E1600" w:rsidRDefault="008544B7" w:rsidP="00473D5B">
            <w:pPr>
              <w:spacing w:before="100" w:beforeAutospacing="1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Статистическа разлика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51F9" w14:textId="77777777"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B545" w14:textId="77777777" w:rsidR="008544B7" w:rsidRPr="006E1600" w:rsidRDefault="008544B7" w:rsidP="00473D5B">
            <w:pPr>
              <w:spacing w:before="100" w:beforeAutospacing="1" w:line="360" w:lineRule="auto"/>
              <w:ind w:right="393" w:firstLine="567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6E1600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0.0</w:t>
            </w:r>
          </w:p>
        </w:tc>
      </w:tr>
      <w:tr w:rsidR="008544B7" w:rsidRPr="008544B7" w14:paraId="2A720F5C" w14:textId="77777777" w:rsidTr="00EC7967">
        <w:trPr>
          <w:trHeight w:val="6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C7AE" w14:textId="77777777"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4B14" w14:textId="77777777" w:rsidR="008544B7" w:rsidRPr="008544B7" w:rsidRDefault="008544B7" w:rsidP="00322A09">
            <w:pPr>
              <w:spacing w:before="100" w:beforeAutospacing="1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3B8C" w14:textId="77777777" w:rsidR="008544B7" w:rsidRPr="008544B7" w:rsidRDefault="008544B7" w:rsidP="00322A09">
            <w:pPr>
              <w:spacing w:before="100" w:beforeAutospacing="1" w:line="360" w:lineRule="auto"/>
              <w:ind w:right="393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850" w14:textId="77777777" w:rsidR="008544B7" w:rsidRPr="008544B7" w:rsidRDefault="008544B7" w:rsidP="00322A09">
            <w:pPr>
              <w:spacing w:before="100" w:beforeAutospacing="1" w:line="360" w:lineRule="auto"/>
              <w:ind w:right="393"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</w:tbl>
    <w:p w14:paraId="74C3FC08" w14:textId="77777777" w:rsidR="00FD731D" w:rsidRPr="00322A09" w:rsidRDefault="00FD731D" w:rsidP="00B003E2">
      <w:pPr>
        <w:spacing w:before="100" w:beforeAutospacing="1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322A09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1DA8C747" w14:textId="77777777" w:rsidR="00171C36" w:rsidRPr="00322A09" w:rsidRDefault="00171C36">
      <w:pPr>
        <w:spacing w:before="100" w:beforeAutospacing="1" w:line="360" w:lineRule="auto"/>
        <w:jc w:val="both"/>
        <w:rPr>
          <w:rFonts w:ascii="Verdana" w:hAnsi="Verdana"/>
          <w:sz w:val="20"/>
          <w:szCs w:val="20"/>
        </w:rPr>
      </w:pPr>
    </w:p>
    <w:sectPr w:rsidR="00171C36" w:rsidRPr="00322A09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0ABB2" w14:textId="77777777" w:rsidR="004465C7" w:rsidRDefault="004465C7" w:rsidP="00214ACA">
      <w:r>
        <w:separator/>
      </w:r>
    </w:p>
  </w:endnote>
  <w:endnote w:type="continuationSeparator" w:id="0">
    <w:p w14:paraId="37B51349" w14:textId="77777777" w:rsidR="004465C7" w:rsidRDefault="004465C7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C2D3" w14:textId="667F0034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2D8D817" wp14:editId="03E6D189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3FBBE" w14:textId="2619FC23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09E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D8D81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003FBBE" w14:textId="2619FC23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709E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9012CE4" wp14:editId="4D24028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4C098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9824E8E" wp14:editId="170CA96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09248B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 xml:space="preserve">ул. </w:t>
    </w:r>
    <w:r w:rsidR="00EF2CDF">
      <w:rPr>
        <w:rFonts w:ascii="Verdana" w:hAnsi="Verdana"/>
        <w:color w:val="31312F"/>
        <w:sz w:val="16"/>
        <w:szCs w:val="16"/>
      </w:rPr>
      <w:t>„</w:t>
    </w:r>
    <w:r w:rsidR="00214ACA" w:rsidRPr="00A7142A">
      <w:rPr>
        <w:rFonts w:ascii="Verdana" w:hAnsi="Verdana"/>
        <w:color w:val="31312F"/>
        <w:sz w:val="16"/>
        <w:szCs w:val="16"/>
      </w:rPr>
      <w:t>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FDA2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3528ADE3" wp14:editId="74A3A3BF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9B43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4CDBEC3" wp14:editId="241C19BB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A751C" w14:textId="4E4732ED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09E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DBEC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109A751C" w14:textId="4E4732ED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709E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93EC0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575A3EC8" wp14:editId="3C2753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02B14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BB7719B" wp14:editId="578E2352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2EE6E" w14:textId="358F22F0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09E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B7719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532EE6E" w14:textId="358F22F0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709E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2EDDCBB" wp14:editId="7A39A08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94C454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4A090BF7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3062" w14:textId="77777777" w:rsidR="004465C7" w:rsidRDefault="004465C7" w:rsidP="00214ACA">
      <w:r>
        <w:separator/>
      </w:r>
    </w:p>
  </w:footnote>
  <w:footnote w:type="continuationSeparator" w:id="0">
    <w:p w14:paraId="51F58477" w14:textId="77777777" w:rsidR="004465C7" w:rsidRDefault="004465C7" w:rsidP="00214ACA">
      <w:r>
        <w:continuationSeparator/>
      </w:r>
    </w:p>
  </w:footnote>
  <w:footnote w:id="1">
    <w:p w14:paraId="0FD0A73A" w14:textId="77777777" w:rsidR="008544B7" w:rsidRPr="00363E86" w:rsidRDefault="008544B7" w:rsidP="008544B7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163978">
        <w:rPr>
          <w:rStyle w:val="FootnoteReference"/>
          <w:lang w:val="ru-RU"/>
        </w:rPr>
        <w:t>1</w:t>
      </w:r>
      <w:r w:rsidRPr="00163978">
        <w:rPr>
          <w:rFonts w:ascii="Times New Roman" w:hAnsi="Times New Roman"/>
          <w:lang w:val="ru-RU"/>
        </w:rPr>
        <w:t xml:space="preserve"> </w:t>
      </w:r>
      <w:r w:rsidRPr="00363E86">
        <w:rPr>
          <w:rFonts w:ascii="Verdana" w:hAnsi="Verdana"/>
          <w:sz w:val="16"/>
          <w:szCs w:val="16"/>
          <w:lang w:val="ru-RU"/>
        </w:rPr>
        <w:t>В международната терминология се използва терминът „</w:t>
      </w:r>
      <w:r w:rsidRPr="00363E86">
        <w:rPr>
          <w:rFonts w:ascii="Verdana" w:hAnsi="Verdana"/>
          <w:sz w:val="16"/>
          <w:szCs w:val="16"/>
          <w:lang w:val="en-US"/>
        </w:rPr>
        <w:t>flash</w:t>
      </w:r>
      <w:r w:rsidRPr="00363E86">
        <w:rPr>
          <w:rFonts w:ascii="Verdana" w:hAnsi="Verdana"/>
          <w:sz w:val="16"/>
          <w:szCs w:val="16"/>
          <w:lang w:val="ru-RU"/>
        </w:rPr>
        <w:t xml:space="preserve"> </w:t>
      </w:r>
      <w:r w:rsidRPr="00363E86">
        <w:rPr>
          <w:rFonts w:ascii="Verdana" w:hAnsi="Verdana"/>
          <w:sz w:val="16"/>
          <w:szCs w:val="16"/>
          <w:lang w:val="en-US"/>
        </w:rPr>
        <w:t>estimates</w:t>
      </w:r>
      <w:r w:rsidRPr="00363E86">
        <w:rPr>
          <w:rFonts w:ascii="Verdana" w:hAnsi="Verdana"/>
          <w:sz w:val="16"/>
          <w:szCs w:val="16"/>
          <w:lang w:val="ru-RU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FAAAB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53ACA35" wp14:editId="3C409F9B">
              <wp:simplePos x="0" y="0"/>
              <wp:positionH relativeFrom="margin">
                <wp:align>center</wp:align>
              </wp:positionH>
              <wp:positionV relativeFrom="paragraph">
                <wp:posOffset>-802640</wp:posOffset>
              </wp:positionV>
              <wp:extent cx="5439410" cy="745490"/>
              <wp:effectExtent l="0" t="0" r="889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9410" cy="745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499C5" w14:textId="77777777" w:rsidR="00A73984" w:rsidRDefault="00314697" w:rsidP="00C8489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Б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РУТЕН ВЪТРЕШЕН ПРОДУКТ</w:t>
                          </w: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ПРЕЗ </w:t>
                          </w:r>
                          <w:r w:rsidR="00BB30B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ПЪРВ</w:t>
                          </w:r>
                          <w:r w:rsidR="004A539D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ОТО</w:t>
                          </w: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ТРИМЕСЕЧИЕ </w:t>
                          </w:r>
                        </w:p>
                        <w:p w14:paraId="642BE5DE" w14:textId="77777777" w:rsidR="00101DE0" w:rsidRPr="00C84895" w:rsidRDefault="00314697" w:rsidP="00C8489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НА</w:t>
                          </w:r>
                          <w:r w:rsidR="00A7398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202</w:t>
                          </w:r>
                          <w:r w:rsidR="00BB30B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5</w:t>
                          </w: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ГОДИНА </w:t>
                          </w:r>
                          <w:r w:rsidR="00E96A70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</w:t>
                          </w:r>
                          <w:r w:rsidRPr="00C8489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(ЕКСПРЕСНИ ОЦЕНКИ)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ACA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3.2pt;width:428.3pt;height:58.7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" stroked="f">
              <v:textbox>
                <w:txbxContent>
                  <w:p w14:paraId="312499C5" w14:textId="77777777" w:rsidR="00A73984" w:rsidRDefault="00314697" w:rsidP="00C8489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Б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РУТЕН ВЪТРЕШЕН ПРОДУКТ</w:t>
                    </w: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ПРЕЗ </w:t>
                    </w:r>
                    <w:r w:rsidR="00BB30B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ПЪРВ</w:t>
                    </w:r>
                    <w:r w:rsidR="004A539D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ОТО</w:t>
                    </w: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ТРИМЕСЕЧИЕ </w:t>
                    </w:r>
                  </w:p>
                  <w:p w14:paraId="642BE5DE" w14:textId="77777777" w:rsidR="00101DE0" w:rsidRPr="00C84895" w:rsidRDefault="00314697" w:rsidP="00C84895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НА</w:t>
                    </w:r>
                    <w:r w:rsidR="00A73984">
                      <w:rPr>
                        <w:rFonts w:ascii="Verdana" w:hAnsi="Verdana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202</w:t>
                    </w:r>
                    <w:r w:rsidR="00BB30B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5</w:t>
                    </w: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ГОДИНА </w:t>
                    </w:r>
                    <w:r w:rsidR="00E96A70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                                                                                                 </w:t>
                    </w:r>
                    <w:r w:rsidRPr="00C8489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(ЕКСПРЕСНИ ОЦЕНКИ)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A7343CB" wp14:editId="42FCAF2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B6A88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FFE6" w14:textId="77777777" w:rsidR="00B07D27" w:rsidRPr="009E4021" w:rsidRDefault="00A7398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BCBAC28" wp14:editId="2F986F45">
              <wp:simplePos x="0" y="0"/>
              <wp:positionH relativeFrom="margin">
                <wp:posOffset>-110490</wp:posOffset>
              </wp:positionH>
              <wp:positionV relativeFrom="paragraph">
                <wp:posOffset>177800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09514" id="Graphic 7" o:spid="_x0000_s1026" style="position:absolute;margin-left:-8.7pt;margin-top:14pt;width:477.7pt;height:.1pt;z-index:-2516469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vDDDKdsAAAAJ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5F183C2" wp14:editId="1D586D37">
          <wp:simplePos x="0" y="0"/>
          <wp:positionH relativeFrom="margin">
            <wp:posOffset>0</wp:posOffset>
          </wp:positionH>
          <wp:positionV relativeFrom="paragraph">
            <wp:posOffset>-736600</wp:posOffset>
          </wp:positionV>
          <wp:extent cx="581025" cy="810000"/>
          <wp:effectExtent l="0" t="0" r="0" b="9525"/>
          <wp:wrapNone/>
          <wp:docPr id="1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6462923F" wp14:editId="34916EBA">
          <wp:simplePos x="0" y="0"/>
          <wp:positionH relativeFrom="margin">
            <wp:posOffset>4972050</wp:posOffset>
          </wp:positionH>
          <wp:positionV relativeFrom="topMargin">
            <wp:posOffset>741680</wp:posOffset>
          </wp:positionV>
          <wp:extent cx="816610" cy="824230"/>
          <wp:effectExtent l="0" t="0" r="2540" b="0"/>
          <wp:wrapSquare wrapText="bothSides"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A51A85E" wp14:editId="39B4ECF9">
              <wp:simplePos x="0" y="0"/>
              <wp:positionH relativeFrom="margin">
                <wp:posOffset>777240</wp:posOffset>
              </wp:positionH>
              <wp:positionV relativeFrom="paragraph">
                <wp:posOffset>-599440</wp:posOffset>
              </wp:positionV>
              <wp:extent cx="3486150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99106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E2D5DBD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1A8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.2pt;margin-top:-47.2pt;width:274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" stroked="f">
              <v:textbox>
                <w:txbxContent>
                  <w:p w14:paraId="12A99106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E2D5DBD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F3E997" wp14:editId="64553D97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69C43E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</w:p>
  <w:p w14:paraId="6E891BE1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3D82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513DB12" wp14:editId="45C82DF6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E42C8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B9809D7" wp14:editId="02BE3DEC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E9360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809D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14:paraId="4D3E9360" w14:textId="77777777"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6CB1"/>
    <w:rsid w:val="00047C12"/>
    <w:rsid w:val="00053CB1"/>
    <w:rsid w:val="0006051E"/>
    <w:rsid w:val="000607BC"/>
    <w:rsid w:val="00077C97"/>
    <w:rsid w:val="00080249"/>
    <w:rsid w:val="000A46B0"/>
    <w:rsid w:val="000B17C2"/>
    <w:rsid w:val="000B2B10"/>
    <w:rsid w:val="000C0689"/>
    <w:rsid w:val="000C0D56"/>
    <w:rsid w:val="000C5E60"/>
    <w:rsid w:val="000E575F"/>
    <w:rsid w:val="000E5EF4"/>
    <w:rsid w:val="000F0B88"/>
    <w:rsid w:val="000F72AE"/>
    <w:rsid w:val="00101DE0"/>
    <w:rsid w:val="001079B1"/>
    <w:rsid w:val="0012030D"/>
    <w:rsid w:val="00134C82"/>
    <w:rsid w:val="0016267B"/>
    <w:rsid w:val="00171C36"/>
    <w:rsid w:val="001901A0"/>
    <w:rsid w:val="001961A2"/>
    <w:rsid w:val="001A11B8"/>
    <w:rsid w:val="001A3CA6"/>
    <w:rsid w:val="001B03D8"/>
    <w:rsid w:val="001E5BA2"/>
    <w:rsid w:val="001E7AC3"/>
    <w:rsid w:val="001F1318"/>
    <w:rsid w:val="001F7A1D"/>
    <w:rsid w:val="002126E1"/>
    <w:rsid w:val="00214ACA"/>
    <w:rsid w:val="00216B8E"/>
    <w:rsid w:val="00221F86"/>
    <w:rsid w:val="00242E34"/>
    <w:rsid w:val="00260458"/>
    <w:rsid w:val="0026226A"/>
    <w:rsid w:val="002643F4"/>
    <w:rsid w:val="00264A83"/>
    <w:rsid w:val="0027165E"/>
    <w:rsid w:val="002A65D0"/>
    <w:rsid w:val="002C72D4"/>
    <w:rsid w:val="002E4202"/>
    <w:rsid w:val="002E53A1"/>
    <w:rsid w:val="002F1D3E"/>
    <w:rsid w:val="00305703"/>
    <w:rsid w:val="00314697"/>
    <w:rsid w:val="00320174"/>
    <w:rsid w:val="00321254"/>
    <w:rsid w:val="00322A09"/>
    <w:rsid w:val="00332C88"/>
    <w:rsid w:val="00336556"/>
    <w:rsid w:val="003418BE"/>
    <w:rsid w:val="00350A96"/>
    <w:rsid w:val="00355DF5"/>
    <w:rsid w:val="00363E86"/>
    <w:rsid w:val="00364357"/>
    <w:rsid w:val="00365137"/>
    <w:rsid w:val="00370982"/>
    <w:rsid w:val="00381978"/>
    <w:rsid w:val="0038746A"/>
    <w:rsid w:val="00395775"/>
    <w:rsid w:val="003B2503"/>
    <w:rsid w:val="003B3151"/>
    <w:rsid w:val="003B42F8"/>
    <w:rsid w:val="003B46BA"/>
    <w:rsid w:val="003C2111"/>
    <w:rsid w:val="003D4338"/>
    <w:rsid w:val="003D5BD4"/>
    <w:rsid w:val="003D5F6D"/>
    <w:rsid w:val="003E3182"/>
    <w:rsid w:val="003E5E29"/>
    <w:rsid w:val="003F4B5E"/>
    <w:rsid w:val="00434848"/>
    <w:rsid w:val="00442936"/>
    <w:rsid w:val="004465C7"/>
    <w:rsid w:val="00446CF4"/>
    <w:rsid w:val="004550CE"/>
    <w:rsid w:val="00456D3D"/>
    <w:rsid w:val="00473D5B"/>
    <w:rsid w:val="004760D3"/>
    <w:rsid w:val="00476335"/>
    <w:rsid w:val="004844E6"/>
    <w:rsid w:val="00485E50"/>
    <w:rsid w:val="00486232"/>
    <w:rsid w:val="004A539D"/>
    <w:rsid w:val="004A5D89"/>
    <w:rsid w:val="004A71EB"/>
    <w:rsid w:val="004B1991"/>
    <w:rsid w:val="004D1BA7"/>
    <w:rsid w:val="004E07A0"/>
    <w:rsid w:val="004F064E"/>
    <w:rsid w:val="004F6EDA"/>
    <w:rsid w:val="00500903"/>
    <w:rsid w:val="005053AF"/>
    <w:rsid w:val="00506C6A"/>
    <w:rsid w:val="00510964"/>
    <w:rsid w:val="00520539"/>
    <w:rsid w:val="00526B74"/>
    <w:rsid w:val="005416FC"/>
    <w:rsid w:val="005428C6"/>
    <w:rsid w:val="0056304A"/>
    <w:rsid w:val="00573A2F"/>
    <w:rsid w:val="005B4023"/>
    <w:rsid w:val="005C59C3"/>
    <w:rsid w:val="005F22DF"/>
    <w:rsid w:val="00604A50"/>
    <w:rsid w:val="006120F5"/>
    <w:rsid w:val="00615380"/>
    <w:rsid w:val="00644D53"/>
    <w:rsid w:val="00654814"/>
    <w:rsid w:val="00655C0E"/>
    <w:rsid w:val="0066229E"/>
    <w:rsid w:val="0067292C"/>
    <w:rsid w:val="00673B2C"/>
    <w:rsid w:val="006751E1"/>
    <w:rsid w:val="00675A1D"/>
    <w:rsid w:val="00680178"/>
    <w:rsid w:val="0068238F"/>
    <w:rsid w:val="006A212D"/>
    <w:rsid w:val="006C2399"/>
    <w:rsid w:val="006D1BE4"/>
    <w:rsid w:val="006E1600"/>
    <w:rsid w:val="006E6527"/>
    <w:rsid w:val="0070014C"/>
    <w:rsid w:val="00704539"/>
    <w:rsid w:val="007046E3"/>
    <w:rsid w:val="00704BC9"/>
    <w:rsid w:val="007155C2"/>
    <w:rsid w:val="00764226"/>
    <w:rsid w:val="00771C5E"/>
    <w:rsid w:val="00785AA3"/>
    <w:rsid w:val="00793D65"/>
    <w:rsid w:val="007B4080"/>
    <w:rsid w:val="007C455B"/>
    <w:rsid w:val="007C61E0"/>
    <w:rsid w:val="007C7A6A"/>
    <w:rsid w:val="007D27BA"/>
    <w:rsid w:val="007E2DB3"/>
    <w:rsid w:val="007F116A"/>
    <w:rsid w:val="007F17B3"/>
    <w:rsid w:val="00833E64"/>
    <w:rsid w:val="00846C6F"/>
    <w:rsid w:val="008544B7"/>
    <w:rsid w:val="00870559"/>
    <w:rsid w:val="008709EC"/>
    <w:rsid w:val="0087398E"/>
    <w:rsid w:val="008748F1"/>
    <w:rsid w:val="00881B14"/>
    <w:rsid w:val="00883238"/>
    <w:rsid w:val="00895894"/>
    <w:rsid w:val="008A5DF9"/>
    <w:rsid w:val="008C3AA9"/>
    <w:rsid w:val="008D3797"/>
    <w:rsid w:val="008D4BD4"/>
    <w:rsid w:val="008E71E8"/>
    <w:rsid w:val="00922ACF"/>
    <w:rsid w:val="0093459C"/>
    <w:rsid w:val="0094060D"/>
    <w:rsid w:val="00947EBF"/>
    <w:rsid w:val="00952CE0"/>
    <w:rsid w:val="009613A2"/>
    <w:rsid w:val="00965C23"/>
    <w:rsid w:val="009703AF"/>
    <w:rsid w:val="009767BE"/>
    <w:rsid w:val="009A09CD"/>
    <w:rsid w:val="009B1790"/>
    <w:rsid w:val="009B32E0"/>
    <w:rsid w:val="009B6530"/>
    <w:rsid w:val="009C3599"/>
    <w:rsid w:val="009C5073"/>
    <w:rsid w:val="009E2590"/>
    <w:rsid w:val="009E4021"/>
    <w:rsid w:val="00A14E83"/>
    <w:rsid w:val="00A33CB9"/>
    <w:rsid w:val="00A450A5"/>
    <w:rsid w:val="00A52160"/>
    <w:rsid w:val="00A5363E"/>
    <w:rsid w:val="00A57EAE"/>
    <w:rsid w:val="00A7142A"/>
    <w:rsid w:val="00A73984"/>
    <w:rsid w:val="00A74EDC"/>
    <w:rsid w:val="00A869E9"/>
    <w:rsid w:val="00A946E0"/>
    <w:rsid w:val="00AB46BF"/>
    <w:rsid w:val="00AC3D78"/>
    <w:rsid w:val="00AD7BD7"/>
    <w:rsid w:val="00AE1AA4"/>
    <w:rsid w:val="00AE4196"/>
    <w:rsid w:val="00AF2D94"/>
    <w:rsid w:val="00AF6931"/>
    <w:rsid w:val="00AF6A83"/>
    <w:rsid w:val="00B003E2"/>
    <w:rsid w:val="00B0333E"/>
    <w:rsid w:val="00B07D27"/>
    <w:rsid w:val="00B1483A"/>
    <w:rsid w:val="00B41BCB"/>
    <w:rsid w:val="00B44C1E"/>
    <w:rsid w:val="00B53F8B"/>
    <w:rsid w:val="00B55B11"/>
    <w:rsid w:val="00B6755F"/>
    <w:rsid w:val="00B677D6"/>
    <w:rsid w:val="00B77149"/>
    <w:rsid w:val="00BB30B9"/>
    <w:rsid w:val="00BD3B7D"/>
    <w:rsid w:val="00C00931"/>
    <w:rsid w:val="00C14799"/>
    <w:rsid w:val="00C22E8B"/>
    <w:rsid w:val="00C33A91"/>
    <w:rsid w:val="00C461C1"/>
    <w:rsid w:val="00C616FD"/>
    <w:rsid w:val="00C64B83"/>
    <w:rsid w:val="00C84895"/>
    <w:rsid w:val="00C93974"/>
    <w:rsid w:val="00CA0766"/>
    <w:rsid w:val="00CA131F"/>
    <w:rsid w:val="00CC74F1"/>
    <w:rsid w:val="00CD2C0E"/>
    <w:rsid w:val="00CD5DE5"/>
    <w:rsid w:val="00D10FE6"/>
    <w:rsid w:val="00D30431"/>
    <w:rsid w:val="00D57964"/>
    <w:rsid w:val="00D82477"/>
    <w:rsid w:val="00D869D8"/>
    <w:rsid w:val="00D93284"/>
    <w:rsid w:val="00DB1A9E"/>
    <w:rsid w:val="00DC7662"/>
    <w:rsid w:val="00DD11CB"/>
    <w:rsid w:val="00DD1A4C"/>
    <w:rsid w:val="00DD264F"/>
    <w:rsid w:val="00DD66EC"/>
    <w:rsid w:val="00DE20CA"/>
    <w:rsid w:val="00DE436F"/>
    <w:rsid w:val="00DE4F56"/>
    <w:rsid w:val="00DF746B"/>
    <w:rsid w:val="00E13DB4"/>
    <w:rsid w:val="00E1779F"/>
    <w:rsid w:val="00E22F78"/>
    <w:rsid w:val="00E2553E"/>
    <w:rsid w:val="00E32D17"/>
    <w:rsid w:val="00E42EE7"/>
    <w:rsid w:val="00E47B0B"/>
    <w:rsid w:val="00E47B37"/>
    <w:rsid w:val="00E563C3"/>
    <w:rsid w:val="00E67823"/>
    <w:rsid w:val="00E67AFC"/>
    <w:rsid w:val="00E86F90"/>
    <w:rsid w:val="00E93D5B"/>
    <w:rsid w:val="00E96A70"/>
    <w:rsid w:val="00EA73A3"/>
    <w:rsid w:val="00EA74E3"/>
    <w:rsid w:val="00EB5089"/>
    <w:rsid w:val="00EB67C6"/>
    <w:rsid w:val="00EC6F75"/>
    <w:rsid w:val="00EC7967"/>
    <w:rsid w:val="00ED6C1C"/>
    <w:rsid w:val="00EF0E84"/>
    <w:rsid w:val="00EF2CDF"/>
    <w:rsid w:val="00F07CBD"/>
    <w:rsid w:val="00F1052C"/>
    <w:rsid w:val="00F1259B"/>
    <w:rsid w:val="00F24B49"/>
    <w:rsid w:val="00F3008D"/>
    <w:rsid w:val="00F43C8D"/>
    <w:rsid w:val="00F44357"/>
    <w:rsid w:val="00F46750"/>
    <w:rsid w:val="00F80CE0"/>
    <w:rsid w:val="00FA00EF"/>
    <w:rsid w:val="00FB1739"/>
    <w:rsid w:val="00FB6460"/>
    <w:rsid w:val="00FD34C7"/>
    <w:rsid w:val="00FD731D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620F7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NoSpacing">
    <w:name w:val="No Spacing"/>
    <w:uiPriority w:val="1"/>
    <w:qFormat/>
    <w:rsid w:val="000F72AE"/>
  </w:style>
  <w:style w:type="character" w:styleId="CommentReference">
    <w:name w:val="annotation reference"/>
    <w:basedOn w:val="DefaultParagraphFont"/>
    <w:uiPriority w:val="99"/>
    <w:semiHidden/>
    <w:unhideWhenUsed/>
    <w:rsid w:val="00573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delegate/product?code=KS-RA-09-006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25\Q1%202025\t+45\&#1055;&#1088;&#1077;&#1089;&#1089;&#1098;&#1086;&#1073;&#1097;&#1077;&#1085;&#1080;&#1077;\Press%20Tables+%20(version%20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ggergov\AppData\Local\Microsoft\Windows\INetCache\Content.Outlook\IMR3YREQ\Press%20Tables+%20(version%20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685695538057737E-2"/>
          <c:y val="2.6272296009402535E-2"/>
          <c:w val="0.95330271369813002"/>
          <c:h val="0.837932213615691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'F2'!$E$32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2490675507666805E-3"/>
                  <c:y val="2.01521213560601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F4-48AC-8DD8-0C3D87F1F698}"/>
                </c:ext>
              </c:extLst>
            </c:dLbl>
            <c:dLbl>
              <c:idx val="1"/>
              <c:layout>
                <c:manualLayout>
                  <c:x val="2.6613702650965239E-3"/>
                  <c:y val="5.70180340360680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4-48AC-8DD8-0C3D87F1F698}"/>
                </c:ext>
              </c:extLst>
            </c:dLbl>
            <c:dLbl>
              <c:idx val="2"/>
              <c:layout>
                <c:manualLayout>
                  <c:x val="-9.5837091570983972E-4"/>
                  <c:y val="-3.57905377837051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4-48AC-8DD8-0C3D87F1F698}"/>
                </c:ext>
              </c:extLst>
            </c:dLbl>
            <c:dLbl>
              <c:idx val="3"/>
              <c:layout>
                <c:manualLayout>
                  <c:x val="1.3437020062895373E-3"/>
                  <c:y val="1.17556071152358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F4-48AC-8DD8-0C3D87F1F698}"/>
                </c:ext>
              </c:extLst>
            </c:dLbl>
            <c:dLbl>
              <c:idx val="4"/>
              <c:layout>
                <c:manualLayout>
                  <c:x val="2.7101351733443773E-3"/>
                  <c:y val="8.65062689768259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F4-48AC-8DD8-0C3D87F1F698}"/>
                </c:ext>
              </c:extLst>
            </c:dLbl>
            <c:dLbl>
              <c:idx val="5"/>
              <c:layout>
                <c:manualLayout>
                  <c:x val="-1.5668837237276894E-3"/>
                  <c:y val="3.3437100890169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F4-48AC-8DD8-0C3D87F1F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'F2'!$D$33:$D$36</c:f>
              <c:strCache>
                <c:ptCount val="4"/>
                <c:pt idx="0">
                  <c:v>Q2 2024</c:v>
                </c:pt>
                <c:pt idx="1">
                  <c:v>Q3 2024</c:v>
                </c:pt>
                <c:pt idx="2">
                  <c:v>Q4 2024</c:v>
                </c:pt>
                <c:pt idx="3">
                  <c:v>Q1 2025</c:v>
                </c:pt>
              </c:strCache>
            </c:strRef>
          </c:cat>
          <c:val>
            <c:numRef>
              <c:f>'F2'!$E$33:$E$36</c:f>
              <c:numCache>
                <c:formatCode>0.0</c:formatCode>
                <c:ptCount val="4"/>
                <c:pt idx="0">
                  <c:v>1.9831759876518333</c:v>
                </c:pt>
                <c:pt idx="1">
                  <c:v>2.4423294541959848</c:v>
                </c:pt>
                <c:pt idx="2">
                  <c:v>3.0680724887359077</c:v>
                </c:pt>
                <c:pt idx="3">
                  <c:v>2.3660196485970602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F4-48AC-8DD8-0C3D87F1F698}"/>
            </c:ext>
          </c:extLst>
        </c:ser>
        <c:ser>
          <c:idx val="1"/>
          <c:order val="1"/>
          <c:tx>
            <c:strRef>
              <c:f>'F2'!$F$32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8683343700772885E-3"/>
                  <c:y val="-4.33622414943295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F4-48AC-8DD8-0C3D87F1F698}"/>
                </c:ext>
              </c:extLst>
            </c:dLbl>
            <c:dLbl>
              <c:idx val="1"/>
              <c:layout>
                <c:manualLayout>
                  <c:x val="2.162746504141659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F4-48AC-8DD8-0C3D87F1F698}"/>
                </c:ext>
              </c:extLst>
            </c:dLbl>
            <c:dLbl>
              <c:idx val="3"/>
              <c:layout>
                <c:manualLayout>
                  <c:x val="-1.3793895026415308E-3"/>
                  <c:y val="-8.21568271707972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F4-48AC-8DD8-0C3D87F1F698}"/>
                </c:ext>
              </c:extLst>
            </c:dLbl>
            <c:dLbl>
              <c:idx val="4"/>
              <c:layout>
                <c:manualLayout>
                  <c:x val="0"/>
                  <c:y val="3.09358081979894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6F4-48AC-8DD8-0C3D87F1F698}"/>
                </c:ext>
              </c:extLst>
            </c:dLbl>
            <c:dLbl>
              <c:idx val="5"/>
              <c:layout>
                <c:manualLayout>
                  <c:x val="-1.4968242920265146E-3"/>
                  <c:y val="-2.59247233584873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F4-48AC-8DD8-0C3D87F1F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'F2'!$D$33:$D$36</c:f>
              <c:strCache>
                <c:ptCount val="4"/>
                <c:pt idx="0">
                  <c:v>Q2 2024</c:v>
                </c:pt>
                <c:pt idx="1">
                  <c:v>Q3 2024</c:v>
                </c:pt>
                <c:pt idx="2">
                  <c:v>Q4 2024</c:v>
                </c:pt>
                <c:pt idx="3">
                  <c:v>Q1 2025</c:v>
                </c:pt>
              </c:strCache>
            </c:strRef>
          </c:cat>
          <c:val>
            <c:numRef>
              <c:f>'F2'!$F$33:$F$36</c:f>
              <c:numCache>
                <c:formatCode>0.0</c:formatCode>
                <c:ptCount val="4"/>
                <c:pt idx="0">
                  <c:v>2.3991355379658899</c:v>
                </c:pt>
                <c:pt idx="1">
                  <c:v>2.7987632119876906</c:v>
                </c:pt>
                <c:pt idx="2">
                  <c:v>3.3517392873050085</c:v>
                </c:pt>
                <c:pt idx="3">
                  <c:v>3.1398276206124507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6F4-48AC-8DD8-0C3D87F1F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2217983"/>
        <c:axId val="1"/>
      </c:barChart>
      <c:catAx>
        <c:axId val="68221798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82217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163569383526835E-2"/>
          <c:y val="5.0264836078724708E-2"/>
          <c:w val="0.90363378032620623"/>
          <c:h val="0.67943725608502037"/>
        </c:manualLayout>
      </c:layout>
      <c:lineChart>
        <c:grouping val="standard"/>
        <c:varyColors val="0"/>
        <c:ser>
          <c:idx val="0"/>
          <c:order val="0"/>
          <c:tx>
            <c:strRef>
              <c:f>'F1'!$C$2</c:f>
              <c:strCache>
                <c:ptCount val="1"/>
                <c:pt idx="0">
                  <c:v> БВП  по цени на 2020 година</c:v>
                </c:pt>
              </c:strCache>
            </c:strRef>
          </c:tx>
          <c:spPr>
            <a:ln w="25400">
              <a:solidFill>
                <a:srgbClr val="FF6600"/>
              </a:solidFill>
              <a:prstDash val="solid"/>
            </a:ln>
          </c:spPr>
          <c:marker>
            <c:symbol val="none"/>
          </c:marker>
          <c:cat>
            <c:multiLvlStrRef>
              <c:f>'F1'!$A$47:$B$88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I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'F1'!$C$47:$C$88</c:f>
              <c:numCache>
                <c:formatCode>0</c:formatCode>
                <c:ptCount val="42"/>
                <c:pt idx="0">
                  <c:v>22544.011999999999</c:v>
                </c:pt>
                <c:pt idx="1">
                  <c:v>27081.087</c:v>
                </c:pt>
                <c:pt idx="2">
                  <c:v>30402.048999999999</c:v>
                </c:pt>
                <c:pt idx="3">
                  <c:v>31018.013999999999</c:v>
                </c:pt>
                <c:pt idx="4">
                  <c:v>23287.117999999999</c:v>
                </c:pt>
                <c:pt idx="5">
                  <c:v>28056.580999999998</c:v>
                </c:pt>
                <c:pt idx="6">
                  <c:v>31027.042000000001</c:v>
                </c:pt>
                <c:pt idx="7">
                  <c:v>32035.346000000001</c:v>
                </c:pt>
                <c:pt idx="8">
                  <c:v>23932.97</c:v>
                </c:pt>
                <c:pt idx="9">
                  <c:v>28832.102999999999</c:v>
                </c:pt>
                <c:pt idx="10">
                  <c:v>32012.626</c:v>
                </c:pt>
                <c:pt idx="11">
                  <c:v>32769.894999999997</c:v>
                </c:pt>
                <c:pt idx="12">
                  <c:v>24557.034</c:v>
                </c:pt>
                <c:pt idx="13">
                  <c:v>29544.93</c:v>
                </c:pt>
                <c:pt idx="14">
                  <c:v>32861.822999999997</c:v>
                </c:pt>
                <c:pt idx="15">
                  <c:v>33580.641000000003</c:v>
                </c:pt>
                <c:pt idx="16">
                  <c:v>25765.532999999999</c:v>
                </c:pt>
                <c:pt idx="17">
                  <c:v>30751.46</c:v>
                </c:pt>
                <c:pt idx="18">
                  <c:v>33883.349000000002</c:v>
                </c:pt>
                <c:pt idx="19">
                  <c:v>34711.334000000003</c:v>
                </c:pt>
                <c:pt idx="20">
                  <c:v>25730.212</c:v>
                </c:pt>
                <c:pt idx="21">
                  <c:v>28241.855</c:v>
                </c:pt>
                <c:pt idx="22">
                  <c:v>33427.561000000002</c:v>
                </c:pt>
                <c:pt idx="23">
                  <c:v>33688.784</c:v>
                </c:pt>
                <c:pt idx="24">
                  <c:v>26655.458999999999</c:v>
                </c:pt>
                <c:pt idx="25">
                  <c:v>30291.862000000001</c:v>
                </c:pt>
                <c:pt idx="26">
                  <c:v>36362.839</c:v>
                </c:pt>
                <c:pt idx="27">
                  <c:v>37199.675999999999</c:v>
                </c:pt>
                <c:pt idx="28">
                  <c:v>28046.423999999999</c:v>
                </c:pt>
                <c:pt idx="29">
                  <c:v>31553.956999999999</c:v>
                </c:pt>
                <c:pt idx="30">
                  <c:v>37559.152000000002</c:v>
                </c:pt>
                <c:pt idx="31">
                  <c:v>38621.305</c:v>
                </c:pt>
                <c:pt idx="32">
                  <c:v>28672.482</c:v>
                </c:pt>
                <c:pt idx="33">
                  <c:v>32170.562000000002</c:v>
                </c:pt>
                <c:pt idx="34">
                  <c:v>38169.572</c:v>
                </c:pt>
                <c:pt idx="35">
                  <c:v>39330.154000000002</c:v>
                </c:pt>
                <c:pt idx="36">
                  <c:v>29205.308000000001</c:v>
                </c:pt>
                <c:pt idx="37">
                  <c:v>32900.012999999999</c:v>
                </c:pt>
                <c:pt idx="38">
                  <c:v>39170.353999999999</c:v>
                </c:pt>
                <c:pt idx="39">
                  <c:v>40955.673000000003</c:v>
                </c:pt>
                <c:pt idx="40">
                  <c:v>30033.920999999998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AEA1-41F7-A0E4-18FF8CFF961E}"/>
            </c:ext>
          </c:extLst>
        </c:ser>
        <c:ser>
          <c:idx val="1"/>
          <c:order val="1"/>
          <c:tx>
            <c:strRef>
              <c:f>'F1'!$D$2</c:f>
              <c:strCache>
                <c:ptCount val="1"/>
                <c:pt idx="0">
                  <c:v> БВП - сезонно изгладени данни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multiLvlStrRef>
              <c:f>'F1'!$A$47:$B$88</c:f>
              <c:multiLvlStrCache>
                <c:ptCount val="41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I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'F1'!$D$47:$D$88</c:f>
              <c:numCache>
                <c:formatCode>0</c:formatCode>
                <c:ptCount val="42"/>
                <c:pt idx="0">
                  <c:v>27387.638115403555</c:v>
                </c:pt>
                <c:pt idx="1">
                  <c:v>27580.521197440026</c:v>
                </c:pt>
                <c:pt idx="2">
                  <c:v>27883.142245700114</c:v>
                </c:pt>
                <c:pt idx="3">
                  <c:v>28056.219839384899</c:v>
                </c:pt>
                <c:pt idx="4">
                  <c:v>28277.31613927877</c:v>
                </c:pt>
                <c:pt idx="5">
                  <c:v>28491.4923594789</c:v>
                </c:pt>
                <c:pt idx="6">
                  <c:v>28626.722972662406</c:v>
                </c:pt>
                <c:pt idx="7">
                  <c:v>28900.2481320267</c:v>
                </c:pt>
                <c:pt idx="8">
                  <c:v>29072.337369293436</c:v>
                </c:pt>
                <c:pt idx="9">
                  <c:v>29270.879602596629</c:v>
                </c:pt>
                <c:pt idx="10">
                  <c:v>29468.589188755941</c:v>
                </c:pt>
                <c:pt idx="11">
                  <c:v>29629.762058260378</c:v>
                </c:pt>
                <c:pt idx="12">
                  <c:v>29858.073491822855</c:v>
                </c:pt>
                <c:pt idx="13">
                  <c:v>30013.409076374086</c:v>
                </c:pt>
                <c:pt idx="14">
                  <c:v>30179.182960844322</c:v>
                </c:pt>
                <c:pt idx="15">
                  <c:v>30282.226977927938</c:v>
                </c:pt>
                <c:pt idx="16">
                  <c:v>31418.111265686792</c:v>
                </c:pt>
                <c:pt idx="17">
                  <c:v>31338.746541391192</c:v>
                </c:pt>
                <c:pt idx="18">
                  <c:v>31079.761201881545</c:v>
                </c:pt>
                <c:pt idx="19">
                  <c:v>31148.667998582689</c:v>
                </c:pt>
                <c:pt idx="20">
                  <c:v>31186.918732043527</c:v>
                </c:pt>
                <c:pt idx="21">
                  <c:v>29422.135303720592</c:v>
                </c:pt>
                <c:pt idx="22">
                  <c:v>30345.854141709147</c:v>
                </c:pt>
                <c:pt idx="23">
                  <c:v>30197.281826380498</c:v>
                </c:pt>
                <c:pt idx="24">
                  <c:v>31840.655176310123</c:v>
                </c:pt>
                <c:pt idx="25">
                  <c:v>32236.789332315639</c:v>
                </c:pt>
                <c:pt idx="26">
                  <c:v>32823.20274336954</c:v>
                </c:pt>
                <c:pt idx="27">
                  <c:v>33166.86938165113</c:v>
                </c:pt>
                <c:pt idx="28">
                  <c:v>33495.068675060102</c:v>
                </c:pt>
                <c:pt idx="29">
                  <c:v>33753.877667924477</c:v>
                </c:pt>
                <c:pt idx="30">
                  <c:v>33975.803622553649</c:v>
                </c:pt>
                <c:pt idx="31">
                  <c:v>34194.059899728207</c:v>
                </c:pt>
                <c:pt idx="32">
                  <c:v>34305.998309382703</c:v>
                </c:pt>
                <c:pt idx="33">
                  <c:v>34442.39083938166</c:v>
                </c:pt>
                <c:pt idx="34">
                  <c:v>34585.059669638278</c:v>
                </c:pt>
                <c:pt idx="35">
                  <c:v>34726.074367490255</c:v>
                </c:pt>
                <c:pt idx="36">
                  <c:v>35005.511103823788</c:v>
                </c:pt>
                <c:pt idx="37">
                  <c:v>35268.710478134373</c:v>
                </c:pt>
                <c:pt idx="38">
                  <c:v>35553.013596516103</c:v>
                </c:pt>
                <c:pt idx="39">
                  <c:v>35890.001845004183</c:v>
                </c:pt>
                <c:pt idx="40">
                  <c:v>36104.623810198202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AEA1-41F7-A0E4-18FF8CFF96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82985119"/>
        <c:axId val="1"/>
      </c:lineChart>
      <c:catAx>
        <c:axId val="7829851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  <a:alpha val="30000"/>
              </a:schemeClr>
            </a:solidFill>
          </a:ln>
        </c:spPr>
        <c:txPr>
          <a:bodyPr rot="0" vert="horz" anchor="ctr" anchorCtr="1"/>
          <a:lstStyle/>
          <a:p>
            <a:pPr>
              <a:defRPr sz="830" baseline="0">
                <a:ln cap="rnd">
                  <a:noFill/>
                  <a:bevel/>
                </a:ln>
                <a:solidFill>
                  <a:srgbClr val="000000"/>
                </a:solidFill>
              </a:defRPr>
            </a:pPr>
            <a:endParaRPr lang="bg-BG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2000"/>
          <c:min val="1500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782985119"/>
        <c:crosses val="autoZero"/>
        <c:crossBetween val="between"/>
      </c:valAx>
      <c:spPr>
        <a:noFill/>
        <a:ln w="6350">
          <a:solidFill>
            <a:srgbClr val="000000"/>
          </a:solidFill>
          <a:prstDash val="solid"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b"/>
      <c:legendEntry>
        <c:idx val="0"/>
        <c:txPr>
          <a:bodyPr/>
          <a:lstStyle/>
          <a:p>
            <a:pPr>
              <a:defRPr sz="800" baseline="0"/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800" baseline="0"/>
            </a:pPr>
            <a:endParaRPr lang="bg-BG"/>
          </a:p>
        </c:txPr>
      </c:legendEntry>
      <c:layout>
        <c:manualLayout>
          <c:xMode val="edge"/>
          <c:yMode val="edge"/>
          <c:x val="6.4259811434632691E-2"/>
          <c:y val="0.93076503416599277"/>
          <c:w val="0.85694282498941354"/>
          <c:h val="5.0074162722737806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aseline="0"/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1F2E-0CCA-4AE0-95B7-182AC849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Marin Gergov</cp:lastModifiedBy>
  <cp:revision>34</cp:revision>
  <cp:lastPrinted>2025-05-14T10:56:00Z</cp:lastPrinted>
  <dcterms:created xsi:type="dcterms:W3CDTF">2025-02-13T15:01:00Z</dcterms:created>
  <dcterms:modified xsi:type="dcterms:W3CDTF">2025-05-14T14:07:00Z</dcterms:modified>
</cp:coreProperties>
</file>