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B02" w:rsidRPr="006038B7" w:rsidRDefault="00B47B02" w:rsidP="00B47B02">
      <w:pPr>
        <w:spacing w:after="0" w:line="240" w:lineRule="auto"/>
        <w:rPr>
          <w:rFonts w:ascii="Times New Roman" w:hAnsi="Times New Roman"/>
          <w:b/>
          <w:sz w:val="24"/>
          <w:szCs w:val="24"/>
          <w:lang w:val="bg-BG"/>
        </w:rPr>
      </w:pPr>
      <w:r w:rsidRPr="006038B7">
        <w:rPr>
          <w:rFonts w:ascii="Times New Roman" w:hAnsi="Times New Roman"/>
          <w:b/>
          <w:sz w:val="24"/>
          <w:szCs w:val="24"/>
          <w:lang w:val="bg-BG"/>
        </w:rPr>
        <w:t xml:space="preserve">ДО </w:t>
      </w:r>
    </w:p>
    <w:p w:rsidR="00B47B02" w:rsidRPr="006038B7" w:rsidRDefault="00B47B02" w:rsidP="00B47B02">
      <w:pPr>
        <w:spacing w:after="0" w:line="240" w:lineRule="auto"/>
        <w:rPr>
          <w:rFonts w:ascii="Times New Roman" w:hAnsi="Times New Roman"/>
          <w:b/>
          <w:sz w:val="24"/>
          <w:szCs w:val="24"/>
          <w:lang w:val="bg-BG"/>
        </w:rPr>
      </w:pPr>
      <w:r w:rsidRPr="006038B7">
        <w:rPr>
          <w:rFonts w:ascii="Times New Roman" w:hAnsi="Times New Roman"/>
          <w:b/>
          <w:sz w:val="24"/>
          <w:szCs w:val="24"/>
          <w:lang w:val="bg-BG"/>
        </w:rPr>
        <w:t>ОБЩИНСКИ СЪВЕТ</w:t>
      </w:r>
    </w:p>
    <w:p w:rsidR="00B47B02" w:rsidRPr="006038B7" w:rsidRDefault="00B47B02" w:rsidP="00B47B02">
      <w:pPr>
        <w:spacing w:after="0" w:line="240" w:lineRule="auto"/>
        <w:rPr>
          <w:rFonts w:ascii="Times New Roman" w:hAnsi="Times New Roman"/>
          <w:b/>
          <w:sz w:val="24"/>
          <w:szCs w:val="24"/>
          <w:lang w:val="bg-BG"/>
        </w:rPr>
      </w:pPr>
      <w:r w:rsidRPr="006038B7">
        <w:rPr>
          <w:rFonts w:ascii="Times New Roman" w:hAnsi="Times New Roman"/>
          <w:b/>
          <w:sz w:val="24"/>
          <w:szCs w:val="24"/>
          <w:lang w:val="bg-BG"/>
        </w:rPr>
        <w:t>РУСЕ</w:t>
      </w:r>
    </w:p>
    <w:p w:rsidR="00B47B02" w:rsidRPr="006038B7" w:rsidRDefault="00B47B02" w:rsidP="00B47B02">
      <w:pPr>
        <w:spacing w:after="0" w:line="240" w:lineRule="auto"/>
        <w:rPr>
          <w:rFonts w:ascii="Times New Roman" w:hAnsi="Times New Roman"/>
          <w:b/>
          <w:sz w:val="24"/>
          <w:szCs w:val="24"/>
          <w:lang w:val="bg-BG"/>
        </w:rPr>
      </w:pPr>
    </w:p>
    <w:p w:rsidR="00B47B02" w:rsidRPr="006038B7" w:rsidRDefault="00B47B02" w:rsidP="00B47B02">
      <w:pPr>
        <w:spacing w:after="0" w:line="240" w:lineRule="auto"/>
        <w:rPr>
          <w:rFonts w:ascii="Times New Roman" w:hAnsi="Times New Roman"/>
          <w:b/>
          <w:sz w:val="24"/>
          <w:szCs w:val="24"/>
          <w:lang w:val="bg-BG"/>
        </w:rPr>
      </w:pPr>
      <w:r w:rsidRPr="006038B7">
        <w:rPr>
          <w:rFonts w:ascii="Times New Roman" w:hAnsi="Times New Roman"/>
          <w:b/>
          <w:sz w:val="24"/>
          <w:szCs w:val="24"/>
          <w:lang w:val="bg-BG"/>
        </w:rPr>
        <w:t>П Р Е Д Л О Ж Е Н И Е</w:t>
      </w:r>
    </w:p>
    <w:p w:rsidR="00B47B02" w:rsidRPr="006038B7" w:rsidRDefault="00B47B02" w:rsidP="00B47B02">
      <w:pPr>
        <w:spacing w:after="0" w:line="240" w:lineRule="auto"/>
        <w:rPr>
          <w:rFonts w:ascii="Times New Roman" w:hAnsi="Times New Roman"/>
          <w:b/>
          <w:sz w:val="24"/>
          <w:szCs w:val="24"/>
          <w:lang w:val="bg-BG"/>
        </w:rPr>
      </w:pPr>
      <w:r w:rsidRPr="006038B7">
        <w:rPr>
          <w:rFonts w:ascii="Times New Roman" w:hAnsi="Times New Roman"/>
          <w:b/>
          <w:sz w:val="24"/>
          <w:szCs w:val="24"/>
          <w:lang w:val="bg-BG"/>
        </w:rPr>
        <w:t xml:space="preserve">ОТ </w:t>
      </w:r>
    </w:p>
    <w:p w:rsidR="00B47B02" w:rsidRPr="006038B7" w:rsidRDefault="00B47B02" w:rsidP="00B47B02">
      <w:pPr>
        <w:spacing w:after="0" w:line="240" w:lineRule="auto"/>
        <w:rPr>
          <w:rFonts w:ascii="Times New Roman" w:hAnsi="Times New Roman"/>
          <w:b/>
          <w:sz w:val="24"/>
          <w:szCs w:val="24"/>
          <w:lang w:val="bg-BG"/>
        </w:rPr>
      </w:pPr>
      <w:r w:rsidRPr="006038B7">
        <w:rPr>
          <w:rFonts w:ascii="Times New Roman" w:hAnsi="Times New Roman"/>
          <w:b/>
          <w:sz w:val="24"/>
          <w:szCs w:val="24"/>
          <w:lang w:val="bg-BG"/>
        </w:rPr>
        <w:t>КМЕТА НА</w:t>
      </w:r>
    </w:p>
    <w:p w:rsidR="00B47B02" w:rsidRPr="006038B7" w:rsidRDefault="00B47B02" w:rsidP="00B47B02">
      <w:pPr>
        <w:spacing w:after="0" w:line="240" w:lineRule="auto"/>
        <w:rPr>
          <w:rFonts w:ascii="Times New Roman" w:hAnsi="Times New Roman"/>
          <w:b/>
          <w:sz w:val="24"/>
          <w:szCs w:val="24"/>
          <w:lang w:val="bg-BG"/>
        </w:rPr>
      </w:pPr>
      <w:r w:rsidRPr="006038B7">
        <w:rPr>
          <w:rFonts w:ascii="Times New Roman" w:hAnsi="Times New Roman"/>
          <w:b/>
          <w:sz w:val="24"/>
          <w:szCs w:val="24"/>
          <w:lang w:val="bg-BG"/>
        </w:rPr>
        <w:t>ОБЩИНА РУСЕ</w:t>
      </w:r>
    </w:p>
    <w:p w:rsidR="00B47B02" w:rsidRPr="006038B7" w:rsidRDefault="00B47B02" w:rsidP="00B47B02">
      <w:pPr>
        <w:spacing w:after="0" w:line="240" w:lineRule="auto"/>
        <w:rPr>
          <w:rFonts w:ascii="Times New Roman" w:hAnsi="Times New Roman"/>
          <w:b/>
          <w:sz w:val="24"/>
          <w:szCs w:val="24"/>
          <w:lang w:val="bg-BG"/>
        </w:rPr>
      </w:pPr>
      <w:r w:rsidRPr="006038B7">
        <w:rPr>
          <w:rFonts w:ascii="Times New Roman" w:hAnsi="Times New Roman"/>
          <w:b/>
          <w:sz w:val="24"/>
          <w:szCs w:val="24"/>
          <w:lang w:val="bg-BG"/>
        </w:rPr>
        <w:t>П</w:t>
      </w:r>
      <w:r w:rsidR="005F5431" w:rsidRPr="006038B7">
        <w:rPr>
          <w:rFonts w:ascii="Times New Roman" w:hAnsi="Times New Roman"/>
          <w:b/>
          <w:sz w:val="24"/>
          <w:szCs w:val="24"/>
          <w:lang w:val="bg-BG"/>
        </w:rPr>
        <w:t>ЕНЧО МИЛКОВ</w:t>
      </w:r>
    </w:p>
    <w:p w:rsidR="00DA1DC5" w:rsidRPr="006038B7" w:rsidRDefault="00DA1DC5" w:rsidP="00B47B02">
      <w:pPr>
        <w:spacing w:after="0" w:line="240" w:lineRule="auto"/>
        <w:rPr>
          <w:rFonts w:ascii="Times New Roman" w:hAnsi="Times New Roman"/>
          <w:b/>
          <w:sz w:val="24"/>
          <w:szCs w:val="24"/>
          <w:lang w:val="bg-BG"/>
        </w:rPr>
      </w:pPr>
    </w:p>
    <w:p w:rsidR="00B47B02" w:rsidRPr="006038B7" w:rsidRDefault="00B47B02" w:rsidP="00B47B02">
      <w:pPr>
        <w:spacing w:after="0" w:line="240" w:lineRule="auto"/>
        <w:rPr>
          <w:rFonts w:ascii="Times New Roman" w:hAnsi="Times New Roman"/>
          <w:b/>
          <w:sz w:val="24"/>
          <w:szCs w:val="24"/>
          <w:lang w:val="bg-BG"/>
        </w:rPr>
      </w:pPr>
    </w:p>
    <w:p w:rsidR="00B47B02" w:rsidRPr="006038B7" w:rsidRDefault="00DA1DC5" w:rsidP="00E276BF">
      <w:pPr>
        <w:spacing w:after="0" w:line="240" w:lineRule="auto"/>
        <w:rPr>
          <w:rFonts w:ascii="Times New Roman" w:hAnsi="Times New Roman"/>
          <w:sz w:val="24"/>
          <w:szCs w:val="24"/>
          <w:lang w:val="bg-BG"/>
        </w:rPr>
      </w:pPr>
      <w:r w:rsidRPr="006038B7">
        <w:rPr>
          <w:rFonts w:ascii="Times New Roman" w:hAnsi="Times New Roman"/>
          <w:b/>
          <w:sz w:val="24"/>
          <w:szCs w:val="24"/>
          <w:u w:val="single"/>
          <w:lang w:val="bg-BG"/>
        </w:rPr>
        <w:t>ОТНОСНО</w:t>
      </w:r>
      <w:r w:rsidRPr="006038B7">
        <w:rPr>
          <w:rFonts w:ascii="Times New Roman" w:hAnsi="Times New Roman"/>
          <w:b/>
          <w:sz w:val="24"/>
          <w:szCs w:val="24"/>
          <w:lang w:val="bg-BG"/>
        </w:rPr>
        <w:t>:</w:t>
      </w:r>
      <w:r w:rsidRPr="006038B7">
        <w:rPr>
          <w:rFonts w:ascii="Times New Roman" w:hAnsi="Times New Roman"/>
          <w:sz w:val="24"/>
          <w:szCs w:val="24"/>
          <w:lang w:val="bg-BG"/>
        </w:rPr>
        <w:t xml:space="preserve"> ПРИЕМАНЕ БЮДЖЕТ НА ОБЩИНА РУСЕ ЗА 20</w:t>
      </w:r>
      <w:r w:rsidR="00BF7F52" w:rsidRPr="006038B7">
        <w:rPr>
          <w:rFonts w:ascii="Times New Roman" w:hAnsi="Times New Roman"/>
          <w:sz w:val="24"/>
          <w:szCs w:val="24"/>
          <w:lang w:val="bg-BG"/>
        </w:rPr>
        <w:t>2</w:t>
      </w:r>
      <w:r w:rsidR="002507C2" w:rsidRPr="006038B7">
        <w:rPr>
          <w:rFonts w:ascii="Times New Roman" w:hAnsi="Times New Roman"/>
          <w:sz w:val="24"/>
          <w:szCs w:val="24"/>
          <w:lang w:val="bg-BG"/>
        </w:rPr>
        <w:t>5</w:t>
      </w:r>
      <w:r w:rsidRPr="006038B7">
        <w:rPr>
          <w:rFonts w:ascii="Times New Roman" w:hAnsi="Times New Roman"/>
          <w:sz w:val="24"/>
          <w:szCs w:val="24"/>
          <w:lang w:val="bg-BG"/>
        </w:rPr>
        <w:t xml:space="preserve"> ГОДИНА  И ПРИЛОЖЕНИЯТА КЪМ НЕГО</w:t>
      </w:r>
      <w:r w:rsidR="007C5980" w:rsidRPr="006038B7">
        <w:rPr>
          <w:rFonts w:ascii="Times New Roman" w:hAnsi="Times New Roman"/>
          <w:sz w:val="24"/>
          <w:szCs w:val="24"/>
          <w:lang w:val="bg-BG"/>
        </w:rPr>
        <w:t xml:space="preserve"> /с преходен остатък/</w:t>
      </w:r>
      <w:r w:rsidRPr="006038B7">
        <w:rPr>
          <w:rFonts w:ascii="Times New Roman" w:hAnsi="Times New Roman"/>
          <w:sz w:val="24"/>
          <w:szCs w:val="24"/>
          <w:lang w:val="bg-BG"/>
        </w:rPr>
        <w:t>.</w:t>
      </w:r>
    </w:p>
    <w:p w:rsidR="00DA1DC5" w:rsidRPr="006038B7" w:rsidRDefault="00DA1DC5" w:rsidP="00E276BF">
      <w:pPr>
        <w:spacing w:after="0" w:line="240" w:lineRule="auto"/>
        <w:rPr>
          <w:rFonts w:ascii="Times New Roman" w:hAnsi="Times New Roman"/>
          <w:sz w:val="24"/>
          <w:szCs w:val="24"/>
          <w:lang w:val="bg-BG"/>
        </w:rPr>
      </w:pPr>
    </w:p>
    <w:p w:rsidR="00B47B02" w:rsidRPr="006038B7" w:rsidRDefault="00B47B02" w:rsidP="00E276BF">
      <w:pPr>
        <w:spacing w:after="0" w:line="240" w:lineRule="auto"/>
        <w:rPr>
          <w:rFonts w:ascii="Times New Roman" w:hAnsi="Times New Roman"/>
          <w:sz w:val="24"/>
          <w:szCs w:val="24"/>
          <w:lang w:val="bg-BG"/>
        </w:rPr>
      </w:pPr>
    </w:p>
    <w:p w:rsidR="00B47B02" w:rsidRPr="006038B7" w:rsidRDefault="00B47B02" w:rsidP="00E276BF">
      <w:pPr>
        <w:spacing w:after="0" w:line="240" w:lineRule="auto"/>
        <w:rPr>
          <w:rFonts w:ascii="Times New Roman" w:hAnsi="Times New Roman"/>
          <w:b/>
          <w:sz w:val="24"/>
          <w:szCs w:val="24"/>
          <w:lang w:val="bg-BG"/>
        </w:rPr>
      </w:pPr>
      <w:r w:rsidRPr="006038B7">
        <w:rPr>
          <w:rFonts w:ascii="Times New Roman" w:hAnsi="Times New Roman"/>
          <w:b/>
          <w:sz w:val="24"/>
          <w:szCs w:val="24"/>
          <w:lang w:val="bg-BG"/>
        </w:rPr>
        <w:t>ГОСПОЖИ И ГОСПОДА ОБЩИНСКИ СЪВЕТНИЦИ,</w:t>
      </w:r>
    </w:p>
    <w:p w:rsidR="00B47B02" w:rsidRPr="006038B7" w:rsidRDefault="00B47B02" w:rsidP="00E276BF">
      <w:pPr>
        <w:spacing w:after="0" w:line="240" w:lineRule="auto"/>
        <w:rPr>
          <w:rFonts w:ascii="Times New Roman" w:hAnsi="Times New Roman"/>
          <w:b/>
          <w:sz w:val="24"/>
          <w:szCs w:val="24"/>
          <w:lang w:val="bg-BG"/>
        </w:rPr>
      </w:pPr>
    </w:p>
    <w:p w:rsidR="00DA1DC5" w:rsidRPr="006038B7" w:rsidRDefault="00B47B02" w:rsidP="00E276BF">
      <w:pPr>
        <w:spacing w:after="0" w:line="240" w:lineRule="auto"/>
        <w:jc w:val="both"/>
        <w:rPr>
          <w:rFonts w:ascii="Times New Roman" w:hAnsi="Times New Roman"/>
          <w:sz w:val="24"/>
          <w:szCs w:val="24"/>
          <w:lang w:val="bg-BG"/>
        </w:rPr>
      </w:pPr>
      <w:r w:rsidRPr="006038B7">
        <w:rPr>
          <w:rFonts w:ascii="Times New Roman" w:hAnsi="Times New Roman"/>
          <w:b/>
          <w:sz w:val="24"/>
          <w:szCs w:val="24"/>
          <w:lang w:val="bg-BG"/>
        </w:rPr>
        <w:tab/>
      </w:r>
      <w:r w:rsidR="00DA1DC5" w:rsidRPr="006038B7">
        <w:rPr>
          <w:rFonts w:ascii="Times New Roman" w:hAnsi="Times New Roman"/>
          <w:sz w:val="24"/>
          <w:szCs w:val="24"/>
          <w:lang w:val="bg-BG"/>
        </w:rPr>
        <w:t xml:space="preserve">В изпълнение на разпоредбите на </w:t>
      </w:r>
      <w:r w:rsidR="004850F6" w:rsidRPr="006038B7">
        <w:rPr>
          <w:rFonts w:ascii="Times New Roman" w:hAnsi="Times New Roman"/>
          <w:sz w:val="24"/>
          <w:szCs w:val="24"/>
          <w:lang w:val="bg-BG"/>
        </w:rPr>
        <w:t xml:space="preserve">чл.52, ал.1 и </w:t>
      </w:r>
      <w:r w:rsidR="00DA1DC5" w:rsidRPr="006038B7">
        <w:rPr>
          <w:rFonts w:ascii="Times New Roman" w:hAnsi="Times New Roman"/>
          <w:sz w:val="24"/>
          <w:szCs w:val="24"/>
          <w:lang w:val="bg-BG"/>
        </w:rPr>
        <w:t>чл.21, ал.2 във връзка с чл.21, ал.1, т.6 от ЗМСМА, чл.94, ал.2 и ал.3 и чл. 39 от Закона за п</w:t>
      </w:r>
      <w:r w:rsidR="00DE5678" w:rsidRPr="006038B7">
        <w:rPr>
          <w:rFonts w:ascii="Times New Roman" w:hAnsi="Times New Roman"/>
          <w:sz w:val="24"/>
          <w:szCs w:val="24"/>
          <w:lang w:val="bg-BG"/>
        </w:rPr>
        <w:t xml:space="preserve">убличните финанси, във връзка със </w:t>
      </w:r>
      <w:r w:rsidR="00DA1DC5" w:rsidRPr="006038B7">
        <w:rPr>
          <w:rFonts w:ascii="Times New Roman" w:hAnsi="Times New Roman"/>
          <w:sz w:val="24"/>
          <w:szCs w:val="24"/>
          <w:lang w:val="bg-BG"/>
        </w:rPr>
        <w:t>ЗДБРБ за 20</w:t>
      </w:r>
      <w:r w:rsidR="00575C36" w:rsidRPr="006038B7">
        <w:rPr>
          <w:rFonts w:ascii="Times New Roman" w:hAnsi="Times New Roman"/>
          <w:sz w:val="24"/>
          <w:szCs w:val="24"/>
          <w:lang w:val="bg-BG"/>
        </w:rPr>
        <w:t>2</w:t>
      </w:r>
      <w:r w:rsidR="002507C2" w:rsidRPr="006038B7">
        <w:rPr>
          <w:rFonts w:ascii="Times New Roman" w:hAnsi="Times New Roman"/>
          <w:sz w:val="24"/>
          <w:szCs w:val="24"/>
          <w:lang w:val="bg-BG"/>
        </w:rPr>
        <w:t>5</w:t>
      </w:r>
      <w:r w:rsidR="00DA1DC5" w:rsidRPr="006038B7">
        <w:rPr>
          <w:rFonts w:ascii="Times New Roman" w:hAnsi="Times New Roman"/>
          <w:sz w:val="24"/>
          <w:szCs w:val="24"/>
          <w:lang w:val="bg-BG"/>
        </w:rPr>
        <w:t xml:space="preserve"> </w:t>
      </w:r>
      <w:r w:rsidR="007B1AA7" w:rsidRPr="006038B7">
        <w:rPr>
          <w:rFonts w:ascii="Times New Roman" w:hAnsi="Times New Roman"/>
          <w:sz w:val="24"/>
          <w:szCs w:val="24"/>
          <w:lang w:val="bg-BG"/>
        </w:rPr>
        <w:t xml:space="preserve">година, </w:t>
      </w:r>
      <w:r w:rsidR="00DA1DC5" w:rsidRPr="006038B7">
        <w:rPr>
          <w:rFonts w:ascii="Times New Roman" w:hAnsi="Times New Roman"/>
          <w:sz w:val="24"/>
          <w:szCs w:val="24"/>
          <w:lang w:val="bg-BG"/>
        </w:rPr>
        <w:t>чл.16 и чл.22, ал.2 от Наредба за условията и реда за съставянето на бюджетната прогноза за местните дейности за следващите три години, за съставяне, приемане, изпълнение и отчи</w:t>
      </w:r>
      <w:r w:rsidR="002F3A89" w:rsidRPr="006038B7">
        <w:rPr>
          <w:rFonts w:ascii="Times New Roman" w:hAnsi="Times New Roman"/>
          <w:sz w:val="24"/>
          <w:szCs w:val="24"/>
          <w:lang w:val="bg-BG"/>
        </w:rPr>
        <w:t>тане на бюджета на Община Русе,</w:t>
      </w:r>
      <w:r w:rsidR="00DA1DC5" w:rsidRPr="006038B7">
        <w:rPr>
          <w:rFonts w:ascii="Times New Roman" w:hAnsi="Times New Roman"/>
          <w:sz w:val="24"/>
          <w:szCs w:val="24"/>
          <w:lang w:val="bg-BG"/>
        </w:rPr>
        <w:t xml:space="preserve"> предлагам на Вашето внимание за обсъждане и приемане на материалите по ПРОЕКТА за БЮДЖЕТ</w:t>
      </w:r>
      <w:r w:rsidR="004850F6" w:rsidRPr="006038B7">
        <w:rPr>
          <w:rFonts w:ascii="Times New Roman" w:hAnsi="Times New Roman"/>
          <w:sz w:val="24"/>
          <w:szCs w:val="24"/>
          <w:lang w:val="bg-BG"/>
        </w:rPr>
        <w:t xml:space="preserve"> </w:t>
      </w:r>
      <w:r w:rsidR="007C5980" w:rsidRPr="006038B7">
        <w:rPr>
          <w:rFonts w:ascii="Times New Roman" w:hAnsi="Times New Roman"/>
          <w:sz w:val="24"/>
          <w:szCs w:val="24"/>
          <w:lang w:val="bg-BG"/>
        </w:rPr>
        <w:t>с</w:t>
      </w:r>
      <w:r w:rsidR="004850F6" w:rsidRPr="006038B7">
        <w:rPr>
          <w:rFonts w:ascii="Times New Roman" w:hAnsi="Times New Roman"/>
          <w:sz w:val="24"/>
          <w:szCs w:val="24"/>
          <w:lang w:val="bg-BG"/>
        </w:rPr>
        <w:t xml:space="preserve"> преходен остатък</w:t>
      </w:r>
      <w:r w:rsidR="00DA1DC5" w:rsidRPr="006038B7">
        <w:rPr>
          <w:rFonts w:ascii="Times New Roman" w:hAnsi="Times New Roman"/>
          <w:sz w:val="24"/>
          <w:szCs w:val="24"/>
          <w:lang w:val="bg-BG"/>
        </w:rPr>
        <w:t xml:space="preserve"> за 20</w:t>
      </w:r>
      <w:r w:rsidR="007B1AA7" w:rsidRPr="006038B7">
        <w:rPr>
          <w:rFonts w:ascii="Times New Roman" w:hAnsi="Times New Roman"/>
          <w:sz w:val="24"/>
          <w:szCs w:val="24"/>
          <w:lang w:val="bg-BG"/>
        </w:rPr>
        <w:t>2</w:t>
      </w:r>
      <w:r w:rsidR="002507C2" w:rsidRPr="006038B7">
        <w:rPr>
          <w:rFonts w:ascii="Times New Roman" w:hAnsi="Times New Roman"/>
          <w:sz w:val="24"/>
          <w:szCs w:val="24"/>
          <w:lang w:val="bg-BG"/>
        </w:rPr>
        <w:t>5</w:t>
      </w:r>
      <w:r w:rsidR="00DA1DC5" w:rsidRPr="006038B7">
        <w:rPr>
          <w:rFonts w:ascii="Times New Roman" w:hAnsi="Times New Roman"/>
          <w:sz w:val="24"/>
          <w:szCs w:val="24"/>
          <w:lang w:val="bg-BG"/>
        </w:rPr>
        <w:t xml:space="preserve"> година – Доклад, Приложения към него и Протокол от публичното обсъждане.</w:t>
      </w:r>
    </w:p>
    <w:p w:rsidR="00C0400F" w:rsidRPr="006038B7" w:rsidRDefault="00DA1DC5" w:rsidP="00E276BF">
      <w:p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ab/>
      </w:r>
      <w:r w:rsidR="006F479D" w:rsidRPr="006038B7">
        <w:rPr>
          <w:rFonts w:ascii="Times New Roman" w:hAnsi="Times New Roman"/>
          <w:sz w:val="24"/>
          <w:szCs w:val="24"/>
          <w:lang w:val="bg-BG"/>
        </w:rPr>
        <w:t>Във връзка с гореизложеното и на основание чл.63, ал.1 от ПОДОС</w:t>
      </w:r>
      <w:r w:rsidRPr="006038B7">
        <w:rPr>
          <w:rFonts w:ascii="Times New Roman" w:hAnsi="Times New Roman"/>
          <w:sz w:val="24"/>
          <w:szCs w:val="24"/>
          <w:lang w:val="bg-BG"/>
        </w:rPr>
        <w:t xml:space="preserve"> – Русе, неговите комисии и взаимодействието му с Общинска администрация, предлагам на Общинския съвет да вземе следното </w:t>
      </w:r>
    </w:p>
    <w:p w:rsidR="00B47B02" w:rsidRPr="006038B7" w:rsidRDefault="00B47B02" w:rsidP="001211C6">
      <w:pPr>
        <w:spacing w:after="0" w:line="240" w:lineRule="auto"/>
        <w:rPr>
          <w:rFonts w:ascii="Times New Roman" w:hAnsi="Times New Roman"/>
          <w:sz w:val="24"/>
          <w:szCs w:val="24"/>
          <w:lang w:val="bg-BG"/>
        </w:rPr>
      </w:pPr>
    </w:p>
    <w:p w:rsidR="0069171B" w:rsidRPr="006038B7" w:rsidRDefault="0069171B" w:rsidP="00E276BF">
      <w:pPr>
        <w:spacing w:after="0" w:line="240" w:lineRule="auto"/>
        <w:jc w:val="center"/>
        <w:rPr>
          <w:rFonts w:ascii="Times New Roman" w:hAnsi="Times New Roman"/>
          <w:sz w:val="24"/>
          <w:szCs w:val="24"/>
          <w:lang w:val="bg-BG"/>
        </w:rPr>
      </w:pPr>
      <w:r w:rsidRPr="006038B7">
        <w:rPr>
          <w:rFonts w:ascii="Times New Roman" w:hAnsi="Times New Roman"/>
          <w:sz w:val="24"/>
          <w:szCs w:val="24"/>
          <w:lang w:val="bg-BG"/>
        </w:rPr>
        <w:t>РЕШЕНИЕ</w:t>
      </w:r>
    </w:p>
    <w:p w:rsidR="0069171B" w:rsidRPr="006038B7" w:rsidRDefault="0069171B" w:rsidP="00E276BF">
      <w:pPr>
        <w:spacing w:after="0" w:line="240" w:lineRule="auto"/>
        <w:jc w:val="center"/>
        <w:rPr>
          <w:rFonts w:ascii="Times New Roman" w:hAnsi="Times New Roman"/>
          <w:sz w:val="24"/>
          <w:szCs w:val="24"/>
          <w:lang w:val="bg-BG"/>
        </w:rPr>
      </w:pPr>
      <w:r w:rsidRPr="006038B7">
        <w:rPr>
          <w:rFonts w:ascii="Times New Roman" w:hAnsi="Times New Roman"/>
          <w:sz w:val="24"/>
          <w:szCs w:val="24"/>
          <w:lang w:val="bg-BG"/>
        </w:rPr>
        <w:t xml:space="preserve">ЗА ПРИЕМАНЕ НА БЮДЖЕТА </w:t>
      </w:r>
      <w:r w:rsidR="00101752" w:rsidRPr="006038B7">
        <w:rPr>
          <w:rFonts w:ascii="Times New Roman" w:hAnsi="Times New Roman"/>
          <w:sz w:val="24"/>
          <w:szCs w:val="24"/>
          <w:lang w:val="bg-BG"/>
        </w:rPr>
        <w:t>НА ОБЩИНА</w:t>
      </w:r>
      <w:r w:rsidR="00101752" w:rsidRPr="006038B7">
        <w:rPr>
          <w:rFonts w:ascii="Times New Roman" w:hAnsi="Times New Roman"/>
          <w:sz w:val="24"/>
          <w:szCs w:val="24"/>
        </w:rPr>
        <w:t xml:space="preserve"> </w:t>
      </w:r>
      <w:r w:rsidR="00101752" w:rsidRPr="006038B7">
        <w:rPr>
          <w:rFonts w:ascii="Times New Roman" w:hAnsi="Times New Roman"/>
          <w:sz w:val="24"/>
          <w:szCs w:val="24"/>
          <w:lang w:val="bg-BG"/>
        </w:rPr>
        <w:t xml:space="preserve">РУСЕ </w:t>
      </w:r>
      <w:r w:rsidRPr="006038B7">
        <w:rPr>
          <w:rFonts w:ascii="Times New Roman" w:hAnsi="Times New Roman"/>
          <w:sz w:val="24"/>
          <w:szCs w:val="24"/>
          <w:lang w:val="bg-BG"/>
        </w:rPr>
        <w:t>ЗА 20</w:t>
      </w:r>
      <w:r w:rsidR="00082088" w:rsidRPr="006038B7">
        <w:rPr>
          <w:rFonts w:ascii="Times New Roman" w:hAnsi="Times New Roman"/>
          <w:sz w:val="24"/>
          <w:szCs w:val="24"/>
          <w:lang w:val="bg-BG"/>
        </w:rPr>
        <w:t>2</w:t>
      </w:r>
      <w:r w:rsidR="002507C2" w:rsidRPr="006038B7">
        <w:rPr>
          <w:rFonts w:ascii="Times New Roman" w:hAnsi="Times New Roman"/>
          <w:sz w:val="24"/>
          <w:szCs w:val="24"/>
          <w:lang w:val="bg-BG"/>
        </w:rPr>
        <w:t>5</w:t>
      </w:r>
      <w:r w:rsidRPr="006038B7">
        <w:rPr>
          <w:rFonts w:ascii="Times New Roman" w:hAnsi="Times New Roman"/>
          <w:sz w:val="24"/>
          <w:szCs w:val="24"/>
          <w:lang w:val="bg-BG"/>
        </w:rPr>
        <w:t xml:space="preserve"> ГОДИНА </w:t>
      </w:r>
    </w:p>
    <w:p w:rsidR="0069171B" w:rsidRPr="006038B7" w:rsidRDefault="0069171B" w:rsidP="00E276BF">
      <w:p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На основание</w:t>
      </w:r>
      <w:r w:rsidR="004850F6" w:rsidRPr="006038B7">
        <w:rPr>
          <w:rFonts w:ascii="Times New Roman" w:hAnsi="Times New Roman"/>
          <w:sz w:val="24"/>
          <w:szCs w:val="24"/>
          <w:lang w:val="bg-BG"/>
        </w:rPr>
        <w:t xml:space="preserve"> чл.52, ал.1 и</w:t>
      </w:r>
      <w:r w:rsidRPr="006038B7">
        <w:rPr>
          <w:rFonts w:ascii="Times New Roman" w:hAnsi="Times New Roman"/>
          <w:sz w:val="24"/>
          <w:szCs w:val="24"/>
          <w:lang w:val="bg-BG"/>
        </w:rPr>
        <w:t xml:space="preserve"> </w:t>
      </w:r>
      <w:r w:rsidR="00D25F65" w:rsidRPr="006038B7">
        <w:rPr>
          <w:rFonts w:ascii="Times New Roman" w:hAnsi="Times New Roman"/>
          <w:sz w:val="24"/>
          <w:szCs w:val="24"/>
          <w:lang w:val="bg-BG"/>
        </w:rPr>
        <w:t>чл.21, ал.2 във връзка с чл.21, ал.1, т.6 от ЗМСМА, чл.94, ал.2 и ал.3 и чл. 39 от Закона за публичните финанси, във връзка с разпоредбите на ЗДБРБ за 20</w:t>
      </w:r>
      <w:r w:rsidR="009753CB" w:rsidRPr="006038B7">
        <w:rPr>
          <w:rFonts w:ascii="Times New Roman" w:hAnsi="Times New Roman"/>
          <w:sz w:val="24"/>
          <w:szCs w:val="24"/>
          <w:lang w:val="bg-BG"/>
        </w:rPr>
        <w:t>2</w:t>
      </w:r>
      <w:r w:rsidR="00FD5575" w:rsidRPr="006038B7">
        <w:rPr>
          <w:rFonts w:ascii="Times New Roman" w:hAnsi="Times New Roman"/>
          <w:sz w:val="24"/>
          <w:szCs w:val="24"/>
          <w:lang w:val="bg-BG"/>
        </w:rPr>
        <w:t>5</w:t>
      </w:r>
      <w:r w:rsidR="00D25F65" w:rsidRPr="006038B7">
        <w:rPr>
          <w:rFonts w:ascii="Times New Roman" w:hAnsi="Times New Roman"/>
          <w:sz w:val="24"/>
          <w:szCs w:val="24"/>
          <w:lang w:val="bg-BG"/>
        </w:rPr>
        <w:t xml:space="preserve"> година</w:t>
      </w:r>
      <w:r w:rsidR="00CF0BE7" w:rsidRPr="006038B7">
        <w:rPr>
          <w:rFonts w:ascii="Times New Roman" w:hAnsi="Times New Roman"/>
          <w:sz w:val="24"/>
          <w:szCs w:val="24"/>
          <w:lang w:val="bg-BG"/>
        </w:rPr>
        <w:t xml:space="preserve"> </w:t>
      </w:r>
      <w:r w:rsidR="00581F70" w:rsidRPr="006038B7">
        <w:rPr>
          <w:rFonts w:ascii="Times New Roman" w:hAnsi="Times New Roman"/>
          <w:sz w:val="24"/>
          <w:szCs w:val="24"/>
          <w:lang w:val="bg-BG"/>
        </w:rPr>
        <w:t>и</w:t>
      </w:r>
      <w:r w:rsidR="00D25F65" w:rsidRPr="006038B7">
        <w:rPr>
          <w:rFonts w:ascii="Times New Roman" w:hAnsi="Times New Roman"/>
          <w:sz w:val="24"/>
          <w:szCs w:val="24"/>
          <w:lang w:val="bg-BG"/>
        </w:rPr>
        <w:t xml:space="preserve"> чл.16 и чл.22, ал.2 от Наредба за условията и реда за съставянето на бюджетната прогноза за местните дейности за следващите три години, за съставяне, приемане, изпълнение и отчи</w:t>
      </w:r>
      <w:r w:rsidR="002F3A89" w:rsidRPr="006038B7">
        <w:rPr>
          <w:rFonts w:ascii="Times New Roman" w:hAnsi="Times New Roman"/>
          <w:sz w:val="24"/>
          <w:szCs w:val="24"/>
          <w:lang w:val="bg-BG"/>
        </w:rPr>
        <w:t>тане на бюджета на Община Русе.</w:t>
      </w:r>
    </w:p>
    <w:p w:rsidR="00006526" w:rsidRPr="006038B7" w:rsidRDefault="00006526" w:rsidP="001211C6">
      <w:pPr>
        <w:spacing w:after="0" w:line="240" w:lineRule="auto"/>
        <w:rPr>
          <w:rFonts w:ascii="Times New Roman" w:hAnsi="Times New Roman"/>
          <w:color w:val="000000"/>
          <w:sz w:val="24"/>
          <w:szCs w:val="24"/>
          <w:lang w:val="bg-BG"/>
        </w:rPr>
      </w:pPr>
    </w:p>
    <w:p w:rsidR="0069171B" w:rsidRPr="006038B7" w:rsidRDefault="0069171B" w:rsidP="00E276BF">
      <w:pPr>
        <w:spacing w:after="0" w:line="240" w:lineRule="auto"/>
        <w:jc w:val="center"/>
        <w:rPr>
          <w:rFonts w:ascii="Times New Roman" w:hAnsi="Times New Roman"/>
          <w:b/>
          <w:bCs/>
          <w:color w:val="000000"/>
          <w:sz w:val="24"/>
          <w:szCs w:val="24"/>
          <w:lang w:val="bg-BG"/>
        </w:rPr>
      </w:pPr>
      <w:r w:rsidRPr="006038B7">
        <w:rPr>
          <w:rFonts w:ascii="Times New Roman" w:hAnsi="Times New Roman"/>
          <w:b/>
          <w:bCs/>
          <w:color w:val="000000"/>
          <w:sz w:val="24"/>
          <w:szCs w:val="24"/>
          <w:lang w:val="bg-BG"/>
        </w:rPr>
        <w:t>РЕШИ:</w:t>
      </w:r>
    </w:p>
    <w:p w:rsidR="0069171B" w:rsidRPr="006038B7" w:rsidRDefault="0069171B" w:rsidP="00E276BF">
      <w:pPr>
        <w:spacing w:after="0" w:line="240" w:lineRule="auto"/>
        <w:jc w:val="both"/>
        <w:rPr>
          <w:rFonts w:ascii="Times New Roman" w:hAnsi="Times New Roman"/>
          <w:color w:val="000000"/>
          <w:sz w:val="24"/>
          <w:szCs w:val="24"/>
          <w:lang w:val="bg-BG"/>
        </w:rPr>
      </w:pPr>
      <w:r w:rsidRPr="006038B7">
        <w:rPr>
          <w:rFonts w:ascii="Times New Roman" w:hAnsi="Times New Roman"/>
          <w:color w:val="000000"/>
          <w:sz w:val="24"/>
          <w:szCs w:val="24"/>
          <w:lang w:val="bg-BG"/>
        </w:rPr>
        <w:t xml:space="preserve">1.Приема бюджета на </w:t>
      </w:r>
      <w:r w:rsidRPr="006038B7">
        <w:rPr>
          <w:rFonts w:ascii="Times New Roman" w:hAnsi="Times New Roman"/>
          <w:b/>
          <w:bCs/>
          <w:color w:val="000000"/>
          <w:sz w:val="24"/>
          <w:szCs w:val="24"/>
          <w:lang w:val="bg-BG"/>
        </w:rPr>
        <w:t>Община Русе за 20</w:t>
      </w:r>
      <w:r w:rsidR="009753CB" w:rsidRPr="006038B7">
        <w:rPr>
          <w:rFonts w:ascii="Times New Roman" w:hAnsi="Times New Roman"/>
          <w:b/>
          <w:bCs/>
          <w:color w:val="000000"/>
          <w:sz w:val="24"/>
          <w:szCs w:val="24"/>
          <w:lang w:val="bg-BG"/>
        </w:rPr>
        <w:t>2</w:t>
      </w:r>
      <w:r w:rsidR="002507C2" w:rsidRPr="006038B7">
        <w:rPr>
          <w:rFonts w:ascii="Times New Roman" w:hAnsi="Times New Roman"/>
          <w:b/>
          <w:bCs/>
          <w:color w:val="000000"/>
          <w:sz w:val="24"/>
          <w:szCs w:val="24"/>
          <w:lang w:val="bg-BG"/>
        </w:rPr>
        <w:t>5</w:t>
      </w:r>
      <w:r w:rsidRPr="006038B7">
        <w:rPr>
          <w:rFonts w:ascii="Times New Roman" w:hAnsi="Times New Roman"/>
          <w:b/>
          <w:bCs/>
          <w:color w:val="000000"/>
          <w:sz w:val="24"/>
          <w:szCs w:val="24"/>
          <w:lang w:val="bg-BG"/>
        </w:rPr>
        <w:t xml:space="preserve"> година</w:t>
      </w:r>
      <w:r w:rsidR="00C63426" w:rsidRPr="006038B7">
        <w:rPr>
          <w:rFonts w:ascii="Times New Roman" w:hAnsi="Times New Roman"/>
          <w:b/>
          <w:bCs/>
          <w:color w:val="000000"/>
          <w:sz w:val="24"/>
          <w:szCs w:val="24"/>
          <w:lang w:val="bg-BG"/>
        </w:rPr>
        <w:t xml:space="preserve"> – </w:t>
      </w:r>
      <w:r w:rsidR="007C5980" w:rsidRPr="006038B7">
        <w:rPr>
          <w:rFonts w:ascii="Times New Roman" w:hAnsi="Times New Roman"/>
          <w:b/>
          <w:bCs/>
          <w:color w:val="000000"/>
          <w:sz w:val="24"/>
          <w:szCs w:val="24"/>
          <w:lang w:val="bg-BG"/>
        </w:rPr>
        <w:t>с</w:t>
      </w:r>
      <w:r w:rsidR="00C63426" w:rsidRPr="006038B7">
        <w:rPr>
          <w:rFonts w:ascii="Times New Roman" w:hAnsi="Times New Roman"/>
          <w:b/>
          <w:bCs/>
          <w:color w:val="000000"/>
          <w:sz w:val="24"/>
          <w:szCs w:val="24"/>
          <w:lang w:val="bg-BG"/>
        </w:rPr>
        <w:t xml:space="preserve"> преходен остатък</w:t>
      </w:r>
      <w:r w:rsidR="00074FB6" w:rsidRPr="006038B7">
        <w:rPr>
          <w:rFonts w:ascii="Times New Roman" w:hAnsi="Times New Roman"/>
          <w:b/>
          <w:bCs/>
          <w:color w:val="000000"/>
          <w:sz w:val="24"/>
          <w:szCs w:val="24"/>
        </w:rPr>
        <w:t xml:space="preserve"> </w:t>
      </w:r>
      <w:r w:rsidR="00074FB6" w:rsidRPr="006038B7">
        <w:rPr>
          <w:rFonts w:ascii="Times New Roman" w:hAnsi="Times New Roman"/>
          <w:b/>
          <w:bCs/>
          <w:color w:val="000000"/>
          <w:sz w:val="24"/>
          <w:szCs w:val="24"/>
          <w:lang w:val="bg-BG"/>
        </w:rPr>
        <w:t xml:space="preserve">в приходната и разходната му част в размер на </w:t>
      </w:r>
      <w:r w:rsidR="008854F7" w:rsidRPr="006038B7">
        <w:rPr>
          <w:rFonts w:ascii="Times New Roman" w:hAnsi="Times New Roman"/>
          <w:b/>
          <w:bCs/>
          <w:color w:val="000000"/>
          <w:sz w:val="24"/>
          <w:szCs w:val="24"/>
          <w:lang w:val="bg-BG"/>
        </w:rPr>
        <w:t>296</w:t>
      </w:r>
      <w:r w:rsidR="004B6821" w:rsidRPr="006038B7">
        <w:rPr>
          <w:rFonts w:ascii="Times New Roman" w:hAnsi="Times New Roman"/>
          <w:b/>
          <w:bCs/>
          <w:color w:val="000000"/>
          <w:sz w:val="24"/>
          <w:szCs w:val="24"/>
          <w:lang w:val="bg-BG"/>
        </w:rPr>
        <w:t xml:space="preserve"> 5</w:t>
      </w:r>
      <w:r w:rsidR="008854F7" w:rsidRPr="006038B7">
        <w:rPr>
          <w:rFonts w:ascii="Times New Roman" w:hAnsi="Times New Roman"/>
          <w:b/>
          <w:bCs/>
          <w:color w:val="000000"/>
          <w:sz w:val="24"/>
          <w:szCs w:val="24"/>
          <w:lang w:val="bg-BG"/>
        </w:rPr>
        <w:t>4</w:t>
      </w:r>
      <w:r w:rsidR="004B6821" w:rsidRPr="006038B7">
        <w:rPr>
          <w:rFonts w:ascii="Times New Roman" w:hAnsi="Times New Roman"/>
          <w:b/>
          <w:bCs/>
          <w:color w:val="000000"/>
          <w:sz w:val="24"/>
          <w:szCs w:val="24"/>
          <w:lang w:val="bg-BG"/>
        </w:rPr>
        <w:t>5</w:t>
      </w:r>
      <w:r w:rsidR="00772508" w:rsidRPr="006038B7">
        <w:rPr>
          <w:rFonts w:ascii="Times New Roman" w:hAnsi="Times New Roman"/>
          <w:b/>
          <w:bCs/>
          <w:color w:val="000000"/>
          <w:sz w:val="24"/>
          <w:szCs w:val="24"/>
          <w:lang w:val="bg-BG"/>
        </w:rPr>
        <w:t xml:space="preserve"> </w:t>
      </w:r>
      <w:r w:rsidR="008854F7" w:rsidRPr="006038B7">
        <w:rPr>
          <w:rFonts w:ascii="Times New Roman" w:hAnsi="Times New Roman"/>
          <w:b/>
          <w:bCs/>
          <w:color w:val="000000"/>
          <w:sz w:val="24"/>
          <w:szCs w:val="24"/>
          <w:lang w:val="bg-BG"/>
        </w:rPr>
        <w:t>277</w:t>
      </w:r>
      <w:r w:rsidR="00074FB6" w:rsidRPr="006038B7">
        <w:rPr>
          <w:rFonts w:ascii="Times New Roman" w:hAnsi="Times New Roman"/>
          <w:b/>
          <w:bCs/>
          <w:color w:val="000000"/>
          <w:sz w:val="24"/>
          <w:szCs w:val="24"/>
          <w:lang w:val="bg-BG"/>
        </w:rPr>
        <w:t xml:space="preserve"> лева</w:t>
      </w:r>
      <w:r w:rsidRPr="006038B7">
        <w:rPr>
          <w:rFonts w:ascii="Times New Roman" w:hAnsi="Times New Roman"/>
          <w:color w:val="000000"/>
          <w:sz w:val="24"/>
          <w:szCs w:val="24"/>
          <w:lang w:val="bg-BG"/>
        </w:rPr>
        <w:t>, както следва:</w:t>
      </w:r>
    </w:p>
    <w:p w:rsidR="0069171B" w:rsidRPr="006038B7" w:rsidRDefault="0069171B" w:rsidP="00E276BF">
      <w:pPr>
        <w:spacing w:after="0" w:line="240" w:lineRule="auto"/>
        <w:ind w:left="708" w:hanging="708"/>
        <w:jc w:val="both"/>
        <w:rPr>
          <w:rFonts w:ascii="Times New Roman" w:hAnsi="Times New Roman"/>
          <w:color w:val="000000"/>
          <w:sz w:val="24"/>
          <w:szCs w:val="24"/>
          <w:lang w:val="bg-BG"/>
        </w:rPr>
      </w:pPr>
      <w:r w:rsidRPr="006038B7">
        <w:rPr>
          <w:rFonts w:ascii="Times New Roman" w:hAnsi="Times New Roman"/>
          <w:b/>
          <w:bCs/>
          <w:color w:val="000000"/>
          <w:sz w:val="24"/>
          <w:szCs w:val="24"/>
          <w:u w:val="single"/>
          <w:lang w:val="bg-BG"/>
        </w:rPr>
        <w:t>1.1. По приходите</w:t>
      </w:r>
      <w:r w:rsidRPr="006038B7">
        <w:rPr>
          <w:rFonts w:ascii="Times New Roman" w:hAnsi="Times New Roman"/>
          <w:color w:val="000000"/>
          <w:sz w:val="24"/>
          <w:szCs w:val="24"/>
          <w:lang w:val="bg-BG"/>
        </w:rPr>
        <w:t xml:space="preserve"> в размер на</w:t>
      </w:r>
      <w:r w:rsidR="0020329E" w:rsidRPr="006038B7">
        <w:rPr>
          <w:rFonts w:ascii="Times New Roman" w:hAnsi="Times New Roman"/>
          <w:color w:val="000000"/>
          <w:sz w:val="24"/>
          <w:szCs w:val="24"/>
        </w:rPr>
        <w:t xml:space="preserve"> </w:t>
      </w:r>
      <w:r w:rsidR="008854F7" w:rsidRPr="006038B7">
        <w:rPr>
          <w:rFonts w:ascii="Times New Roman" w:hAnsi="Times New Roman"/>
          <w:b/>
          <w:color w:val="000000"/>
          <w:sz w:val="24"/>
          <w:szCs w:val="24"/>
          <w:lang w:val="bg-BG"/>
        </w:rPr>
        <w:t>296</w:t>
      </w:r>
      <w:r w:rsidR="00D51F72" w:rsidRPr="006038B7">
        <w:rPr>
          <w:rFonts w:ascii="Times New Roman" w:hAnsi="Times New Roman"/>
          <w:b/>
          <w:color w:val="000000"/>
          <w:sz w:val="24"/>
          <w:szCs w:val="24"/>
          <w:lang w:val="bg-BG"/>
        </w:rPr>
        <w:t xml:space="preserve"> 5</w:t>
      </w:r>
      <w:r w:rsidR="008854F7" w:rsidRPr="006038B7">
        <w:rPr>
          <w:rFonts w:ascii="Times New Roman" w:hAnsi="Times New Roman"/>
          <w:b/>
          <w:color w:val="000000"/>
          <w:sz w:val="24"/>
          <w:szCs w:val="24"/>
          <w:lang w:val="bg-BG"/>
        </w:rPr>
        <w:t>4</w:t>
      </w:r>
      <w:r w:rsidR="004B6821" w:rsidRPr="006038B7">
        <w:rPr>
          <w:rFonts w:ascii="Times New Roman" w:hAnsi="Times New Roman"/>
          <w:b/>
          <w:color w:val="000000"/>
          <w:sz w:val="24"/>
          <w:szCs w:val="24"/>
          <w:lang w:val="bg-BG"/>
        </w:rPr>
        <w:t>5</w:t>
      </w:r>
      <w:r w:rsidR="008854F7" w:rsidRPr="006038B7">
        <w:rPr>
          <w:rFonts w:ascii="Times New Roman" w:hAnsi="Times New Roman"/>
          <w:b/>
          <w:color w:val="000000"/>
          <w:sz w:val="24"/>
          <w:szCs w:val="24"/>
          <w:lang w:val="bg-BG"/>
        </w:rPr>
        <w:t xml:space="preserve"> 277</w:t>
      </w:r>
      <w:r w:rsidR="00217234" w:rsidRPr="006038B7">
        <w:rPr>
          <w:rFonts w:ascii="Times New Roman" w:hAnsi="Times New Roman"/>
          <w:b/>
          <w:bCs/>
          <w:color w:val="000000"/>
          <w:sz w:val="24"/>
          <w:szCs w:val="24"/>
          <w:lang w:val="bg-BG"/>
        </w:rPr>
        <w:t xml:space="preserve"> </w:t>
      </w:r>
      <w:r w:rsidR="00A0428C" w:rsidRPr="006038B7">
        <w:rPr>
          <w:rFonts w:ascii="Times New Roman" w:hAnsi="Times New Roman"/>
          <w:b/>
          <w:bCs/>
          <w:color w:val="000000"/>
          <w:sz w:val="24"/>
          <w:szCs w:val="24"/>
          <w:lang w:val="bg-BG"/>
        </w:rPr>
        <w:t xml:space="preserve">лв. </w:t>
      </w:r>
      <w:r w:rsidRPr="006038B7">
        <w:rPr>
          <w:rFonts w:ascii="Times New Roman" w:hAnsi="Times New Roman"/>
          <w:color w:val="000000"/>
          <w:sz w:val="24"/>
          <w:szCs w:val="24"/>
          <w:lang w:val="bg-BG"/>
        </w:rPr>
        <w:t>съгласно Приложение №1, в т.ч.:</w:t>
      </w:r>
    </w:p>
    <w:p w:rsidR="0069171B" w:rsidRPr="006038B7" w:rsidRDefault="0069171B" w:rsidP="001211C6">
      <w:pPr>
        <w:spacing w:after="0" w:line="240" w:lineRule="auto"/>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1.1.1.</w:t>
      </w:r>
      <w:r w:rsidRPr="006038B7">
        <w:rPr>
          <w:rFonts w:ascii="Times New Roman" w:hAnsi="Times New Roman"/>
          <w:b/>
          <w:bCs/>
          <w:color w:val="000000"/>
          <w:sz w:val="24"/>
          <w:szCs w:val="24"/>
          <w:lang w:val="bg-BG"/>
        </w:rPr>
        <w:t>Приходи за делегирани от държавата дейности</w:t>
      </w:r>
      <w:r w:rsidRPr="006038B7">
        <w:rPr>
          <w:rFonts w:ascii="Times New Roman" w:hAnsi="Times New Roman"/>
          <w:color w:val="000000"/>
          <w:sz w:val="24"/>
          <w:szCs w:val="24"/>
          <w:lang w:val="bg-BG"/>
        </w:rPr>
        <w:t xml:space="preserve"> в размер на </w:t>
      </w:r>
      <w:r w:rsidR="00606FB8" w:rsidRPr="006038B7">
        <w:rPr>
          <w:rFonts w:ascii="Times New Roman" w:hAnsi="Times New Roman"/>
          <w:color w:val="000000"/>
          <w:sz w:val="24"/>
          <w:szCs w:val="24"/>
          <w:lang w:val="bg-BG"/>
        </w:rPr>
        <w:t>1</w:t>
      </w:r>
      <w:r w:rsidR="00D214F9" w:rsidRPr="006038B7">
        <w:rPr>
          <w:rFonts w:ascii="Times New Roman" w:hAnsi="Times New Roman"/>
          <w:color w:val="000000"/>
          <w:sz w:val="24"/>
          <w:szCs w:val="24"/>
          <w:lang w:val="bg-BG"/>
        </w:rPr>
        <w:t>7</w:t>
      </w:r>
      <w:r w:rsidR="002507C2" w:rsidRPr="006038B7">
        <w:rPr>
          <w:rFonts w:ascii="Times New Roman" w:hAnsi="Times New Roman"/>
          <w:color w:val="000000"/>
          <w:sz w:val="24"/>
          <w:szCs w:val="24"/>
          <w:lang w:val="bg-BG"/>
        </w:rPr>
        <w:t>9</w:t>
      </w:r>
      <w:r w:rsidR="00D214F9" w:rsidRPr="006038B7">
        <w:rPr>
          <w:rFonts w:ascii="Times New Roman" w:hAnsi="Times New Roman"/>
          <w:color w:val="000000"/>
          <w:sz w:val="24"/>
          <w:szCs w:val="24"/>
          <w:lang w:val="bg-BG"/>
        </w:rPr>
        <w:t xml:space="preserve"> 1</w:t>
      </w:r>
      <w:r w:rsidR="002507C2" w:rsidRPr="006038B7">
        <w:rPr>
          <w:rFonts w:ascii="Times New Roman" w:hAnsi="Times New Roman"/>
          <w:color w:val="000000"/>
          <w:sz w:val="24"/>
          <w:szCs w:val="24"/>
          <w:lang w:val="bg-BG"/>
        </w:rPr>
        <w:t>95</w:t>
      </w:r>
      <w:r w:rsidR="00D214F9" w:rsidRPr="006038B7">
        <w:rPr>
          <w:rFonts w:ascii="Times New Roman" w:hAnsi="Times New Roman"/>
          <w:color w:val="000000"/>
          <w:sz w:val="24"/>
          <w:szCs w:val="24"/>
          <w:lang w:val="bg-BG"/>
        </w:rPr>
        <w:t xml:space="preserve"> </w:t>
      </w:r>
      <w:r w:rsidR="002507C2" w:rsidRPr="006038B7">
        <w:rPr>
          <w:rFonts w:ascii="Times New Roman" w:hAnsi="Times New Roman"/>
          <w:color w:val="000000"/>
          <w:sz w:val="24"/>
          <w:szCs w:val="24"/>
          <w:lang w:val="bg-BG"/>
        </w:rPr>
        <w:t>503</w:t>
      </w:r>
      <w:r w:rsidR="004E1BDE" w:rsidRPr="006038B7">
        <w:rPr>
          <w:rFonts w:ascii="Times New Roman" w:hAnsi="Times New Roman"/>
          <w:color w:val="000000"/>
          <w:sz w:val="24"/>
          <w:szCs w:val="24"/>
        </w:rPr>
        <w:t xml:space="preserve"> </w:t>
      </w:r>
      <w:r w:rsidR="001211C6" w:rsidRPr="006038B7">
        <w:rPr>
          <w:rFonts w:ascii="Times New Roman" w:hAnsi="Times New Roman"/>
          <w:color w:val="000000"/>
          <w:sz w:val="24"/>
          <w:szCs w:val="24"/>
          <w:lang w:val="bg-BG"/>
        </w:rPr>
        <w:t>лв., в т.ч.:</w:t>
      </w:r>
    </w:p>
    <w:p w:rsidR="0069171B" w:rsidRPr="006038B7" w:rsidRDefault="0069171B" w:rsidP="00E276BF">
      <w:pPr>
        <w:spacing w:after="0" w:line="240" w:lineRule="auto"/>
        <w:ind w:firstLine="284"/>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1.1.1.1. Обща субсидия за делегирани от държавата дейности в размер на</w:t>
      </w:r>
      <w:r w:rsidRPr="006038B7">
        <w:rPr>
          <w:rFonts w:ascii="Times New Roman" w:hAnsi="Times New Roman"/>
          <w:color w:val="000000"/>
          <w:sz w:val="24"/>
          <w:szCs w:val="24"/>
        </w:rPr>
        <w:t xml:space="preserve"> </w:t>
      </w:r>
      <w:r w:rsidR="004E1BDE" w:rsidRPr="006038B7">
        <w:rPr>
          <w:rFonts w:ascii="Times New Roman" w:hAnsi="Times New Roman"/>
          <w:color w:val="000000"/>
          <w:sz w:val="24"/>
          <w:szCs w:val="24"/>
        </w:rPr>
        <w:t>1</w:t>
      </w:r>
      <w:r w:rsidR="002507C2" w:rsidRPr="006038B7">
        <w:rPr>
          <w:rFonts w:ascii="Times New Roman" w:hAnsi="Times New Roman"/>
          <w:color w:val="000000"/>
          <w:sz w:val="24"/>
          <w:szCs w:val="24"/>
          <w:lang w:val="bg-BG"/>
        </w:rPr>
        <w:t>54</w:t>
      </w:r>
      <w:r w:rsidR="00D214F9" w:rsidRPr="006038B7">
        <w:rPr>
          <w:rFonts w:ascii="Times New Roman" w:hAnsi="Times New Roman"/>
          <w:color w:val="000000"/>
          <w:sz w:val="24"/>
          <w:szCs w:val="24"/>
          <w:lang w:val="bg-BG"/>
        </w:rPr>
        <w:t xml:space="preserve"> </w:t>
      </w:r>
      <w:r w:rsidR="002507C2" w:rsidRPr="006038B7">
        <w:rPr>
          <w:rFonts w:ascii="Times New Roman" w:hAnsi="Times New Roman"/>
          <w:color w:val="000000"/>
          <w:sz w:val="24"/>
          <w:szCs w:val="24"/>
          <w:lang w:val="bg-BG"/>
        </w:rPr>
        <w:t>395</w:t>
      </w:r>
      <w:r w:rsidR="00D214F9" w:rsidRPr="006038B7">
        <w:rPr>
          <w:rFonts w:ascii="Times New Roman" w:hAnsi="Times New Roman"/>
          <w:color w:val="000000"/>
          <w:sz w:val="24"/>
          <w:szCs w:val="24"/>
          <w:lang w:val="bg-BG"/>
        </w:rPr>
        <w:t xml:space="preserve"> </w:t>
      </w:r>
      <w:r w:rsidR="002507C2" w:rsidRPr="006038B7">
        <w:rPr>
          <w:rFonts w:ascii="Times New Roman" w:hAnsi="Times New Roman"/>
          <w:color w:val="000000"/>
          <w:sz w:val="24"/>
          <w:szCs w:val="24"/>
          <w:lang w:val="bg-BG"/>
        </w:rPr>
        <w:t>2</w:t>
      </w:r>
      <w:r w:rsidR="00D214F9" w:rsidRPr="006038B7">
        <w:rPr>
          <w:rFonts w:ascii="Times New Roman" w:hAnsi="Times New Roman"/>
          <w:color w:val="000000"/>
          <w:sz w:val="24"/>
          <w:szCs w:val="24"/>
          <w:lang w:val="bg-BG"/>
        </w:rPr>
        <w:t>9</w:t>
      </w:r>
      <w:r w:rsidR="002507C2" w:rsidRPr="006038B7">
        <w:rPr>
          <w:rFonts w:ascii="Times New Roman" w:hAnsi="Times New Roman"/>
          <w:color w:val="000000"/>
          <w:sz w:val="24"/>
          <w:szCs w:val="24"/>
          <w:lang w:val="bg-BG"/>
        </w:rPr>
        <w:t>0</w:t>
      </w:r>
      <w:r w:rsidR="00D214F9" w:rsidRPr="006038B7">
        <w:rPr>
          <w:rFonts w:ascii="Times New Roman" w:hAnsi="Times New Roman"/>
          <w:color w:val="000000"/>
          <w:sz w:val="24"/>
          <w:szCs w:val="24"/>
          <w:lang w:val="bg-BG"/>
        </w:rPr>
        <w:t xml:space="preserve"> </w:t>
      </w:r>
      <w:r w:rsidRPr="006038B7">
        <w:rPr>
          <w:rFonts w:ascii="Times New Roman" w:hAnsi="Times New Roman"/>
          <w:color w:val="000000"/>
          <w:sz w:val="24"/>
          <w:szCs w:val="24"/>
          <w:lang w:val="bg-BG"/>
        </w:rPr>
        <w:t>л</w:t>
      </w:r>
      <w:r w:rsidR="0034503D" w:rsidRPr="006038B7">
        <w:rPr>
          <w:rFonts w:ascii="Times New Roman" w:hAnsi="Times New Roman"/>
          <w:color w:val="000000"/>
          <w:sz w:val="24"/>
          <w:szCs w:val="24"/>
          <w:lang w:val="bg-BG"/>
        </w:rPr>
        <w:t>е</w:t>
      </w:r>
      <w:r w:rsidRPr="006038B7">
        <w:rPr>
          <w:rFonts w:ascii="Times New Roman" w:hAnsi="Times New Roman"/>
          <w:color w:val="000000"/>
          <w:sz w:val="24"/>
          <w:szCs w:val="24"/>
          <w:lang w:val="bg-BG"/>
        </w:rPr>
        <w:t>в</w:t>
      </w:r>
      <w:r w:rsidR="0034503D" w:rsidRPr="006038B7">
        <w:rPr>
          <w:rFonts w:ascii="Times New Roman" w:hAnsi="Times New Roman"/>
          <w:color w:val="000000"/>
          <w:sz w:val="24"/>
          <w:szCs w:val="24"/>
          <w:lang w:val="bg-BG"/>
        </w:rPr>
        <w:t>а</w:t>
      </w:r>
      <w:r w:rsidRPr="006038B7">
        <w:rPr>
          <w:rFonts w:ascii="Times New Roman" w:hAnsi="Times New Roman"/>
          <w:color w:val="000000"/>
          <w:sz w:val="24"/>
          <w:szCs w:val="24"/>
          <w:lang w:val="bg-BG"/>
        </w:rPr>
        <w:t>.</w:t>
      </w:r>
    </w:p>
    <w:p w:rsidR="0069171B" w:rsidRPr="006038B7" w:rsidRDefault="0069171B" w:rsidP="00E276BF">
      <w:pPr>
        <w:spacing w:after="0" w:line="240" w:lineRule="auto"/>
        <w:ind w:firstLine="284"/>
        <w:jc w:val="both"/>
        <w:rPr>
          <w:rFonts w:ascii="Times New Roman" w:hAnsi="Times New Roman"/>
          <w:sz w:val="24"/>
          <w:szCs w:val="24"/>
          <w:lang w:val="bg-BG"/>
        </w:rPr>
      </w:pPr>
      <w:r w:rsidRPr="006038B7">
        <w:rPr>
          <w:rFonts w:ascii="Times New Roman" w:hAnsi="Times New Roman"/>
          <w:color w:val="000000"/>
          <w:sz w:val="24"/>
          <w:szCs w:val="24"/>
          <w:lang w:val="bg-BG"/>
        </w:rPr>
        <w:t>1.1.1.2. Собствени приходи на звената на делегиран бюджет в размер на</w:t>
      </w:r>
      <w:r w:rsidRPr="006038B7">
        <w:rPr>
          <w:rFonts w:ascii="Times New Roman" w:hAnsi="Times New Roman"/>
          <w:color w:val="000000"/>
          <w:sz w:val="24"/>
          <w:szCs w:val="24"/>
        </w:rPr>
        <w:t xml:space="preserve"> </w:t>
      </w:r>
      <w:r w:rsidR="002507C2" w:rsidRPr="006038B7">
        <w:rPr>
          <w:rFonts w:ascii="Times New Roman" w:hAnsi="Times New Roman"/>
          <w:color w:val="000000"/>
          <w:sz w:val="24"/>
          <w:szCs w:val="24"/>
          <w:lang w:val="bg-BG"/>
        </w:rPr>
        <w:t>482</w:t>
      </w:r>
      <w:r w:rsidR="004E1BDE" w:rsidRPr="006038B7">
        <w:rPr>
          <w:rFonts w:ascii="Times New Roman" w:hAnsi="Times New Roman"/>
          <w:sz w:val="24"/>
          <w:szCs w:val="24"/>
          <w:lang w:val="bg-BG"/>
        </w:rPr>
        <w:t> </w:t>
      </w:r>
      <w:r w:rsidR="002507C2" w:rsidRPr="006038B7">
        <w:rPr>
          <w:rFonts w:ascii="Times New Roman" w:hAnsi="Times New Roman"/>
          <w:sz w:val="24"/>
          <w:szCs w:val="24"/>
          <w:lang w:val="bg-BG"/>
        </w:rPr>
        <w:t>761</w:t>
      </w:r>
      <w:r w:rsidR="004E1BDE" w:rsidRPr="006038B7">
        <w:rPr>
          <w:rFonts w:ascii="Times New Roman" w:hAnsi="Times New Roman"/>
          <w:sz w:val="24"/>
          <w:szCs w:val="24"/>
        </w:rPr>
        <w:t xml:space="preserve"> </w:t>
      </w:r>
      <w:r w:rsidR="00A21B40" w:rsidRPr="006038B7">
        <w:rPr>
          <w:rFonts w:ascii="Times New Roman" w:hAnsi="Times New Roman"/>
          <w:sz w:val="24"/>
          <w:szCs w:val="24"/>
          <w:lang w:val="bg-BG"/>
        </w:rPr>
        <w:t>лв.,</w:t>
      </w:r>
      <w:r w:rsidRPr="006038B7">
        <w:rPr>
          <w:rFonts w:ascii="Times New Roman" w:hAnsi="Times New Roman"/>
          <w:sz w:val="24"/>
          <w:szCs w:val="24"/>
          <w:lang w:val="bg-BG"/>
        </w:rPr>
        <w:t xml:space="preserve"> съгласно Приложение № </w:t>
      </w:r>
      <w:r w:rsidRPr="006038B7">
        <w:rPr>
          <w:rFonts w:ascii="Times New Roman" w:hAnsi="Times New Roman"/>
          <w:sz w:val="24"/>
          <w:szCs w:val="24"/>
        </w:rPr>
        <w:t>1</w:t>
      </w:r>
      <w:r w:rsidR="00D917B7" w:rsidRPr="006038B7">
        <w:rPr>
          <w:rFonts w:ascii="Times New Roman" w:hAnsi="Times New Roman"/>
          <w:sz w:val="24"/>
          <w:szCs w:val="24"/>
          <w:lang w:val="bg-BG"/>
        </w:rPr>
        <w:t>А</w:t>
      </w:r>
      <w:r w:rsidR="0034503D" w:rsidRPr="006038B7">
        <w:rPr>
          <w:rFonts w:ascii="Times New Roman" w:hAnsi="Times New Roman"/>
          <w:sz w:val="24"/>
          <w:szCs w:val="24"/>
          <w:lang w:val="bg-BG"/>
        </w:rPr>
        <w:t>.</w:t>
      </w:r>
    </w:p>
    <w:p w:rsidR="00A42ED7" w:rsidRPr="006038B7" w:rsidRDefault="00A42ED7" w:rsidP="00E276BF">
      <w:pPr>
        <w:spacing w:after="0" w:line="240" w:lineRule="auto"/>
        <w:ind w:firstLine="284"/>
        <w:jc w:val="both"/>
        <w:rPr>
          <w:rFonts w:ascii="Times New Roman" w:hAnsi="Times New Roman"/>
          <w:color w:val="000000"/>
          <w:sz w:val="24"/>
          <w:szCs w:val="24"/>
          <w:lang w:val="bg-BG"/>
        </w:rPr>
      </w:pPr>
      <w:r w:rsidRPr="006038B7">
        <w:rPr>
          <w:rFonts w:ascii="Times New Roman" w:hAnsi="Times New Roman"/>
          <w:color w:val="000000"/>
          <w:sz w:val="24"/>
          <w:szCs w:val="24"/>
          <w:lang w:val="bg-BG"/>
        </w:rPr>
        <w:t xml:space="preserve">1.1.1.3. </w:t>
      </w:r>
      <w:r w:rsidR="00743F5D" w:rsidRPr="006038B7">
        <w:rPr>
          <w:rFonts w:ascii="Times New Roman" w:hAnsi="Times New Roman"/>
          <w:color w:val="000000"/>
          <w:sz w:val="24"/>
          <w:szCs w:val="24"/>
          <w:lang w:val="bg-BG"/>
        </w:rPr>
        <w:t>Финансиране на бюджетното салдо</w:t>
      </w:r>
      <w:r w:rsidR="00DE3005" w:rsidRPr="006038B7">
        <w:rPr>
          <w:rFonts w:ascii="Times New Roman" w:hAnsi="Times New Roman"/>
          <w:color w:val="000000"/>
          <w:sz w:val="24"/>
          <w:szCs w:val="24"/>
          <w:lang w:val="bg-BG"/>
        </w:rPr>
        <w:t xml:space="preserve">                                                 </w:t>
      </w:r>
      <w:r w:rsidR="002507C2" w:rsidRPr="006038B7">
        <w:rPr>
          <w:rFonts w:ascii="Times New Roman" w:hAnsi="Times New Roman"/>
          <w:color w:val="000000"/>
          <w:sz w:val="24"/>
          <w:szCs w:val="24"/>
          <w:lang w:val="bg-BG"/>
        </w:rPr>
        <w:t xml:space="preserve">24 317 452 </w:t>
      </w:r>
      <w:r w:rsidR="00DE3005" w:rsidRPr="006038B7">
        <w:rPr>
          <w:rFonts w:ascii="Times New Roman" w:hAnsi="Times New Roman"/>
          <w:color w:val="000000"/>
          <w:sz w:val="24"/>
          <w:szCs w:val="24"/>
          <w:lang w:val="bg-BG"/>
        </w:rPr>
        <w:t>лв.</w:t>
      </w:r>
    </w:p>
    <w:p w:rsidR="00840B0F" w:rsidRPr="006038B7" w:rsidRDefault="00DE3005" w:rsidP="00606FB8">
      <w:pPr>
        <w:spacing w:after="0" w:line="240" w:lineRule="auto"/>
        <w:ind w:firstLine="284"/>
        <w:jc w:val="both"/>
        <w:rPr>
          <w:rFonts w:ascii="Times New Roman" w:hAnsi="Times New Roman"/>
          <w:color w:val="000000"/>
          <w:sz w:val="24"/>
          <w:szCs w:val="24"/>
          <w:lang w:val="bg-BG"/>
        </w:rPr>
      </w:pPr>
      <w:r w:rsidRPr="006038B7">
        <w:rPr>
          <w:rFonts w:ascii="Times New Roman" w:hAnsi="Times New Roman"/>
          <w:color w:val="000000"/>
          <w:sz w:val="24"/>
          <w:szCs w:val="24"/>
          <w:lang w:val="bg-BG"/>
        </w:rPr>
        <w:t xml:space="preserve">В т.ч. преходен остатък </w:t>
      </w:r>
      <w:r w:rsidR="002507C2" w:rsidRPr="006038B7">
        <w:rPr>
          <w:rFonts w:ascii="Times New Roman" w:hAnsi="Times New Roman"/>
          <w:color w:val="000000"/>
          <w:sz w:val="24"/>
          <w:szCs w:val="24"/>
          <w:lang w:val="bg-BG"/>
        </w:rPr>
        <w:t xml:space="preserve">                                                                                 24</w:t>
      </w:r>
      <w:r w:rsidR="008C76E6" w:rsidRPr="006038B7">
        <w:rPr>
          <w:rFonts w:ascii="Times New Roman" w:hAnsi="Times New Roman"/>
          <w:color w:val="000000"/>
          <w:sz w:val="24"/>
          <w:szCs w:val="24"/>
          <w:lang w:val="bg-BG"/>
        </w:rPr>
        <w:t xml:space="preserve"> </w:t>
      </w:r>
      <w:r w:rsidR="002507C2" w:rsidRPr="006038B7">
        <w:rPr>
          <w:rFonts w:ascii="Times New Roman" w:hAnsi="Times New Roman"/>
          <w:color w:val="000000"/>
          <w:sz w:val="24"/>
          <w:szCs w:val="24"/>
          <w:lang w:val="bg-BG"/>
        </w:rPr>
        <w:t>852 </w:t>
      </w:r>
      <w:r w:rsidR="008C76E6" w:rsidRPr="006038B7">
        <w:rPr>
          <w:rFonts w:ascii="Times New Roman" w:hAnsi="Times New Roman"/>
          <w:color w:val="000000"/>
          <w:sz w:val="24"/>
          <w:szCs w:val="24"/>
          <w:lang w:val="bg-BG"/>
        </w:rPr>
        <w:t>6</w:t>
      </w:r>
      <w:r w:rsidR="002507C2" w:rsidRPr="006038B7">
        <w:rPr>
          <w:rFonts w:ascii="Times New Roman" w:hAnsi="Times New Roman"/>
          <w:color w:val="000000"/>
          <w:sz w:val="24"/>
          <w:szCs w:val="24"/>
          <w:lang w:val="bg-BG"/>
        </w:rPr>
        <w:t xml:space="preserve">38 </w:t>
      </w:r>
      <w:r w:rsidRPr="006038B7">
        <w:rPr>
          <w:rFonts w:ascii="Times New Roman" w:hAnsi="Times New Roman"/>
          <w:color w:val="000000"/>
          <w:sz w:val="24"/>
          <w:szCs w:val="24"/>
          <w:lang w:val="bg-BG"/>
        </w:rPr>
        <w:t>лв</w:t>
      </w:r>
      <w:r w:rsidR="00840B0F" w:rsidRPr="006038B7">
        <w:rPr>
          <w:rFonts w:ascii="Times New Roman" w:hAnsi="Times New Roman"/>
          <w:color w:val="000000"/>
          <w:sz w:val="24"/>
          <w:szCs w:val="24"/>
          <w:lang w:val="bg-BG"/>
        </w:rPr>
        <w:t>.</w:t>
      </w:r>
    </w:p>
    <w:p w:rsidR="00840EED" w:rsidRPr="006038B7" w:rsidRDefault="00D4651C" w:rsidP="00E276BF">
      <w:pPr>
        <w:spacing w:after="0" w:line="240" w:lineRule="auto"/>
        <w:ind w:firstLine="284"/>
        <w:jc w:val="both"/>
        <w:rPr>
          <w:rFonts w:ascii="Times New Roman" w:hAnsi="Times New Roman"/>
          <w:color w:val="000000"/>
          <w:sz w:val="24"/>
          <w:szCs w:val="24"/>
          <w:lang w:val="bg-BG"/>
        </w:rPr>
      </w:pPr>
      <w:r w:rsidRPr="006038B7">
        <w:rPr>
          <w:rFonts w:ascii="Times New Roman" w:hAnsi="Times New Roman"/>
          <w:color w:val="000000"/>
          <w:sz w:val="24"/>
          <w:szCs w:val="24"/>
          <w:lang w:val="bg-BG"/>
        </w:rPr>
        <w:t>и</w:t>
      </w:r>
      <w:r w:rsidR="00840EED" w:rsidRPr="006038B7">
        <w:rPr>
          <w:rFonts w:ascii="Times New Roman" w:hAnsi="Times New Roman"/>
          <w:color w:val="000000"/>
          <w:sz w:val="24"/>
          <w:szCs w:val="24"/>
          <w:lang w:val="bg-BG"/>
        </w:rPr>
        <w:t xml:space="preserve"> §8803 „Събрани средства и извършени плащания от/за сметки </w:t>
      </w:r>
    </w:p>
    <w:p w:rsidR="004B152D" w:rsidRPr="006038B7" w:rsidRDefault="00840EED" w:rsidP="005E64C6">
      <w:pPr>
        <w:spacing w:after="0" w:line="240" w:lineRule="auto"/>
        <w:ind w:firstLine="284"/>
        <w:jc w:val="both"/>
        <w:rPr>
          <w:rFonts w:ascii="Times New Roman" w:hAnsi="Times New Roman"/>
          <w:color w:val="000000"/>
          <w:sz w:val="24"/>
          <w:szCs w:val="24"/>
          <w:lang w:val="bg-BG"/>
        </w:rPr>
      </w:pPr>
      <w:r w:rsidRPr="006038B7">
        <w:rPr>
          <w:rFonts w:ascii="Times New Roman" w:hAnsi="Times New Roman"/>
          <w:color w:val="000000"/>
          <w:sz w:val="24"/>
          <w:szCs w:val="24"/>
          <w:lang w:val="bg-BG"/>
        </w:rPr>
        <w:t xml:space="preserve">за средства от ЕС  </w:t>
      </w:r>
      <w:r w:rsidR="00B33206" w:rsidRPr="006038B7">
        <w:rPr>
          <w:rFonts w:ascii="Times New Roman" w:hAnsi="Times New Roman"/>
          <w:color w:val="000000"/>
          <w:sz w:val="24"/>
          <w:szCs w:val="24"/>
          <w:lang w:val="bg-BG"/>
        </w:rPr>
        <w:t xml:space="preserve">                                                                                   </w:t>
      </w:r>
      <w:r w:rsidR="00377404" w:rsidRPr="006038B7">
        <w:rPr>
          <w:rFonts w:ascii="Times New Roman" w:hAnsi="Times New Roman"/>
          <w:color w:val="000000"/>
          <w:sz w:val="24"/>
          <w:szCs w:val="24"/>
          <w:lang w:val="bg-BG"/>
        </w:rPr>
        <w:t xml:space="preserve">   </w:t>
      </w:r>
      <w:r w:rsidR="00B33206" w:rsidRPr="006038B7">
        <w:rPr>
          <w:rFonts w:ascii="Times New Roman" w:hAnsi="Times New Roman"/>
          <w:color w:val="000000"/>
          <w:sz w:val="24"/>
          <w:szCs w:val="24"/>
          <w:lang w:val="bg-BG"/>
        </w:rPr>
        <w:t xml:space="preserve">      </w:t>
      </w:r>
      <w:r w:rsidR="00377404" w:rsidRPr="006038B7">
        <w:rPr>
          <w:rFonts w:ascii="Times New Roman" w:hAnsi="Times New Roman"/>
          <w:color w:val="000000"/>
          <w:sz w:val="24"/>
          <w:szCs w:val="24"/>
        </w:rPr>
        <w:t>(-)</w:t>
      </w:r>
      <w:r w:rsidR="00606FB8" w:rsidRPr="006038B7">
        <w:rPr>
          <w:rFonts w:ascii="Times New Roman" w:hAnsi="Times New Roman"/>
          <w:color w:val="000000"/>
          <w:sz w:val="24"/>
          <w:szCs w:val="24"/>
          <w:lang w:val="bg-BG"/>
        </w:rPr>
        <w:t xml:space="preserve"> </w:t>
      </w:r>
      <w:r w:rsidR="002507C2" w:rsidRPr="006038B7">
        <w:rPr>
          <w:rFonts w:ascii="Times New Roman" w:hAnsi="Times New Roman"/>
          <w:color w:val="000000"/>
          <w:sz w:val="24"/>
          <w:szCs w:val="24"/>
          <w:lang w:val="bg-BG"/>
        </w:rPr>
        <w:t>5</w:t>
      </w:r>
      <w:r w:rsidR="00451AFB" w:rsidRPr="006038B7">
        <w:rPr>
          <w:rFonts w:ascii="Times New Roman" w:hAnsi="Times New Roman"/>
          <w:color w:val="000000"/>
          <w:sz w:val="24"/>
          <w:szCs w:val="24"/>
          <w:lang w:val="bg-BG"/>
        </w:rPr>
        <w:t>3</w:t>
      </w:r>
      <w:r w:rsidR="002507C2" w:rsidRPr="006038B7">
        <w:rPr>
          <w:rFonts w:ascii="Times New Roman" w:hAnsi="Times New Roman"/>
          <w:color w:val="000000"/>
          <w:sz w:val="24"/>
          <w:szCs w:val="24"/>
          <w:lang w:val="bg-BG"/>
        </w:rPr>
        <w:t>5 1</w:t>
      </w:r>
      <w:r w:rsidR="00451AFB" w:rsidRPr="006038B7">
        <w:rPr>
          <w:rFonts w:ascii="Times New Roman" w:hAnsi="Times New Roman"/>
          <w:color w:val="000000"/>
          <w:sz w:val="24"/>
          <w:szCs w:val="24"/>
          <w:lang w:val="bg-BG"/>
        </w:rPr>
        <w:t>8</w:t>
      </w:r>
      <w:r w:rsidR="002507C2" w:rsidRPr="006038B7">
        <w:rPr>
          <w:rFonts w:ascii="Times New Roman" w:hAnsi="Times New Roman"/>
          <w:color w:val="000000"/>
          <w:sz w:val="24"/>
          <w:szCs w:val="24"/>
          <w:lang w:val="bg-BG"/>
        </w:rPr>
        <w:t xml:space="preserve">6 </w:t>
      </w:r>
      <w:r w:rsidR="00377404" w:rsidRPr="006038B7">
        <w:rPr>
          <w:rFonts w:ascii="Times New Roman" w:hAnsi="Times New Roman"/>
          <w:color w:val="000000"/>
          <w:sz w:val="24"/>
          <w:szCs w:val="24"/>
          <w:lang w:val="bg-BG"/>
        </w:rPr>
        <w:t>лв.</w:t>
      </w:r>
      <w:r w:rsidR="00B33206" w:rsidRPr="006038B7">
        <w:rPr>
          <w:rFonts w:ascii="Times New Roman" w:hAnsi="Times New Roman"/>
          <w:color w:val="000000"/>
          <w:sz w:val="24"/>
          <w:szCs w:val="24"/>
          <w:lang w:val="bg-BG"/>
        </w:rPr>
        <w:t xml:space="preserve">  </w:t>
      </w:r>
      <w:r w:rsidRPr="006038B7">
        <w:rPr>
          <w:rFonts w:ascii="Times New Roman" w:hAnsi="Times New Roman"/>
          <w:color w:val="000000"/>
          <w:sz w:val="24"/>
          <w:szCs w:val="24"/>
          <w:lang w:val="bg-BG"/>
        </w:rPr>
        <w:t xml:space="preserve">                                                               </w:t>
      </w:r>
      <w:r w:rsidR="005E64C6" w:rsidRPr="006038B7">
        <w:rPr>
          <w:rFonts w:ascii="Times New Roman" w:hAnsi="Times New Roman"/>
          <w:color w:val="000000"/>
          <w:sz w:val="24"/>
          <w:szCs w:val="24"/>
          <w:lang w:val="bg-BG"/>
        </w:rPr>
        <w:t xml:space="preserve">                               </w:t>
      </w:r>
    </w:p>
    <w:p w:rsidR="0069171B" w:rsidRPr="006038B7" w:rsidRDefault="0069171B" w:rsidP="002507C2">
      <w:pPr>
        <w:spacing w:after="0" w:line="240" w:lineRule="auto"/>
        <w:ind w:left="708" w:hanging="424"/>
        <w:jc w:val="both"/>
        <w:rPr>
          <w:rFonts w:ascii="Times New Roman" w:hAnsi="Times New Roman"/>
          <w:color w:val="000000"/>
          <w:sz w:val="24"/>
          <w:szCs w:val="24"/>
        </w:rPr>
      </w:pPr>
      <w:r w:rsidRPr="006038B7">
        <w:rPr>
          <w:rFonts w:ascii="Times New Roman" w:hAnsi="Times New Roman"/>
          <w:color w:val="000000"/>
          <w:sz w:val="24"/>
          <w:szCs w:val="24"/>
          <w:lang w:val="bg-BG"/>
        </w:rPr>
        <w:lastRenderedPageBreak/>
        <w:t xml:space="preserve">1.1.2. </w:t>
      </w:r>
      <w:r w:rsidRPr="006038B7">
        <w:rPr>
          <w:rFonts w:ascii="Times New Roman" w:hAnsi="Times New Roman"/>
          <w:b/>
          <w:bCs/>
          <w:color w:val="000000"/>
          <w:sz w:val="24"/>
          <w:szCs w:val="24"/>
          <w:lang w:val="bg-BG"/>
        </w:rPr>
        <w:t xml:space="preserve">Приходи за местни дейности </w:t>
      </w:r>
      <w:r w:rsidRPr="006038B7">
        <w:rPr>
          <w:rFonts w:ascii="Times New Roman" w:hAnsi="Times New Roman"/>
          <w:color w:val="000000"/>
          <w:sz w:val="24"/>
          <w:szCs w:val="24"/>
          <w:lang w:val="bg-BG"/>
        </w:rPr>
        <w:t xml:space="preserve">в размер на </w:t>
      </w:r>
      <w:r w:rsidR="00B95537" w:rsidRPr="006038B7">
        <w:rPr>
          <w:rFonts w:ascii="Times New Roman" w:hAnsi="Times New Roman"/>
          <w:color w:val="000000"/>
          <w:sz w:val="24"/>
          <w:szCs w:val="24"/>
          <w:lang w:val="bg-BG"/>
        </w:rPr>
        <w:t xml:space="preserve">           </w:t>
      </w:r>
      <w:r w:rsidR="001179C6" w:rsidRPr="006038B7">
        <w:rPr>
          <w:rFonts w:ascii="Times New Roman" w:hAnsi="Times New Roman"/>
          <w:color w:val="000000"/>
          <w:sz w:val="24"/>
          <w:szCs w:val="24"/>
          <w:lang w:val="bg-BG"/>
        </w:rPr>
        <w:t xml:space="preserve">  </w:t>
      </w:r>
      <w:r w:rsidR="004F59C3" w:rsidRPr="006038B7">
        <w:rPr>
          <w:rFonts w:ascii="Times New Roman" w:hAnsi="Times New Roman"/>
          <w:color w:val="000000"/>
          <w:sz w:val="24"/>
          <w:szCs w:val="24"/>
          <w:lang w:val="bg-BG"/>
        </w:rPr>
        <w:t xml:space="preserve">                  </w:t>
      </w:r>
      <w:r w:rsidR="001179C6" w:rsidRPr="006038B7">
        <w:rPr>
          <w:rFonts w:ascii="Times New Roman" w:hAnsi="Times New Roman"/>
          <w:color w:val="000000"/>
          <w:sz w:val="24"/>
          <w:szCs w:val="24"/>
          <w:lang w:val="bg-BG"/>
        </w:rPr>
        <w:t xml:space="preserve">       </w:t>
      </w:r>
      <w:r w:rsidR="00B95537" w:rsidRPr="006038B7">
        <w:rPr>
          <w:rFonts w:ascii="Times New Roman" w:hAnsi="Times New Roman"/>
          <w:color w:val="000000"/>
          <w:sz w:val="24"/>
          <w:szCs w:val="24"/>
          <w:lang w:val="bg-BG"/>
        </w:rPr>
        <w:t xml:space="preserve"> </w:t>
      </w:r>
      <w:r w:rsidR="004A6FC2" w:rsidRPr="006038B7">
        <w:rPr>
          <w:rFonts w:ascii="Times New Roman" w:hAnsi="Times New Roman"/>
          <w:color w:val="000000"/>
          <w:sz w:val="24"/>
          <w:szCs w:val="24"/>
        </w:rPr>
        <w:t>117</w:t>
      </w:r>
      <w:r w:rsidR="002507C2" w:rsidRPr="006038B7">
        <w:rPr>
          <w:rFonts w:ascii="Times New Roman" w:hAnsi="Times New Roman"/>
          <w:color w:val="000000"/>
          <w:sz w:val="24"/>
          <w:szCs w:val="24"/>
          <w:lang w:val="bg-BG"/>
        </w:rPr>
        <w:t> </w:t>
      </w:r>
      <w:r w:rsidR="00B644B3" w:rsidRPr="006038B7">
        <w:rPr>
          <w:rFonts w:ascii="Times New Roman" w:hAnsi="Times New Roman"/>
          <w:color w:val="000000"/>
          <w:sz w:val="24"/>
          <w:szCs w:val="24"/>
        </w:rPr>
        <w:t>3</w:t>
      </w:r>
      <w:r w:rsidR="004B6821" w:rsidRPr="006038B7">
        <w:rPr>
          <w:rFonts w:ascii="Times New Roman" w:hAnsi="Times New Roman"/>
          <w:color w:val="000000"/>
          <w:sz w:val="24"/>
          <w:szCs w:val="24"/>
          <w:lang w:val="bg-BG"/>
        </w:rPr>
        <w:t>4</w:t>
      </w:r>
      <w:r w:rsidR="002507C2" w:rsidRPr="006038B7">
        <w:rPr>
          <w:rFonts w:ascii="Times New Roman" w:hAnsi="Times New Roman"/>
          <w:color w:val="000000"/>
          <w:sz w:val="24"/>
          <w:szCs w:val="24"/>
          <w:lang w:val="bg-BG"/>
        </w:rPr>
        <w:t>9</w:t>
      </w:r>
      <w:r w:rsidR="00B644B3" w:rsidRPr="006038B7">
        <w:rPr>
          <w:rFonts w:ascii="Times New Roman" w:hAnsi="Times New Roman"/>
          <w:color w:val="000000"/>
          <w:sz w:val="24"/>
          <w:szCs w:val="24"/>
        </w:rPr>
        <w:t xml:space="preserve"> </w:t>
      </w:r>
      <w:r w:rsidR="002507C2" w:rsidRPr="006038B7">
        <w:rPr>
          <w:rFonts w:ascii="Times New Roman" w:hAnsi="Times New Roman"/>
          <w:color w:val="000000"/>
          <w:sz w:val="24"/>
          <w:szCs w:val="24"/>
          <w:lang w:val="bg-BG"/>
        </w:rPr>
        <w:t>774</w:t>
      </w:r>
      <w:r w:rsidR="004A6FC2" w:rsidRPr="006038B7">
        <w:rPr>
          <w:rFonts w:ascii="Times New Roman" w:hAnsi="Times New Roman"/>
          <w:color w:val="000000"/>
          <w:sz w:val="24"/>
          <w:szCs w:val="24"/>
        </w:rPr>
        <w:t xml:space="preserve"> </w:t>
      </w:r>
      <w:r w:rsidR="00A21B40" w:rsidRPr="006038B7">
        <w:rPr>
          <w:rFonts w:ascii="Times New Roman" w:hAnsi="Times New Roman"/>
          <w:color w:val="000000"/>
          <w:sz w:val="24"/>
          <w:szCs w:val="24"/>
          <w:lang w:val="bg-BG"/>
        </w:rPr>
        <w:t>лв.</w:t>
      </w:r>
    </w:p>
    <w:p w:rsidR="0069171B" w:rsidRPr="006038B7" w:rsidRDefault="0069171B" w:rsidP="00E276BF">
      <w:pPr>
        <w:spacing w:after="0" w:line="240" w:lineRule="auto"/>
        <w:ind w:left="1416" w:hanging="990"/>
        <w:jc w:val="both"/>
        <w:rPr>
          <w:rFonts w:ascii="Times New Roman" w:hAnsi="Times New Roman"/>
          <w:color w:val="000000"/>
          <w:sz w:val="24"/>
          <w:szCs w:val="24"/>
          <w:lang w:val="bg-BG"/>
        </w:rPr>
      </w:pPr>
      <w:r w:rsidRPr="006038B7">
        <w:rPr>
          <w:rFonts w:ascii="Times New Roman" w:hAnsi="Times New Roman"/>
          <w:color w:val="000000"/>
          <w:sz w:val="24"/>
          <w:szCs w:val="24"/>
          <w:lang w:val="bg-BG"/>
        </w:rPr>
        <w:t xml:space="preserve">1.1.2.1. Данъчни приходи в размер на </w:t>
      </w:r>
      <w:r w:rsidR="00B95537" w:rsidRPr="006038B7">
        <w:rPr>
          <w:rFonts w:ascii="Times New Roman" w:hAnsi="Times New Roman"/>
          <w:color w:val="000000"/>
          <w:sz w:val="24"/>
          <w:szCs w:val="24"/>
          <w:lang w:val="bg-BG"/>
        </w:rPr>
        <w:t xml:space="preserve">                             </w:t>
      </w:r>
      <w:r w:rsidR="001179C6" w:rsidRPr="006038B7">
        <w:rPr>
          <w:rFonts w:ascii="Times New Roman" w:hAnsi="Times New Roman"/>
          <w:color w:val="000000"/>
          <w:sz w:val="24"/>
          <w:szCs w:val="24"/>
          <w:lang w:val="bg-BG"/>
        </w:rPr>
        <w:t xml:space="preserve">   </w:t>
      </w:r>
      <w:r w:rsidR="004F59C3" w:rsidRPr="006038B7">
        <w:rPr>
          <w:rFonts w:ascii="Times New Roman" w:hAnsi="Times New Roman"/>
          <w:color w:val="000000"/>
          <w:sz w:val="24"/>
          <w:szCs w:val="24"/>
          <w:lang w:val="bg-BG"/>
        </w:rPr>
        <w:t xml:space="preserve">                   </w:t>
      </w:r>
      <w:r w:rsidR="001179C6" w:rsidRPr="006038B7">
        <w:rPr>
          <w:rFonts w:ascii="Times New Roman" w:hAnsi="Times New Roman"/>
          <w:color w:val="000000"/>
          <w:sz w:val="24"/>
          <w:szCs w:val="24"/>
          <w:lang w:val="bg-BG"/>
        </w:rPr>
        <w:t xml:space="preserve">     </w:t>
      </w:r>
      <w:r w:rsidR="00D65AE0" w:rsidRPr="006038B7">
        <w:rPr>
          <w:rFonts w:ascii="Times New Roman" w:hAnsi="Times New Roman"/>
          <w:color w:val="000000"/>
          <w:sz w:val="24"/>
          <w:szCs w:val="24"/>
        </w:rPr>
        <w:t xml:space="preserve">28 </w:t>
      </w:r>
      <w:r w:rsidR="0048752A" w:rsidRPr="006038B7">
        <w:rPr>
          <w:rFonts w:ascii="Times New Roman" w:hAnsi="Times New Roman"/>
          <w:color w:val="000000"/>
          <w:sz w:val="24"/>
          <w:szCs w:val="24"/>
          <w:lang w:val="bg-BG"/>
        </w:rPr>
        <w:t>2</w:t>
      </w:r>
      <w:r w:rsidR="00D65AE0" w:rsidRPr="006038B7">
        <w:rPr>
          <w:rFonts w:ascii="Times New Roman" w:hAnsi="Times New Roman"/>
          <w:color w:val="000000"/>
          <w:sz w:val="24"/>
          <w:szCs w:val="24"/>
        </w:rPr>
        <w:t>0</w:t>
      </w:r>
      <w:r w:rsidR="0048752A" w:rsidRPr="006038B7">
        <w:rPr>
          <w:rFonts w:ascii="Times New Roman" w:hAnsi="Times New Roman"/>
          <w:color w:val="000000"/>
          <w:sz w:val="24"/>
          <w:szCs w:val="24"/>
          <w:lang w:val="bg-BG"/>
        </w:rPr>
        <w:t>7</w:t>
      </w:r>
      <w:r w:rsidR="0048752A" w:rsidRPr="006038B7">
        <w:rPr>
          <w:rFonts w:ascii="Times New Roman" w:hAnsi="Times New Roman"/>
          <w:color w:val="000000"/>
          <w:sz w:val="24"/>
          <w:szCs w:val="24"/>
        </w:rPr>
        <w:t> </w:t>
      </w:r>
      <w:r w:rsidR="0048752A" w:rsidRPr="006038B7">
        <w:rPr>
          <w:rFonts w:ascii="Times New Roman" w:hAnsi="Times New Roman"/>
          <w:color w:val="000000"/>
          <w:sz w:val="24"/>
          <w:szCs w:val="24"/>
          <w:lang w:val="bg-BG"/>
        </w:rPr>
        <w:t>26</w:t>
      </w:r>
      <w:r w:rsidR="00D65AE0" w:rsidRPr="006038B7">
        <w:rPr>
          <w:rFonts w:ascii="Times New Roman" w:hAnsi="Times New Roman"/>
          <w:color w:val="000000"/>
          <w:sz w:val="24"/>
          <w:szCs w:val="24"/>
        </w:rPr>
        <w:t>0</w:t>
      </w:r>
      <w:r w:rsidR="0048752A" w:rsidRPr="006038B7">
        <w:rPr>
          <w:rFonts w:ascii="Times New Roman" w:hAnsi="Times New Roman"/>
          <w:color w:val="000000"/>
          <w:sz w:val="24"/>
          <w:szCs w:val="24"/>
          <w:lang w:val="bg-BG"/>
        </w:rPr>
        <w:t xml:space="preserve"> </w:t>
      </w:r>
      <w:r w:rsidRPr="006038B7">
        <w:rPr>
          <w:rFonts w:ascii="Times New Roman" w:hAnsi="Times New Roman"/>
          <w:color w:val="000000"/>
          <w:sz w:val="24"/>
          <w:szCs w:val="24"/>
          <w:lang w:val="bg-BG"/>
        </w:rPr>
        <w:t>лв.</w:t>
      </w:r>
    </w:p>
    <w:p w:rsidR="0069171B" w:rsidRPr="006038B7" w:rsidRDefault="0069171B" w:rsidP="00E276BF">
      <w:pPr>
        <w:spacing w:after="0" w:line="240" w:lineRule="auto"/>
        <w:ind w:left="1416" w:hanging="990"/>
        <w:jc w:val="both"/>
        <w:rPr>
          <w:rFonts w:ascii="Times New Roman" w:hAnsi="Times New Roman"/>
          <w:color w:val="000000"/>
          <w:sz w:val="24"/>
          <w:szCs w:val="24"/>
          <w:lang w:val="bg-BG"/>
        </w:rPr>
      </w:pPr>
      <w:r w:rsidRPr="006038B7">
        <w:rPr>
          <w:rFonts w:ascii="Times New Roman" w:hAnsi="Times New Roman"/>
          <w:color w:val="000000"/>
          <w:sz w:val="24"/>
          <w:szCs w:val="24"/>
          <w:lang w:val="bg-BG"/>
        </w:rPr>
        <w:t xml:space="preserve">1.1.2.2. Неданъчни приходи в размер на </w:t>
      </w:r>
      <w:r w:rsidR="00B95537" w:rsidRPr="006038B7">
        <w:rPr>
          <w:rFonts w:ascii="Times New Roman" w:hAnsi="Times New Roman"/>
          <w:color w:val="000000"/>
          <w:sz w:val="24"/>
          <w:szCs w:val="24"/>
          <w:lang w:val="bg-BG"/>
        </w:rPr>
        <w:t xml:space="preserve">                       </w:t>
      </w:r>
      <w:r w:rsidR="001179C6" w:rsidRPr="006038B7">
        <w:rPr>
          <w:rFonts w:ascii="Times New Roman" w:hAnsi="Times New Roman"/>
          <w:color w:val="000000"/>
          <w:sz w:val="24"/>
          <w:szCs w:val="24"/>
          <w:lang w:val="bg-BG"/>
        </w:rPr>
        <w:t xml:space="preserve"> </w:t>
      </w:r>
      <w:r w:rsidR="00B95537" w:rsidRPr="006038B7">
        <w:rPr>
          <w:rFonts w:ascii="Times New Roman" w:hAnsi="Times New Roman"/>
          <w:color w:val="000000"/>
          <w:sz w:val="24"/>
          <w:szCs w:val="24"/>
          <w:lang w:val="bg-BG"/>
        </w:rPr>
        <w:t xml:space="preserve"> </w:t>
      </w:r>
      <w:r w:rsidR="001179C6" w:rsidRPr="006038B7">
        <w:rPr>
          <w:rFonts w:ascii="Times New Roman" w:hAnsi="Times New Roman"/>
          <w:color w:val="000000"/>
          <w:sz w:val="24"/>
          <w:szCs w:val="24"/>
          <w:lang w:val="bg-BG"/>
        </w:rPr>
        <w:t xml:space="preserve">       </w:t>
      </w:r>
      <w:r w:rsidR="004F59C3" w:rsidRPr="006038B7">
        <w:rPr>
          <w:rFonts w:ascii="Times New Roman" w:hAnsi="Times New Roman"/>
          <w:color w:val="000000"/>
          <w:sz w:val="24"/>
          <w:szCs w:val="24"/>
          <w:lang w:val="bg-BG"/>
        </w:rPr>
        <w:t xml:space="preserve">                  </w:t>
      </w:r>
      <w:r w:rsidR="00B95537" w:rsidRPr="006038B7">
        <w:rPr>
          <w:rFonts w:ascii="Times New Roman" w:hAnsi="Times New Roman"/>
          <w:color w:val="000000"/>
          <w:sz w:val="24"/>
          <w:szCs w:val="24"/>
          <w:lang w:val="bg-BG"/>
        </w:rPr>
        <w:t xml:space="preserve">  </w:t>
      </w:r>
      <w:r w:rsidR="008742E4" w:rsidRPr="006038B7">
        <w:rPr>
          <w:rFonts w:ascii="Times New Roman" w:hAnsi="Times New Roman"/>
          <w:color w:val="000000"/>
          <w:sz w:val="24"/>
          <w:szCs w:val="24"/>
        </w:rPr>
        <w:t>2</w:t>
      </w:r>
      <w:r w:rsidR="0048752A" w:rsidRPr="006038B7">
        <w:rPr>
          <w:rFonts w:ascii="Times New Roman" w:hAnsi="Times New Roman"/>
          <w:color w:val="000000"/>
          <w:sz w:val="24"/>
          <w:szCs w:val="24"/>
        </w:rPr>
        <w:t>8</w:t>
      </w:r>
      <w:r w:rsidR="00D65AE0" w:rsidRPr="006038B7">
        <w:rPr>
          <w:rFonts w:ascii="Times New Roman" w:hAnsi="Times New Roman"/>
          <w:color w:val="000000"/>
          <w:sz w:val="24"/>
          <w:szCs w:val="24"/>
        </w:rPr>
        <w:t xml:space="preserve"> 8</w:t>
      </w:r>
      <w:r w:rsidR="0048752A" w:rsidRPr="006038B7">
        <w:rPr>
          <w:rFonts w:ascii="Times New Roman" w:hAnsi="Times New Roman"/>
          <w:color w:val="000000"/>
          <w:sz w:val="24"/>
          <w:szCs w:val="24"/>
          <w:lang w:val="bg-BG"/>
        </w:rPr>
        <w:t>41</w:t>
      </w:r>
      <w:r w:rsidR="0048752A" w:rsidRPr="006038B7">
        <w:rPr>
          <w:rFonts w:ascii="Times New Roman" w:hAnsi="Times New Roman"/>
          <w:color w:val="000000"/>
          <w:sz w:val="24"/>
          <w:szCs w:val="24"/>
        </w:rPr>
        <w:t> </w:t>
      </w:r>
      <w:r w:rsidR="0048752A" w:rsidRPr="006038B7">
        <w:rPr>
          <w:rFonts w:ascii="Times New Roman" w:hAnsi="Times New Roman"/>
          <w:color w:val="000000"/>
          <w:sz w:val="24"/>
          <w:szCs w:val="24"/>
          <w:lang w:val="bg-BG"/>
        </w:rPr>
        <w:t xml:space="preserve">500 </w:t>
      </w:r>
      <w:r w:rsidR="00EB30F8" w:rsidRPr="006038B7">
        <w:rPr>
          <w:rFonts w:ascii="Times New Roman" w:hAnsi="Times New Roman"/>
          <w:color w:val="000000"/>
          <w:sz w:val="24"/>
          <w:szCs w:val="24"/>
          <w:lang w:val="bg-BG"/>
        </w:rPr>
        <w:t>л</w:t>
      </w:r>
      <w:r w:rsidRPr="006038B7">
        <w:rPr>
          <w:rFonts w:ascii="Times New Roman" w:hAnsi="Times New Roman"/>
          <w:color w:val="000000"/>
          <w:sz w:val="24"/>
          <w:szCs w:val="24"/>
          <w:lang w:val="bg-BG"/>
        </w:rPr>
        <w:t>в.</w:t>
      </w:r>
    </w:p>
    <w:p w:rsidR="00B95537" w:rsidRPr="006038B7" w:rsidRDefault="00B95537" w:rsidP="00E276BF">
      <w:pPr>
        <w:spacing w:after="0" w:line="240" w:lineRule="auto"/>
        <w:ind w:left="1416" w:hanging="990"/>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Приходи и доходи от собственост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00D65AE0" w:rsidRPr="006038B7">
        <w:rPr>
          <w:rFonts w:ascii="Times New Roman" w:hAnsi="Times New Roman"/>
          <w:i/>
          <w:color w:val="000000"/>
          <w:sz w:val="24"/>
          <w:szCs w:val="24"/>
        </w:rPr>
        <w:t xml:space="preserve"> </w:t>
      </w:r>
      <w:r w:rsidR="004F59C3"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D65AE0" w:rsidRPr="006038B7">
        <w:rPr>
          <w:rFonts w:ascii="Times New Roman" w:hAnsi="Times New Roman"/>
          <w:i/>
          <w:color w:val="000000"/>
          <w:sz w:val="24"/>
          <w:szCs w:val="24"/>
        </w:rPr>
        <w:t xml:space="preserve">7 </w:t>
      </w:r>
      <w:r w:rsidR="0048752A" w:rsidRPr="006038B7">
        <w:rPr>
          <w:rFonts w:ascii="Times New Roman" w:hAnsi="Times New Roman"/>
          <w:i/>
          <w:color w:val="000000"/>
          <w:sz w:val="24"/>
          <w:szCs w:val="24"/>
          <w:lang w:val="bg-BG"/>
        </w:rPr>
        <w:t>760</w:t>
      </w:r>
      <w:r w:rsidR="0048752A" w:rsidRPr="006038B7">
        <w:rPr>
          <w:rFonts w:ascii="Times New Roman" w:hAnsi="Times New Roman"/>
          <w:i/>
          <w:color w:val="000000"/>
          <w:sz w:val="24"/>
          <w:szCs w:val="24"/>
        </w:rPr>
        <w:t> </w:t>
      </w:r>
      <w:r w:rsidR="0048752A" w:rsidRPr="006038B7">
        <w:rPr>
          <w:rFonts w:ascii="Times New Roman" w:hAnsi="Times New Roman"/>
          <w:i/>
          <w:color w:val="000000"/>
          <w:sz w:val="24"/>
          <w:szCs w:val="24"/>
          <w:lang w:val="bg-BG"/>
        </w:rPr>
        <w:t xml:space="preserve">792 </w:t>
      </w:r>
      <w:r w:rsidRPr="006038B7">
        <w:rPr>
          <w:rFonts w:ascii="Times New Roman" w:hAnsi="Times New Roman"/>
          <w:i/>
          <w:color w:val="000000"/>
          <w:sz w:val="24"/>
          <w:szCs w:val="24"/>
          <w:lang w:val="bg-BG"/>
        </w:rPr>
        <w:t>лв.</w:t>
      </w:r>
    </w:p>
    <w:p w:rsidR="00B95537" w:rsidRPr="006038B7" w:rsidRDefault="00B95537" w:rsidP="00E276BF">
      <w:pPr>
        <w:spacing w:after="0" w:line="240" w:lineRule="auto"/>
        <w:ind w:left="1416" w:hanging="990"/>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Общински такси                                                              </w:t>
      </w:r>
      <w:r w:rsidR="001179C6"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A1B7B" w:rsidRPr="006038B7">
        <w:rPr>
          <w:rFonts w:ascii="Times New Roman" w:hAnsi="Times New Roman"/>
          <w:i/>
          <w:color w:val="000000"/>
          <w:sz w:val="24"/>
          <w:szCs w:val="24"/>
        </w:rPr>
        <w:t>1</w:t>
      </w:r>
      <w:r w:rsidR="0048752A" w:rsidRPr="006038B7">
        <w:rPr>
          <w:rFonts w:ascii="Times New Roman" w:hAnsi="Times New Roman"/>
          <w:i/>
          <w:color w:val="000000"/>
          <w:sz w:val="24"/>
          <w:szCs w:val="24"/>
          <w:lang w:val="bg-BG"/>
        </w:rPr>
        <w:t>6</w:t>
      </w:r>
      <w:r w:rsidR="001A1B7B" w:rsidRPr="006038B7">
        <w:rPr>
          <w:rFonts w:ascii="Times New Roman" w:hAnsi="Times New Roman"/>
          <w:i/>
          <w:color w:val="000000"/>
          <w:sz w:val="24"/>
          <w:szCs w:val="24"/>
        </w:rPr>
        <w:t xml:space="preserve"> </w:t>
      </w:r>
      <w:r w:rsidR="0048752A" w:rsidRPr="006038B7">
        <w:rPr>
          <w:rFonts w:ascii="Times New Roman" w:hAnsi="Times New Roman"/>
          <w:i/>
          <w:color w:val="000000"/>
          <w:sz w:val="24"/>
          <w:szCs w:val="24"/>
          <w:lang w:val="bg-BG"/>
        </w:rPr>
        <w:t>841</w:t>
      </w:r>
      <w:r w:rsidR="0048752A" w:rsidRPr="006038B7">
        <w:rPr>
          <w:rFonts w:ascii="Times New Roman" w:hAnsi="Times New Roman"/>
          <w:i/>
          <w:color w:val="000000"/>
          <w:sz w:val="24"/>
          <w:szCs w:val="24"/>
        </w:rPr>
        <w:t> </w:t>
      </w:r>
      <w:r w:rsidR="0048752A" w:rsidRPr="006038B7">
        <w:rPr>
          <w:rFonts w:ascii="Times New Roman" w:hAnsi="Times New Roman"/>
          <w:i/>
          <w:color w:val="000000"/>
          <w:sz w:val="24"/>
          <w:szCs w:val="24"/>
          <w:lang w:val="bg-BG"/>
        </w:rPr>
        <w:t xml:space="preserve">547 </w:t>
      </w:r>
      <w:r w:rsidRPr="006038B7">
        <w:rPr>
          <w:rFonts w:ascii="Times New Roman" w:hAnsi="Times New Roman"/>
          <w:i/>
          <w:color w:val="000000"/>
          <w:sz w:val="24"/>
          <w:szCs w:val="24"/>
          <w:lang w:val="bg-BG"/>
        </w:rPr>
        <w:t>лв.</w:t>
      </w:r>
    </w:p>
    <w:p w:rsidR="00B95537" w:rsidRPr="006038B7" w:rsidRDefault="00B95537" w:rsidP="00E276BF">
      <w:pPr>
        <w:spacing w:after="0" w:line="240" w:lineRule="auto"/>
        <w:ind w:left="1416" w:hanging="990"/>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Глоби, санкции и наказателни лихви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A1B7B" w:rsidRPr="006038B7">
        <w:rPr>
          <w:rFonts w:ascii="Times New Roman" w:hAnsi="Times New Roman"/>
          <w:i/>
          <w:color w:val="000000"/>
          <w:sz w:val="24"/>
          <w:szCs w:val="24"/>
        </w:rPr>
        <w:t xml:space="preserve">1 </w:t>
      </w:r>
      <w:r w:rsidR="0048752A" w:rsidRPr="006038B7">
        <w:rPr>
          <w:rFonts w:ascii="Times New Roman" w:hAnsi="Times New Roman"/>
          <w:i/>
          <w:color w:val="000000"/>
          <w:sz w:val="24"/>
          <w:szCs w:val="24"/>
          <w:lang w:val="bg-BG"/>
        </w:rPr>
        <w:t>184</w:t>
      </w:r>
      <w:r w:rsidR="0048752A" w:rsidRPr="006038B7">
        <w:rPr>
          <w:rFonts w:ascii="Times New Roman" w:hAnsi="Times New Roman"/>
          <w:i/>
          <w:color w:val="000000"/>
          <w:sz w:val="24"/>
          <w:szCs w:val="24"/>
        </w:rPr>
        <w:t> </w:t>
      </w:r>
      <w:r w:rsidR="0048752A" w:rsidRPr="006038B7">
        <w:rPr>
          <w:rFonts w:ascii="Times New Roman" w:hAnsi="Times New Roman"/>
          <w:i/>
          <w:color w:val="000000"/>
          <w:sz w:val="24"/>
          <w:szCs w:val="24"/>
          <w:lang w:val="bg-BG"/>
        </w:rPr>
        <w:t>1</w:t>
      </w:r>
      <w:r w:rsidR="001A1B7B" w:rsidRPr="006038B7">
        <w:rPr>
          <w:rFonts w:ascii="Times New Roman" w:hAnsi="Times New Roman"/>
          <w:i/>
          <w:color w:val="000000"/>
          <w:sz w:val="24"/>
          <w:szCs w:val="24"/>
        </w:rPr>
        <w:t>00</w:t>
      </w:r>
      <w:r w:rsidR="0048752A"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лв.</w:t>
      </w:r>
    </w:p>
    <w:p w:rsidR="00B95537" w:rsidRPr="006038B7" w:rsidRDefault="00B95537" w:rsidP="00E276BF">
      <w:pPr>
        <w:spacing w:after="0" w:line="240" w:lineRule="auto"/>
        <w:ind w:left="1416" w:hanging="990"/>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Други неданъчни приходи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008B6C41"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A0058C" w:rsidRPr="006038B7">
        <w:rPr>
          <w:rFonts w:ascii="Times New Roman" w:hAnsi="Times New Roman"/>
          <w:i/>
          <w:color w:val="000000"/>
          <w:sz w:val="24"/>
          <w:szCs w:val="24"/>
        </w:rPr>
        <w:t xml:space="preserve">1 </w:t>
      </w:r>
      <w:r w:rsidR="0048752A" w:rsidRPr="006038B7">
        <w:rPr>
          <w:rFonts w:ascii="Times New Roman" w:hAnsi="Times New Roman"/>
          <w:i/>
          <w:color w:val="000000"/>
          <w:sz w:val="24"/>
          <w:szCs w:val="24"/>
          <w:lang w:val="bg-BG"/>
        </w:rPr>
        <w:t>125</w:t>
      </w:r>
      <w:r w:rsidR="0048752A" w:rsidRPr="006038B7">
        <w:rPr>
          <w:rFonts w:ascii="Times New Roman" w:hAnsi="Times New Roman"/>
          <w:i/>
          <w:color w:val="000000"/>
          <w:sz w:val="24"/>
          <w:szCs w:val="24"/>
        </w:rPr>
        <w:t> </w:t>
      </w:r>
      <w:r w:rsidR="0048752A" w:rsidRPr="006038B7">
        <w:rPr>
          <w:rFonts w:ascii="Times New Roman" w:hAnsi="Times New Roman"/>
          <w:i/>
          <w:color w:val="000000"/>
          <w:sz w:val="24"/>
          <w:szCs w:val="24"/>
          <w:lang w:val="bg-BG"/>
        </w:rPr>
        <w:t xml:space="preserve">685 </w:t>
      </w:r>
      <w:r w:rsidRPr="006038B7">
        <w:rPr>
          <w:rFonts w:ascii="Times New Roman" w:hAnsi="Times New Roman"/>
          <w:i/>
          <w:color w:val="000000"/>
          <w:sz w:val="24"/>
          <w:szCs w:val="24"/>
          <w:lang w:val="bg-BG"/>
        </w:rPr>
        <w:t>лв.</w:t>
      </w:r>
    </w:p>
    <w:p w:rsidR="00B95537" w:rsidRPr="006038B7" w:rsidRDefault="00B95537" w:rsidP="00E276BF">
      <w:pPr>
        <w:spacing w:after="0" w:line="240" w:lineRule="auto"/>
        <w:ind w:left="1416" w:hanging="990"/>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w:t>
      </w:r>
      <w:r w:rsidR="001211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Внесени ДДС и др. данъци в-у продажбите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w:t>
      </w:r>
      <w:r w:rsidR="001179C6" w:rsidRPr="006038B7">
        <w:rPr>
          <w:rFonts w:ascii="Times New Roman" w:hAnsi="Times New Roman"/>
          <w:i/>
          <w:color w:val="000000"/>
          <w:sz w:val="24"/>
          <w:szCs w:val="24"/>
          <w:lang w:val="bg-BG"/>
        </w:rPr>
        <w:t>)</w:t>
      </w:r>
      <w:r w:rsidR="00A0058C" w:rsidRPr="006038B7">
        <w:rPr>
          <w:rFonts w:ascii="Times New Roman" w:hAnsi="Times New Roman"/>
          <w:i/>
          <w:color w:val="000000"/>
          <w:sz w:val="24"/>
          <w:szCs w:val="24"/>
        </w:rPr>
        <w:t>2 0</w:t>
      </w:r>
      <w:r w:rsidR="0048752A" w:rsidRPr="006038B7">
        <w:rPr>
          <w:rFonts w:ascii="Times New Roman" w:hAnsi="Times New Roman"/>
          <w:i/>
          <w:color w:val="000000"/>
          <w:sz w:val="24"/>
          <w:szCs w:val="24"/>
          <w:lang w:val="bg-BG"/>
        </w:rPr>
        <w:t>3</w:t>
      </w:r>
      <w:r w:rsidR="00A0058C" w:rsidRPr="006038B7">
        <w:rPr>
          <w:rFonts w:ascii="Times New Roman" w:hAnsi="Times New Roman"/>
          <w:i/>
          <w:color w:val="000000"/>
          <w:sz w:val="24"/>
          <w:szCs w:val="24"/>
        </w:rPr>
        <w:t>0</w:t>
      </w:r>
      <w:r w:rsidR="0048752A" w:rsidRPr="006038B7">
        <w:rPr>
          <w:rFonts w:ascii="Times New Roman" w:hAnsi="Times New Roman"/>
          <w:i/>
          <w:color w:val="000000"/>
          <w:sz w:val="24"/>
          <w:szCs w:val="24"/>
        </w:rPr>
        <w:t> </w:t>
      </w:r>
      <w:r w:rsidR="0048752A" w:rsidRPr="006038B7">
        <w:rPr>
          <w:rFonts w:ascii="Times New Roman" w:hAnsi="Times New Roman"/>
          <w:i/>
          <w:color w:val="000000"/>
          <w:sz w:val="24"/>
          <w:szCs w:val="24"/>
          <w:lang w:val="bg-BG"/>
        </w:rPr>
        <w:t xml:space="preserve">379 </w:t>
      </w:r>
      <w:r w:rsidRPr="006038B7">
        <w:rPr>
          <w:rFonts w:ascii="Times New Roman" w:hAnsi="Times New Roman"/>
          <w:i/>
          <w:color w:val="000000"/>
          <w:sz w:val="24"/>
          <w:szCs w:val="24"/>
          <w:lang w:val="bg-BG"/>
        </w:rPr>
        <w:t>лв.</w:t>
      </w:r>
    </w:p>
    <w:p w:rsidR="00B95537" w:rsidRPr="006038B7" w:rsidRDefault="00B95537" w:rsidP="00E276BF">
      <w:pPr>
        <w:spacing w:after="0" w:line="240" w:lineRule="auto"/>
        <w:ind w:left="1416" w:hanging="990"/>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Постъпления от продажба на нефинансови активи     </w:t>
      </w:r>
      <w:r w:rsidR="001179C6"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000104A5" w:rsidRPr="006038B7">
        <w:rPr>
          <w:rFonts w:ascii="Times New Roman" w:hAnsi="Times New Roman"/>
          <w:i/>
          <w:color w:val="000000"/>
          <w:sz w:val="24"/>
          <w:szCs w:val="24"/>
          <w:lang w:val="bg-BG"/>
        </w:rPr>
        <w:t xml:space="preserve"> </w:t>
      </w:r>
      <w:r w:rsidR="0048752A" w:rsidRPr="006038B7">
        <w:rPr>
          <w:rFonts w:ascii="Times New Roman" w:hAnsi="Times New Roman"/>
          <w:i/>
          <w:color w:val="000000"/>
          <w:sz w:val="24"/>
          <w:szCs w:val="24"/>
          <w:lang w:val="bg-BG"/>
        </w:rPr>
        <w:t>3</w:t>
      </w:r>
      <w:r w:rsidR="001D668D" w:rsidRPr="006038B7">
        <w:rPr>
          <w:rFonts w:ascii="Times New Roman" w:hAnsi="Times New Roman"/>
          <w:i/>
          <w:color w:val="000000"/>
          <w:sz w:val="24"/>
          <w:szCs w:val="24"/>
        </w:rPr>
        <w:t xml:space="preserve"> </w:t>
      </w:r>
      <w:r w:rsidR="0048752A" w:rsidRPr="006038B7">
        <w:rPr>
          <w:rFonts w:ascii="Times New Roman" w:hAnsi="Times New Roman"/>
          <w:i/>
          <w:color w:val="000000"/>
          <w:sz w:val="24"/>
          <w:szCs w:val="24"/>
          <w:lang w:val="bg-BG"/>
        </w:rPr>
        <w:t>8</w:t>
      </w:r>
      <w:r w:rsidR="001D668D" w:rsidRPr="006038B7">
        <w:rPr>
          <w:rFonts w:ascii="Times New Roman" w:hAnsi="Times New Roman"/>
          <w:i/>
          <w:color w:val="000000"/>
          <w:sz w:val="24"/>
          <w:szCs w:val="24"/>
        </w:rPr>
        <w:t>90</w:t>
      </w:r>
      <w:r w:rsidR="0048752A" w:rsidRPr="006038B7">
        <w:rPr>
          <w:rFonts w:ascii="Times New Roman" w:hAnsi="Times New Roman"/>
          <w:i/>
          <w:color w:val="000000"/>
          <w:sz w:val="24"/>
          <w:szCs w:val="24"/>
        </w:rPr>
        <w:t> </w:t>
      </w:r>
      <w:r w:rsidR="001D668D" w:rsidRPr="006038B7">
        <w:rPr>
          <w:rFonts w:ascii="Times New Roman" w:hAnsi="Times New Roman"/>
          <w:i/>
          <w:color w:val="000000"/>
          <w:sz w:val="24"/>
          <w:szCs w:val="24"/>
        </w:rPr>
        <w:t>000</w:t>
      </w:r>
      <w:r w:rsidR="0048752A"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лв.</w:t>
      </w:r>
    </w:p>
    <w:p w:rsidR="0069171B" w:rsidRPr="006038B7" w:rsidRDefault="00B95537" w:rsidP="001211C6">
      <w:pPr>
        <w:spacing w:after="0" w:line="240" w:lineRule="auto"/>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0069171B" w:rsidRPr="006038B7">
        <w:rPr>
          <w:rFonts w:ascii="Times New Roman" w:hAnsi="Times New Roman"/>
          <w:i/>
          <w:color w:val="000000"/>
          <w:sz w:val="24"/>
          <w:szCs w:val="24"/>
          <w:lang w:val="bg-BG"/>
        </w:rPr>
        <w:t xml:space="preserve">Приходи от концесии </w:t>
      </w:r>
      <w:r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179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00A21B40"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1D668D" w:rsidRPr="006038B7">
        <w:rPr>
          <w:rFonts w:ascii="Times New Roman" w:hAnsi="Times New Roman"/>
          <w:i/>
          <w:color w:val="000000"/>
          <w:sz w:val="24"/>
          <w:szCs w:val="24"/>
        </w:rPr>
        <w:t xml:space="preserve">  </w:t>
      </w:r>
      <w:r w:rsidR="0048752A" w:rsidRPr="006038B7">
        <w:rPr>
          <w:rFonts w:ascii="Times New Roman" w:hAnsi="Times New Roman"/>
          <w:i/>
          <w:color w:val="000000"/>
          <w:sz w:val="24"/>
          <w:szCs w:val="24"/>
          <w:lang w:val="bg-BG"/>
        </w:rPr>
        <w:t>69</w:t>
      </w:r>
      <w:r w:rsidR="0048752A" w:rsidRPr="006038B7">
        <w:rPr>
          <w:rFonts w:ascii="Times New Roman" w:hAnsi="Times New Roman"/>
          <w:i/>
          <w:color w:val="000000"/>
          <w:sz w:val="24"/>
          <w:szCs w:val="24"/>
        </w:rPr>
        <w:t> </w:t>
      </w:r>
      <w:r w:rsidR="0048752A" w:rsidRPr="006038B7">
        <w:rPr>
          <w:rFonts w:ascii="Times New Roman" w:hAnsi="Times New Roman"/>
          <w:i/>
          <w:color w:val="000000"/>
          <w:sz w:val="24"/>
          <w:szCs w:val="24"/>
          <w:lang w:val="bg-BG"/>
        </w:rPr>
        <w:t xml:space="preserve">755 </w:t>
      </w:r>
      <w:r w:rsidR="00A21B40" w:rsidRPr="006038B7">
        <w:rPr>
          <w:rFonts w:ascii="Times New Roman" w:hAnsi="Times New Roman"/>
          <w:i/>
          <w:color w:val="000000"/>
          <w:sz w:val="24"/>
          <w:szCs w:val="24"/>
          <w:lang w:val="bg-BG"/>
        </w:rPr>
        <w:t>лв.</w:t>
      </w:r>
    </w:p>
    <w:p w:rsidR="0069171B" w:rsidRPr="006038B7" w:rsidRDefault="0069171B" w:rsidP="00E276BF">
      <w:pPr>
        <w:spacing w:after="0" w:line="240" w:lineRule="auto"/>
        <w:ind w:left="1416" w:hanging="990"/>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1.1.2.</w:t>
      </w:r>
      <w:r w:rsidR="00B95537" w:rsidRPr="006038B7">
        <w:rPr>
          <w:rFonts w:ascii="Times New Roman" w:hAnsi="Times New Roman"/>
          <w:color w:val="000000"/>
          <w:sz w:val="24"/>
          <w:szCs w:val="24"/>
          <w:lang w:val="bg-BG"/>
        </w:rPr>
        <w:t>3</w:t>
      </w:r>
      <w:r w:rsidR="004A6FC2" w:rsidRPr="006038B7">
        <w:rPr>
          <w:rFonts w:ascii="Times New Roman" w:hAnsi="Times New Roman"/>
          <w:color w:val="000000"/>
          <w:sz w:val="24"/>
          <w:szCs w:val="24"/>
          <w:lang w:val="bg-BG"/>
        </w:rPr>
        <w:t xml:space="preserve">. Помощи и дарения </w:t>
      </w:r>
      <w:r w:rsidRPr="006038B7">
        <w:rPr>
          <w:rFonts w:ascii="Times New Roman" w:hAnsi="Times New Roman"/>
          <w:color w:val="000000"/>
          <w:sz w:val="24"/>
          <w:szCs w:val="24"/>
          <w:lang w:val="bg-BG"/>
        </w:rPr>
        <w:t xml:space="preserve">в размер на  </w:t>
      </w:r>
      <w:r w:rsidR="001179C6" w:rsidRPr="006038B7">
        <w:rPr>
          <w:rFonts w:ascii="Times New Roman" w:hAnsi="Times New Roman"/>
          <w:color w:val="000000"/>
          <w:sz w:val="24"/>
          <w:szCs w:val="24"/>
          <w:lang w:val="bg-BG"/>
        </w:rPr>
        <w:t xml:space="preserve">   </w:t>
      </w:r>
      <w:r w:rsidR="004F59C3" w:rsidRPr="006038B7">
        <w:rPr>
          <w:rFonts w:ascii="Times New Roman" w:hAnsi="Times New Roman"/>
          <w:color w:val="000000"/>
          <w:sz w:val="24"/>
          <w:szCs w:val="24"/>
          <w:lang w:val="bg-BG"/>
        </w:rPr>
        <w:t xml:space="preserve">              </w:t>
      </w:r>
      <w:r w:rsidR="000D633E" w:rsidRPr="006038B7">
        <w:rPr>
          <w:rFonts w:ascii="Times New Roman" w:hAnsi="Times New Roman"/>
          <w:color w:val="000000"/>
          <w:sz w:val="24"/>
          <w:szCs w:val="24"/>
          <w:lang w:val="bg-BG"/>
        </w:rPr>
        <w:t xml:space="preserve">                   </w:t>
      </w:r>
      <w:r w:rsidR="004F59C3" w:rsidRPr="006038B7">
        <w:rPr>
          <w:rFonts w:ascii="Times New Roman" w:hAnsi="Times New Roman"/>
          <w:color w:val="000000"/>
          <w:sz w:val="24"/>
          <w:szCs w:val="24"/>
          <w:lang w:val="bg-BG"/>
        </w:rPr>
        <w:t xml:space="preserve"> </w:t>
      </w:r>
      <w:r w:rsidR="001179C6" w:rsidRPr="006038B7">
        <w:rPr>
          <w:rFonts w:ascii="Times New Roman" w:hAnsi="Times New Roman"/>
          <w:color w:val="000000"/>
          <w:sz w:val="24"/>
          <w:szCs w:val="24"/>
          <w:lang w:val="bg-BG"/>
        </w:rPr>
        <w:t xml:space="preserve"> </w:t>
      </w:r>
      <w:r w:rsidR="004A6FC2" w:rsidRPr="006038B7">
        <w:rPr>
          <w:rFonts w:ascii="Times New Roman" w:hAnsi="Times New Roman"/>
          <w:color w:val="000000"/>
          <w:sz w:val="24"/>
          <w:szCs w:val="24"/>
        </w:rPr>
        <w:t xml:space="preserve">                    </w:t>
      </w:r>
      <w:r w:rsidR="001D668D" w:rsidRPr="006038B7">
        <w:rPr>
          <w:rFonts w:ascii="Times New Roman" w:hAnsi="Times New Roman"/>
          <w:color w:val="000000"/>
          <w:sz w:val="24"/>
          <w:szCs w:val="24"/>
        </w:rPr>
        <w:t xml:space="preserve">  </w:t>
      </w:r>
      <w:r w:rsidR="0048752A" w:rsidRPr="006038B7">
        <w:rPr>
          <w:rFonts w:ascii="Times New Roman" w:hAnsi="Times New Roman"/>
          <w:color w:val="000000"/>
          <w:sz w:val="24"/>
          <w:szCs w:val="24"/>
          <w:lang w:val="bg-BG"/>
        </w:rPr>
        <w:t>3</w:t>
      </w:r>
      <w:r w:rsidR="00871767" w:rsidRPr="006038B7">
        <w:rPr>
          <w:rFonts w:ascii="Times New Roman" w:hAnsi="Times New Roman"/>
          <w:color w:val="000000"/>
          <w:sz w:val="24"/>
          <w:szCs w:val="24"/>
          <w:lang w:val="bg-BG"/>
        </w:rPr>
        <w:t>1</w:t>
      </w:r>
      <w:r w:rsidR="0048752A" w:rsidRPr="006038B7">
        <w:rPr>
          <w:rFonts w:ascii="Times New Roman" w:hAnsi="Times New Roman"/>
          <w:color w:val="000000"/>
          <w:sz w:val="24"/>
          <w:szCs w:val="24"/>
        </w:rPr>
        <w:t> </w:t>
      </w:r>
      <w:r w:rsidR="0048752A" w:rsidRPr="006038B7">
        <w:rPr>
          <w:rFonts w:ascii="Times New Roman" w:hAnsi="Times New Roman"/>
          <w:color w:val="000000"/>
          <w:sz w:val="24"/>
          <w:szCs w:val="24"/>
          <w:lang w:val="bg-BG"/>
        </w:rPr>
        <w:t>7</w:t>
      </w:r>
      <w:r w:rsidR="001D668D" w:rsidRPr="006038B7">
        <w:rPr>
          <w:rFonts w:ascii="Times New Roman" w:hAnsi="Times New Roman"/>
          <w:color w:val="000000"/>
          <w:sz w:val="24"/>
          <w:szCs w:val="24"/>
        </w:rPr>
        <w:t>00</w:t>
      </w:r>
      <w:r w:rsidR="0048752A" w:rsidRPr="006038B7">
        <w:rPr>
          <w:rFonts w:ascii="Times New Roman" w:hAnsi="Times New Roman"/>
          <w:color w:val="000000"/>
          <w:sz w:val="24"/>
          <w:szCs w:val="24"/>
          <w:lang w:val="bg-BG"/>
        </w:rPr>
        <w:t xml:space="preserve"> </w:t>
      </w:r>
      <w:r w:rsidRPr="006038B7">
        <w:rPr>
          <w:rFonts w:ascii="Times New Roman" w:hAnsi="Times New Roman"/>
          <w:color w:val="000000"/>
          <w:sz w:val="24"/>
          <w:szCs w:val="24"/>
          <w:lang w:val="bg-BG"/>
        </w:rPr>
        <w:t>лв.</w:t>
      </w:r>
    </w:p>
    <w:p w:rsidR="0069171B" w:rsidRPr="006038B7" w:rsidRDefault="0069171B" w:rsidP="001211C6">
      <w:pPr>
        <w:spacing w:after="0" w:line="240" w:lineRule="auto"/>
        <w:ind w:left="1416" w:hanging="990"/>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1.1.2.</w:t>
      </w:r>
      <w:r w:rsidR="00B95537" w:rsidRPr="006038B7">
        <w:rPr>
          <w:rFonts w:ascii="Times New Roman" w:hAnsi="Times New Roman"/>
          <w:color w:val="000000"/>
          <w:sz w:val="24"/>
          <w:szCs w:val="24"/>
          <w:lang w:val="bg-BG"/>
        </w:rPr>
        <w:t>4</w:t>
      </w:r>
      <w:r w:rsidRPr="006038B7">
        <w:rPr>
          <w:rFonts w:ascii="Times New Roman" w:hAnsi="Times New Roman"/>
          <w:color w:val="000000"/>
          <w:sz w:val="24"/>
          <w:szCs w:val="24"/>
          <w:lang w:val="bg-BG"/>
        </w:rPr>
        <w:t xml:space="preserve">. Трансфери за местни дейности в размер на </w:t>
      </w:r>
      <w:r w:rsidR="001179C6" w:rsidRPr="006038B7">
        <w:rPr>
          <w:rFonts w:ascii="Times New Roman" w:hAnsi="Times New Roman"/>
          <w:color w:val="000000"/>
          <w:sz w:val="24"/>
          <w:szCs w:val="24"/>
          <w:lang w:val="bg-BG"/>
        </w:rPr>
        <w:t xml:space="preserve">                 </w:t>
      </w:r>
      <w:r w:rsidR="004F59C3" w:rsidRPr="006038B7">
        <w:rPr>
          <w:rFonts w:ascii="Times New Roman" w:hAnsi="Times New Roman"/>
          <w:color w:val="000000"/>
          <w:sz w:val="24"/>
          <w:szCs w:val="24"/>
          <w:lang w:val="bg-BG"/>
        </w:rPr>
        <w:t xml:space="preserve">               </w:t>
      </w:r>
      <w:r w:rsidR="00BE67B4" w:rsidRPr="006038B7">
        <w:rPr>
          <w:rFonts w:ascii="Times New Roman" w:hAnsi="Times New Roman"/>
          <w:color w:val="000000"/>
          <w:sz w:val="24"/>
          <w:szCs w:val="24"/>
          <w:lang w:val="bg-BG"/>
        </w:rPr>
        <w:t xml:space="preserve">  10</w:t>
      </w:r>
      <w:r w:rsidR="005740C2" w:rsidRPr="006038B7">
        <w:rPr>
          <w:rFonts w:ascii="Times New Roman" w:hAnsi="Times New Roman"/>
          <w:color w:val="000000"/>
          <w:sz w:val="24"/>
          <w:szCs w:val="24"/>
          <w:lang w:val="bg-BG"/>
        </w:rPr>
        <w:t> </w:t>
      </w:r>
      <w:r w:rsidR="00D9497C" w:rsidRPr="006038B7">
        <w:rPr>
          <w:rFonts w:ascii="Times New Roman" w:hAnsi="Times New Roman"/>
          <w:color w:val="000000"/>
          <w:sz w:val="24"/>
          <w:szCs w:val="24"/>
        </w:rPr>
        <w:t>4</w:t>
      </w:r>
      <w:r w:rsidR="00BE67B4" w:rsidRPr="006038B7">
        <w:rPr>
          <w:rFonts w:ascii="Times New Roman" w:hAnsi="Times New Roman"/>
          <w:color w:val="000000"/>
          <w:sz w:val="24"/>
          <w:szCs w:val="24"/>
          <w:lang w:val="bg-BG"/>
        </w:rPr>
        <w:t xml:space="preserve">56 206 </w:t>
      </w:r>
      <w:r w:rsidR="001179C6" w:rsidRPr="006038B7">
        <w:rPr>
          <w:rFonts w:ascii="Times New Roman" w:hAnsi="Times New Roman"/>
          <w:color w:val="000000"/>
          <w:sz w:val="24"/>
          <w:szCs w:val="24"/>
          <w:lang w:val="bg-BG"/>
        </w:rPr>
        <w:t>лв.</w:t>
      </w:r>
    </w:p>
    <w:p w:rsidR="0069171B" w:rsidRPr="006038B7" w:rsidRDefault="001179C6" w:rsidP="00E276BF">
      <w:pPr>
        <w:spacing w:after="0" w:line="240" w:lineRule="auto"/>
        <w:ind w:left="1416" w:hanging="990"/>
        <w:rPr>
          <w:rFonts w:ascii="Times New Roman" w:hAnsi="Times New Roman"/>
          <w:i/>
          <w:iCs/>
          <w:color w:val="000000"/>
          <w:sz w:val="24"/>
          <w:szCs w:val="24"/>
          <w:lang w:val="bg-BG"/>
        </w:rPr>
      </w:pPr>
      <w:r w:rsidRPr="006038B7">
        <w:rPr>
          <w:rFonts w:ascii="Times New Roman" w:hAnsi="Times New Roman"/>
          <w:i/>
          <w:iCs/>
          <w:color w:val="000000"/>
          <w:sz w:val="24"/>
          <w:szCs w:val="24"/>
          <w:lang w:val="bg-BG"/>
        </w:rPr>
        <w:t xml:space="preserve">- </w:t>
      </w:r>
      <w:r w:rsidR="0069171B" w:rsidRPr="006038B7">
        <w:rPr>
          <w:rFonts w:ascii="Times New Roman" w:hAnsi="Times New Roman"/>
          <w:i/>
          <w:iCs/>
          <w:color w:val="000000"/>
          <w:sz w:val="24"/>
          <w:szCs w:val="24"/>
          <w:lang w:val="bg-BG"/>
        </w:rPr>
        <w:t>Обща изравнителна субсидия</w:t>
      </w:r>
      <w:r w:rsidRPr="006038B7">
        <w:rPr>
          <w:rFonts w:ascii="Times New Roman" w:hAnsi="Times New Roman"/>
          <w:i/>
          <w:iCs/>
          <w:color w:val="000000"/>
          <w:sz w:val="24"/>
          <w:szCs w:val="24"/>
          <w:lang w:val="bg-BG"/>
        </w:rPr>
        <w:t xml:space="preserve">                                                    </w:t>
      </w:r>
      <w:r w:rsidR="004F59C3" w:rsidRPr="006038B7">
        <w:rPr>
          <w:rFonts w:ascii="Times New Roman" w:hAnsi="Times New Roman"/>
          <w:i/>
          <w:iCs/>
          <w:color w:val="000000"/>
          <w:sz w:val="24"/>
          <w:szCs w:val="24"/>
          <w:lang w:val="bg-BG"/>
        </w:rPr>
        <w:t xml:space="preserve">                </w:t>
      </w:r>
      <w:r w:rsidRPr="006038B7">
        <w:rPr>
          <w:rFonts w:ascii="Times New Roman" w:hAnsi="Times New Roman"/>
          <w:i/>
          <w:iCs/>
          <w:color w:val="000000"/>
          <w:sz w:val="24"/>
          <w:szCs w:val="24"/>
          <w:lang w:val="bg-BG"/>
        </w:rPr>
        <w:t xml:space="preserve"> </w:t>
      </w:r>
      <w:r w:rsidR="00866545" w:rsidRPr="006038B7">
        <w:rPr>
          <w:rFonts w:ascii="Times New Roman" w:hAnsi="Times New Roman"/>
          <w:i/>
          <w:iCs/>
          <w:color w:val="000000"/>
          <w:sz w:val="24"/>
          <w:szCs w:val="24"/>
          <w:lang w:val="bg-BG"/>
        </w:rPr>
        <w:t>7</w:t>
      </w:r>
      <w:r w:rsidR="00E85D41" w:rsidRPr="006038B7">
        <w:rPr>
          <w:rFonts w:ascii="Times New Roman" w:hAnsi="Times New Roman"/>
          <w:i/>
          <w:iCs/>
          <w:color w:val="000000"/>
          <w:sz w:val="24"/>
          <w:szCs w:val="24"/>
          <w:lang w:val="bg-BG"/>
        </w:rPr>
        <w:t> </w:t>
      </w:r>
      <w:r w:rsidR="0048752A" w:rsidRPr="006038B7">
        <w:rPr>
          <w:rFonts w:ascii="Times New Roman" w:hAnsi="Times New Roman"/>
          <w:i/>
          <w:iCs/>
          <w:color w:val="000000"/>
          <w:sz w:val="24"/>
          <w:szCs w:val="24"/>
          <w:lang w:val="bg-BG"/>
        </w:rPr>
        <w:t>805</w:t>
      </w:r>
      <w:r w:rsidR="0048752A" w:rsidRPr="006038B7">
        <w:rPr>
          <w:rFonts w:ascii="Times New Roman" w:hAnsi="Times New Roman"/>
          <w:i/>
          <w:iCs/>
          <w:color w:val="000000"/>
          <w:sz w:val="24"/>
          <w:szCs w:val="24"/>
        </w:rPr>
        <w:t> </w:t>
      </w:r>
      <w:r w:rsidR="0048752A" w:rsidRPr="006038B7">
        <w:rPr>
          <w:rFonts w:ascii="Times New Roman" w:hAnsi="Times New Roman"/>
          <w:i/>
          <w:iCs/>
          <w:color w:val="000000"/>
          <w:sz w:val="24"/>
          <w:szCs w:val="24"/>
          <w:lang w:val="bg-BG"/>
        </w:rPr>
        <w:t>3</w:t>
      </w:r>
      <w:r w:rsidR="00D9497C" w:rsidRPr="006038B7">
        <w:rPr>
          <w:rFonts w:ascii="Times New Roman" w:hAnsi="Times New Roman"/>
          <w:i/>
          <w:iCs/>
          <w:color w:val="000000"/>
          <w:sz w:val="24"/>
          <w:szCs w:val="24"/>
        </w:rPr>
        <w:t>00</w:t>
      </w:r>
      <w:r w:rsidR="0048752A" w:rsidRPr="006038B7">
        <w:rPr>
          <w:rFonts w:ascii="Times New Roman" w:hAnsi="Times New Roman"/>
          <w:i/>
          <w:iCs/>
          <w:color w:val="000000"/>
          <w:sz w:val="24"/>
          <w:szCs w:val="24"/>
          <w:lang w:val="bg-BG"/>
        </w:rPr>
        <w:t xml:space="preserve"> </w:t>
      </w:r>
      <w:r w:rsidR="0069171B" w:rsidRPr="006038B7">
        <w:rPr>
          <w:rFonts w:ascii="Times New Roman" w:hAnsi="Times New Roman"/>
          <w:i/>
          <w:iCs/>
          <w:color w:val="000000"/>
          <w:sz w:val="24"/>
          <w:szCs w:val="24"/>
          <w:lang w:val="bg-BG"/>
        </w:rPr>
        <w:t>лв.</w:t>
      </w:r>
    </w:p>
    <w:p w:rsidR="00866545" w:rsidRPr="006038B7" w:rsidRDefault="00CF0BE7" w:rsidP="00E276BF">
      <w:pPr>
        <w:spacing w:after="0" w:line="240" w:lineRule="auto"/>
        <w:ind w:left="1416" w:hanging="990"/>
        <w:jc w:val="both"/>
        <w:rPr>
          <w:rFonts w:ascii="Times New Roman" w:hAnsi="Times New Roman"/>
          <w:i/>
          <w:iCs/>
          <w:color w:val="000000"/>
          <w:sz w:val="24"/>
          <w:szCs w:val="24"/>
          <w:lang w:val="bg-BG"/>
        </w:rPr>
      </w:pPr>
      <w:r w:rsidRPr="006038B7">
        <w:rPr>
          <w:rFonts w:ascii="Times New Roman" w:hAnsi="Times New Roman"/>
          <w:i/>
          <w:iCs/>
          <w:color w:val="000000"/>
          <w:sz w:val="24"/>
          <w:szCs w:val="24"/>
          <w:lang w:val="bg-BG"/>
        </w:rPr>
        <w:t xml:space="preserve">       в т.ч. </w:t>
      </w:r>
      <w:r w:rsidR="0069171B" w:rsidRPr="006038B7">
        <w:rPr>
          <w:rFonts w:ascii="Times New Roman" w:hAnsi="Times New Roman"/>
          <w:i/>
          <w:iCs/>
          <w:color w:val="000000"/>
          <w:sz w:val="24"/>
          <w:szCs w:val="24"/>
          <w:lang w:val="bg-BG"/>
        </w:rPr>
        <w:t xml:space="preserve">Трансфер за зимно поддържане и снегопочистване </w:t>
      </w:r>
      <w:r w:rsidR="001179C6" w:rsidRPr="006038B7">
        <w:rPr>
          <w:rFonts w:ascii="Times New Roman" w:hAnsi="Times New Roman"/>
          <w:i/>
          <w:iCs/>
          <w:color w:val="000000"/>
          <w:sz w:val="24"/>
          <w:szCs w:val="24"/>
          <w:lang w:val="bg-BG"/>
        </w:rPr>
        <w:t xml:space="preserve">                </w:t>
      </w:r>
      <w:r w:rsidRPr="006038B7">
        <w:rPr>
          <w:rFonts w:ascii="Times New Roman" w:hAnsi="Times New Roman"/>
          <w:i/>
          <w:iCs/>
          <w:color w:val="000000"/>
          <w:sz w:val="24"/>
          <w:szCs w:val="24"/>
          <w:lang w:val="bg-BG"/>
        </w:rPr>
        <w:t xml:space="preserve">   </w:t>
      </w:r>
      <w:r w:rsidR="003C0D41" w:rsidRPr="006038B7">
        <w:rPr>
          <w:rFonts w:ascii="Times New Roman" w:hAnsi="Times New Roman"/>
          <w:i/>
          <w:iCs/>
          <w:color w:val="000000"/>
          <w:sz w:val="24"/>
          <w:szCs w:val="24"/>
        </w:rPr>
        <w:t>2</w:t>
      </w:r>
      <w:r w:rsidR="00866545" w:rsidRPr="006038B7">
        <w:rPr>
          <w:rFonts w:ascii="Times New Roman" w:hAnsi="Times New Roman"/>
          <w:i/>
          <w:iCs/>
          <w:color w:val="000000"/>
          <w:sz w:val="24"/>
          <w:szCs w:val="24"/>
          <w:lang w:val="bg-BG"/>
        </w:rPr>
        <w:t>8</w:t>
      </w:r>
      <w:r w:rsidR="0048752A" w:rsidRPr="006038B7">
        <w:rPr>
          <w:rFonts w:ascii="Times New Roman" w:hAnsi="Times New Roman"/>
          <w:i/>
          <w:iCs/>
          <w:color w:val="000000"/>
          <w:sz w:val="24"/>
          <w:szCs w:val="24"/>
          <w:lang w:val="bg-BG"/>
        </w:rPr>
        <w:t>5</w:t>
      </w:r>
      <w:r w:rsidR="00014323" w:rsidRPr="006038B7">
        <w:rPr>
          <w:rFonts w:ascii="Times New Roman" w:hAnsi="Times New Roman"/>
          <w:i/>
          <w:iCs/>
          <w:color w:val="000000"/>
          <w:sz w:val="24"/>
          <w:szCs w:val="24"/>
          <w:lang w:val="bg-BG"/>
        </w:rPr>
        <w:t xml:space="preserve"> </w:t>
      </w:r>
      <w:r w:rsidR="0048752A" w:rsidRPr="006038B7">
        <w:rPr>
          <w:rFonts w:ascii="Times New Roman" w:hAnsi="Times New Roman"/>
          <w:i/>
          <w:iCs/>
          <w:color w:val="000000"/>
          <w:sz w:val="24"/>
          <w:szCs w:val="24"/>
          <w:lang w:val="bg-BG"/>
        </w:rPr>
        <w:t>0</w:t>
      </w:r>
      <w:r w:rsidR="0069171B" w:rsidRPr="006038B7">
        <w:rPr>
          <w:rFonts w:ascii="Times New Roman" w:hAnsi="Times New Roman"/>
          <w:i/>
          <w:iCs/>
          <w:color w:val="000000"/>
          <w:sz w:val="24"/>
          <w:szCs w:val="24"/>
          <w:lang w:val="bg-BG"/>
        </w:rPr>
        <w:t>00</w:t>
      </w:r>
      <w:r w:rsidR="0034503D" w:rsidRPr="006038B7">
        <w:rPr>
          <w:rFonts w:ascii="Times New Roman" w:hAnsi="Times New Roman"/>
          <w:i/>
          <w:iCs/>
          <w:color w:val="000000"/>
          <w:sz w:val="24"/>
          <w:szCs w:val="24"/>
          <w:lang w:val="bg-BG"/>
        </w:rPr>
        <w:t xml:space="preserve"> </w:t>
      </w:r>
      <w:r w:rsidR="0069171B" w:rsidRPr="006038B7">
        <w:rPr>
          <w:rFonts w:ascii="Times New Roman" w:hAnsi="Times New Roman"/>
          <w:i/>
          <w:iCs/>
          <w:color w:val="000000"/>
          <w:sz w:val="24"/>
          <w:szCs w:val="24"/>
          <w:lang w:val="bg-BG"/>
        </w:rPr>
        <w:t>лв</w:t>
      </w:r>
      <w:r w:rsidR="00866545" w:rsidRPr="006038B7">
        <w:rPr>
          <w:rFonts w:ascii="Times New Roman" w:hAnsi="Times New Roman"/>
          <w:i/>
          <w:iCs/>
          <w:color w:val="000000"/>
          <w:sz w:val="24"/>
          <w:szCs w:val="24"/>
          <w:lang w:val="bg-BG"/>
        </w:rPr>
        <w:t>.</w:t>
      </w:r>
    </w:p>
    <w:p w:rsidR="00981A28" w:rsidRPr="006038B7" w:rsidRDefault="00981A28" w:rsidP="00981A28">
      <w:pPr>
        <w:spacing w:after="0" w:line="240" w:lineRule="auto"/>
        <w:ind w:left="1416" w:hanging="990"/>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Целева субсидия за капиталови разходи в м</w:t>
      </w:r>
      <w:r w:rsidR="001211C6" w:rsidRPr="006038B7">
        <w:rPr>
          <w:rFonts w:ascii="Times New Roman" w:hAnsi="Times New Roman"/>
          <w:i/>
          <w:color w:val="000000"/>
          <w:sz w:val="24"/>
          <w:szCs w:val="24"/>
          <w:lang w:val="bg-BG"/>
        </w:rPr>
        <w:t xml:space="preserve">естни дейности                </w:t>
      </w:r>
      <w:r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rPr>
        <w:t>3 </w:t>
      </w:r>
      <w:r w:rsidR="0048752A" w:rsidRPr="006038B7">
        <w:rPr>
          <w:rFonts w:ascii="Times New Roman" w:hAnsi="Times New Roman"/>
          <w:i/>
          <w:color w:val="000000"/>
          <w:sz w:val="24"/>
          <w:szCs w:val="24"/>
          <w:lang w:val="bg-BG"/>
        </w:rPr>
        <w:t>66</w:t>
      </w:r>
      <w:r w:rsidRPr="006038B7">
        <w:rPr>
          <w:rFonts w:ascii="Times New Roman" w:hAnsi="Times New Roman"/>
          <w:i/>
          <w:color w:val="000000"/>
          <w:sz w:val="24"/>
          <w:szCs w:val="24"/>
        </w:rPr>
        <w:t>7</w:t>
      </w:r>
      <w:r w:rsidR="0048752A" w:rsidRPr="006038B7">
        <w:rPr>
          <w:rFonts w:ascii="Times New Roman" w:hAnsi="Times New Roman"/>
          <w:i/>
          <w:color w:val="000000"/>
          <w:sz w:val="24"/>
          <w:szCs w:val="24"/>
          <w:lang w:val="bg-BG"/>
        </w:rPr>
        <w:t> 2</w:t>
      </w:r>
      <w:r w:rsidRPr="006038B7">
        <w:rPr>
          <w:rFonts w:ascii="Times New Roman" w:hAnsi="Times New Roman"/>
          <w:i/>
          <w:color w:val="000000"/>
          <w:sz w:val="24"/>
          <w:szCs w:val="24"/>
          <w:lang w:val="bg-BG"/>
        </w:rPr>
        <w:t>00</w:t>
      </w:r>
      <w:r w:rsidR="0048752A"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лв.</w:t>
      </w:r>
    </w:p>
    <w:p w:rsidR="0048752A" w:rsidRPr="006038B7" w:rsidRDefault="00981A28" w:rsidP="0048752A">
      <w:pPr>
        <w:spacing w:after="0" w:line="240" w:lineRule="auto"/>
        <w:ind w:left="1416" w:hanging="990"/>
        <w:jc w:val="both"/>
        <w:rPr>
          <w:rFonts w:ascii="Times New Roman" w:hAnsi="Times New Roman"/>
          <w:i/>
          <w:iCs/>
          <w:color w:val="000000"/>
          <w:sz w:val="24"/>
          <w:szCs w:val="24"/>
          <w:lang w:val="bg-BG"/>
        </w:rPr>
      </w:pPr>
      <w:r w:rsidRPr="006038B7">
        <w:rPr>
          <w:rFonts w:ascii="Times New Roman" w:hAnsi="Times New Roman"/>
          <w:i/>
          <w:iCs/>
          <w:color w:val="000000"/>
          <w:sz w:val="24"/>
          <w:szCs w:val="24"/>
        </w:rPr>
        <w:t>-</w:t>
      </w:r>
      <w:r w:rsidRPr="006038B7">
        <w:rPr>
          <w:rFonts w:ascii="Times New Roman" w:hAnsi="Times New Roman"/>
          <w:i/>
          <w:iCs/>
          <w:color w:val="000000"/>
          <w:sz w:val="24"/>
          <w:szCs w:val="24"/>
          <w:lang w:val="bg-BG"/>
        </w:rPr>
        <w:t xml:space="preserve"> </w:t>
      </w:r>
      <w:r w:rsidR="001211C6" w:rsidRPr="006038B7">
        <w:rPr>
          <w:rFonts w:ascii="Times New Roman" w:hAnsi="Times New Roman"/>
          <w:i/>
          <w:iCs/>
          <w:color w:val="000000"/>
          <w:sz w:val="24"/>
          <w:szCs w:val="24"/>
          <w:lang w:val="bg-BG"/>
        </w:rPr>
        <w:t xml:space="preserve"> </w:t>
      </w:r>
      <w:r w:rsidRPr="006038B7">
        <w:rPr>
          <w:rFonts w:ascii="Times New Roman" w:hAnsi="Times New Roman"/>
          <w:i/>
          <w:iCs/>
          <w:color w:val="000000"/>
          <w:sz w:val="24"/>
          <w:szCs w:val="24"/>
          <w:lang w:val="bg-BG"/>
        </w:rPr>
        <w:t>Трансфер за други целеви разходи за местни дейност</w:t>
      </w:r>
      <w:r w:rsidR="0048752A" w:rsidRPr="006038B7">
        <w:rPr>
          <w:rFonts w:ascii="Times New Roman" w:hAnsi="Times New Roman"/>
          <w:i/>
          <w:iCs/>
          <w:color w:val="000000"/>
          <w:sz w:val="24"/>
          <w:szCs w:val="24"/>
          <w:lang w:val="bg-BG"/>
        </w:rPr>
        <w:t>и                           1 214</w:t>
      </w:r>
      <w:r w:rsidR="0048752A" w:rsidRPr="006038B7">
        <w:rPr>
          <w:rFonts w:ascii="Times New Roman" w:hAnsi="Times New Roman"/>
          <w:i/>
          <w:iCs/>
          <w:color w:val="000000"/>
          <w:sz w:val="24"/>
          <w:szCs w:val="24"/>
        </w:rPr>
        <w:t> </w:t>
      </w:r>
      <w:r w:rsidR="0048752A" w:rsidRPr="006038B7">
        <w:rPr>
          <w:rFonts w:ascii="Times New Roman" w:hAnsi="Times New Roman"/>
          <w:i/>
          <w:iCs/>
          <w:color w:val="000000"/>
          <w:sz w:val="24"/>
          <w:szCs w:val="24"/>
          <w:lang w:val="bg-BG"/>
        </w:rPr>
        <w:t>8</w:t>
      </w:r>
      <w:r w:rsidR="00640714" w:rsidRPr="006038B7">
        <w:rPr>
          <w:rFonts w:ascii="Times New Roman" w:hAnsi="Times New Roman"/>
          <w:i/>
          <w:iCs/>
          <w:color w:val="000000"/>
          <w:sz w:val="24"/>
          <w:szCs w:val="24"/>
        </w:rPr>
        <w:t>00</w:t>
      </w:r>
      <w:r w:rsidR="0048752A" w:rsidRPr="006038B7">
        <w:rPr>
          <w:rFonts w:ascii="Times New Roman" w:hAnsi="Times New Roman"/>
          <w:i/>
          <w:iCs/>
          <w:color w:val="000000"/>
          <w:sz w:val="24"/>
          <w:szCs w:val="24"/>
          <w:lang w:val="bg-BG"/>
        </w:rPr>
        <w:t xml:space="preserve"> </w:t>
      </w:r>
      <w:r w:rsidRPr="006038B7">
        <w:rPr>
          <w:rFonts w:ascii="Times New Roman" w:hAnsi="Times New Roman"/>
          <w:i/>
          <w:iCs/>
          <w:color w:val="000000"/>
          <w:sz w:val="24"/>
          <w:szCs w:val="24"/>
          <w:lang w:val="bg-BG"/>
        </w:rPr>
        <w:t>лв.</w:t>
      </w:r>
    </w:p>
    <w:p w:rsidR="00981A28" w:rsidRPr="006038B7" w:rsidRDefault="0048752A" w:rsidP="0048752A">
      <w:pPr>
        <w:spacing w:after="0" w:line="240" w:lineRule="auto"/>
        <w:ind w:left="1416" w:hanging="990"/>
        <w:jc w:val="both"/>
        <w:rPr>
          <w:rFonts w:ascii="Times New Roman" w:hAnsi="Times New Roman"/>
          <w:i/>
          <w:iCs/>
          <w:color w:val="000000"/>
          <w:sz w:val="24"/>
          <w:szCs w:val="24"/>
          <w:lang w:val="bg-BG"/>
        </w:rPr>
      </w:pPr>
      <w:r w:rsidRPr="006038B7">
        <w:rPr>
          <w:rFonts w:ascii="Times New Roman" w:hAnsi="Times New Roman"/>
          <w:i/>
          <w:iCs/>
          <w:color w:val="000000"/>
          <w:sz w:val="24"/>
          <w:szCs w:val="24"/>
          <w:lang w:val="bg-BG"/>
        </w:rPr>
        <w:t xml:space="preserve">- </w:t>
      </w:r>
      <w:r w:rsidR="001211C6" w:rsidRPr="006038B7">
        <w:rPr>
          <w:rFonts w:ascii="Times New Roman" w:hAnsi="Times New Roman"/>
          <w:i/>
          <w:iCs/>
          <w:color w:val="000000"/>
          <w:sz w:val="24"/>
          <w:szCs w:val="24"/>
          <w:lang w:val="bg-BG"/>
        </w:rPr>
        <w:t xml:space="preserve"> </w:t>
      </w:r>
      <w:r w:rsidRPr="006038B7">
        <w:rPr>
          <w:rFonts w:ascii="Times New Roman" w:hAnsi="Times New Roman"/>
          <w:i/>
          <w:iCs/>
          <w:color w:val="000000"/>
          <w:sz w:val="24"/>
          <w:szCs w:val="24"/>
          <w:lang w:val="bg-BG"/>
        </w:rPr>
        <w:t>Възстановен трансфер за ЦБ                                                                      (-)47 072 лв.</w:t>
      </w:r>
      <w:r w:rsidR="00981A28" w:rsidRPr="006038B7">
        <w:rPr>
          <w:rFonts w:ascii="Times New Roman" w:hAnsi="Times New Roman"/>
          <w:i/>
          <w:iCs/>
          <w:color w:val="000000"/>
          <w:sz w:val="24"/>
          <w:szCs w:val="24"/>
          <w:lang w:val="bg-BG"/>
        </w:rPr>
        <w:t xml:space="preserve">        </w:t>
      </w:r>
    </w:p>
    <w:p w:rsidR="00801A80" w:rsidRPr="006038B7" w:rsidRDefault="001179C6" w:rsidP="00E276BF">
      <w:pPr>
        <w:spacing w:after="0" w:line="240" w:lineRule="auto"/>
        <w:ind w:left="708" w:hanging="990"/>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801A80"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00801A80" w:rsidRPr="006038B7">
        <w:rPr>
          <w:rFonts w:ascii="Times New Roman" w:hAnsi="Times New Roman"/>
          <w:i/>
          <w:color w:val="000000"/>
          <w:sz w:val="24"/>
          <w:szCs w:val="24"/>
          <w:lang w:val="bg-BG"/>
        </w:rPr>
        <w:t>Трансфери между бюджети</w:t>
      </w:r>
      <w:r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 </w:t>
      </w:r>
      <w:r w:rsidR="00801A80" w:rsidRPr="006038B7">
        <w:rPr>
          <w:rFonts w:ascii="Times New Roman" w:hAnsi="Times New Roman"/>
          <w:i/>
          <w:color w:val="000000"/>
          <w:sz w:val="24"/>
          <w:szCs w:val="24"/>
          <w:lang w:val="bg-BG"/>
        </w:rPr>
        <w:t xml:space="preserve"> (-)</w:t>
      </w:r>
      <w:r w:rsidR="0048752A" w:rsidRPr="006038B7">
        <w:rPr>
          <w:rFonts w:ascii="Times New Roman" w:hAnsi="Times New Roman"/>
          <w:i/>
          <w:color w:val="000000"/>
          <w:sz w:val="24"/>
          <w:szCs w:val="24"/>
          <w:lang w:val="bg-BG"/>
        </w:rPr>
        <w:t>830</w:t>
      </w:r>
      <w:r w:rsidR="0048752A" w:rsidRPr="006038B7">
        <w:rPr>
          <w:rFonts w:ascii="Times New Roman" w:hAnsi="Times New Roman"/>
          <w:i/>
          <w:color w:val="000000"/>
          <w:sz w:val="24"/>
          <w:szCs w:val="24"/>
        </w:rPr>
        <w:t> </w:t>
      </w:r>
      <w:r w:rsidR="009A5864" w:rsidRPr="006038B7">
        <w:rPr>
          <w:rFonts w:ascii="Times New Roman" w:hAnsi="Times New Roman"/>
          <w:i/>
          <w:color w:val="000000"/>
          <w:sz w:val="24"/>
          <w:szCs w:val="24"/>
        </w:rPr>
        <w:t>000</w:t>
      </w:r>
      <w:r w:rsidR="0048752A" w:rsidRPr="006038B7">
        <w:rPr>
          <w:rFonts w:ascii="Times New Roman" w:hAnsi="Times New Roman"/>
          <w:i/>
          <w:color w:val="000000"/>
          <w:sz w:val="24"/>
          <w:szCs w:val="24"/>
          <w:lang w:val="bg-BG"/>
        </w:rPr>
        <w:t xml:space="preserve"> </w:t>
      </w:r>
      <w:r w:rsidR="00801A80" w:rsidRPr="006038B7">
        <w:rPr>
          <w:rFonts w:ascii="Times New Roman" w:hAnsi="Times New Roman"/>
          <w:i/>
          <w:color w:val="000000"/>
          <w:sz w:val="24"/>
          <w:szCs w:val="24"/>
          <w:lang w:val="bg-BG"/>
        </w:rPr>
        <w:t>лв.</w:t>
      </w:r>
    </w:p>
    <w:p w:rsidR="00801A80" w:rsidRPr="006038B7" w:rsidRDefault="001179C6" w:rsidP="00E276BF">
      <w:pPr>
        <w:spacing w:after="0" w:line="240" w:lineRule="auto"/>
        <w:ind w:left="708" w:hanging="990"/>
        <w:jc w:val="both"/>
        <w:rPr>
          <w:rFonts w:ascii="Times New Roman" w:hAnsi="Times New Roman"/>
          <w:i/>
          <w:iCs/>
          <w:color w:val="000000"/>
          <w:sz w:val="24"/>
          <w:szCs w:val="24"/>
          <w:lang w:val="bg-BG"/>
        </w:rPr>
      </w:pPr>
      <w:r w:rsidRPr="006038B7">
        <w:rPr>
          <w:rFonts w:ascii="Times New Roman" w:hAnsi="Times New Roman"/>
          <w:i/>
          <w:color w:val="000000"/>
          <w:sz w:val="24"/>
          <w:szCs w:val="24"/>
          <w:lang w:val="bg-BG"/>
        </w:rPr>
        <w:t xml:space="preserve">            -</w:t>
      </w:r>
      <w:r w:rsidR="00801A80"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00801A80" w:rsidRPr="006038B7">
        <w:rPr>
          <w:rFonts w:ascii="Times New Roman" w:hAnsi="Times New Roman"/>
          <w:i/>
          <w:color w:val="000000"/>
          <w:sz w:val="24"/>
          <w:szCs w:val="24"/>
          <w:lang w:val="bg-BG"/>
        </w:rPr>
        <w:t xml:space="preserve">Трансфери между бюджетни и сметки за средства от ЕС </w:t>
      </w:r>
      <w:r w:rsidR="004F59C3" w:rsidRPr="006038B7">
        <w:rPr>
          <w:rFonts w:ascii="Times New Roman" w:hAnsi="Times New Roman"/>
          <w:i/>
          <w:color w:val="000000"/>
          <w:sz w:val="24"/>
          <w:szCs w:val="24"/>
          <w:lang w:val="bg-BG"/>
        </w:rPr>
        <w:t xml:space="preserve">     </w:t>
      </w:r>
      <w:r w:rsidR="0036454D"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004F59C3" w:rsidRPr="006038B7">
        <w:rPr>
          <w:rFonts w:ascii="Times New Roman" w:hAnsi="Times New Roman"/>
          <w:i/>
          <w:color w:val="000000"/>
          <w:sz w:val="24"/>
          <w:szCs w:val="24"/>
          <w:lang w:val="bg-BG"/>
        </w:rPr>
        <w:t xml:space="preserve">   </w:t>
      </w:r>
      <w:r w:rsidR="00801A80" w:rsidRPr="006038B7">
        <w:rPr>
          <w:rFonts w:ascii="Times New Roman" w:hAnsi="Times New Roman"/>
          <w:i/>
          <w:color w:val="000000"/>
          <w:sz w:val="24"/>
          <w:szCs w:val="24"/>
          <w:lang w:val="bg-BG"/>
        </w:rPr>
        <w:t xml:space="preserve">(-) </w:t>
      </w:r>
      <w:r w:rsidR="00981A28" w:rsidRPr="006038B7">
        <w:rPr>
          <w:rFonts w:ascii="Times New Roman" w:hAnsi="Times New Roman"/>
          <w:i/>
          <w:color w:val="000000"/>
          <w:sz w:val="24"/>
          <w:szCs w:val="24"/>
          <w:lang w:val="bg-BG"/>
        </w:rPr>
        <w:t>1</w:t>
      </w:r>
      <w:r w:rsidR="001B7284" w:rsidRPr="006038B7">
        <w:rPr>
          <w:rFonts w:ascii="Times New Roman" w:hAnsi="Times New Roman"/>
          <w:i/>
          <w:color w:val="000000"/>
          <w:sz w:val="24"/>
          <w:szCs w:val="24"/>
          <w:lang w:val="bg-BG"/>
        </w:rPr>
        <w:t> </w:t>
      </w:r>
      <w:r w:rsidR="0048752A" w:rsidRPr="006038B7">
        <w:rPr>
          <w:rFonts w:ascii="Times New Roman" w:hAnsi="Times New Roman"/>
          <w:i/>
          <w:color w:val="000000"/>
          <w:sz w:val="24"/>
          <w:szCs w:val="24"/>
          <w:lang w:val="bg-BG"/>
        </w:rPr>
        <w:t>354</w:t>
      </w:r>
      <w:r w:rsidR="0048752A" w:rsidRPr="006038B7">
        <w:rPr>
          <w:rFonts w:ascii="Times New Roman" w:hAnsi="Times New Roman"/>
          <w:i/>
          <w:color w:val="000000"/>
          <w:sz w:val="24"/>
          <w:szCs w:val="24"/>
        </w:rPr>
        <w:t> </w:t>
      </w:r>
      <w:r w:rsidR="0048752A" w:rsidRPr="006038B7">
        <w:rPr>
          <w:rFonts w:ascii="Times New Roman" w:hAnsi="Times New Roman"/>
          <w:i/>
          <w:color w:val="000000"/>
          <w:sz w:val="24"/>
          <w:szCs w:val="24"/>
          <w:lang w:val="bg-BG"/>
        </w:rPr>
        <w:t xml:space="preserve">022 </w:t>
      </w:r>
      <w:r w:rsidR="00801A80" w:rsidRPr="006038B7">
        <w:rPr>
          <w:rFonts w:ascii="Times New Roman" w:hAnsi="Times New Roman"/>
          <w:i/>
          <w:color w:val="000000"/>
          <w:sz w:val="24"/>
          <w:szCs w:val="24"/>
          <w:lang w:val="bg-BG"/>
        </w:rPr>
        <w:t>лв.</w:t>
      </w:r>
    </w:p>
    <w:p w:rsidR="0056458A" w:rsidRPr="006038B7" w:rsidRDefault="00D25F65" w:rsidP="00E276BF">
      <w:pPr>
        <w:spacing w:after="0" w:line="240" w:lineRule="auto"/>
        <w:ind w:left="708" w:hanging="282"/>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w:t>
      </w:r>
      <w:r w:rsidR="00FF603E" w:rsidRPr="006038B7">
        <w:rPr>
          <w:rFonts w:ascii="Times New Roman" w:hAnsi="Times New Roman"/>
          <w:color w:val="000000"/>
          <w:sz w:val="24"/>
          <w:szCs w:val="24"/>
          <w:lang w:val="bg-BG"/>
        </w:rPr>
        <w:t>.1.2.</w:t>
      </w:r>
      <w:r w:rsidR="00B95537" w:rsidRPr="006038B7">
        <w:rPr>
          <w:rFonts w:ascii="Times New Roman" w:hAnsi="Times New Roman"/>
          <w:color w:val="000000"/>
          <w:sz w:val="24"/>
          <w:szCs w:val="24"/>
          <w:lang w:val="bg-BG"/>
        </w:rPr>
        <w:t>5</w:t>
      </w:r>
      <w:r w:rsidR="00FF603E" w:rsidRPr="006038B7">
        <w:rPr>
          <w:rFonts w:ascii="Times New Roman" w:hAnsi="Times New Roman"/>
          <w:color w:val="000000"/>
          <w:sz w:val="24"/>
          <w:szCs w:val="24"/>
          <w:lang w:val="bg-BG"/>
        </w:rPr>
        <w:t xml:space="preserve">. Временни безлихвени заеми в размер на </w:t>
      </w:r>
      <w:r w:rsidR="001179C6" w:rsidRPr="006038B7">
        <w:rPr>
          <w:rFonts w:ascii="Times New Roman" w:hAnsi="Times New Roman"/>
          <w:color w:val="000000"/>
          <w:sz w:val="24"/>
          <w:szCs w:val="24"/>
          <w:lang w:val="bg-BG"/>
        </w:rPr>
        <w:t xml:space="preserve">                   </w:t>
      </w:r>
      <w:r w:rsidR="004F59C3" w:rsidRPr="006038B7">
        <w:rPr>
          <w:rFonts w:ascii="Times New Roman" w:hAnsi="Times New Roman"/>
          <w:color w:val="000000"/>
          <w:sz w:val="24"/>
          <w:szCs w:val="24"/>
          <w:lang w:val="bg-BG"/>
        </w:rPr>
        <w:t xml:space="preserve">            </w:t>
      </w:r>
      <w:r w:rsidR="00F933BD" w:rsidRPr="006038B7">
        <w:rPr>
          <w:rFonts w:ascii="Times New Roman" w:hAnsi="Times New Roman"/>
          <w:color w:val="000000"/>
          <w:sz w:val="24"/>
          <w:szCs w:val="24"/>
          <w:lang w:val="bg-BG"/>
        </w:rPr>
        <w:t xml:space="preserve">     (-) 3 </w:t>
      </w:r>
      <w:r w:rsidR="009A5864" w:rsidRPr="006038B7">
        <w:rPr>
          <w:rFonts w:ascii="Times New Roman" w:hAnsi="Times New Roman"/>
          <w:color w:val="000000"/>
          <w:sz w:val="24"/>
          <w:szCs w:val="24"/>
        </w:rPr>
        <w:t>2</w:t>
      </w:r>
      <w:r w:rsidR="00F933BD" w:rsidRPr="006038B7">
        <w:rPr>
          <w:rFonts w:ascii="Times New Roman" w:hAnsi="Times New Roman"/>
          <w:color w:val="000000"/>
          <w:sz w:val="24"/>
          <w:szCs w:val="24"/>
          <w:lang w:val="bg-BG"/>
        </w:rPr>
        <w:t>96</w:t>
      </w:r>
      <w:r w:rsidR="00F933BD" w:rsidRPr="006038B7">
        <w:rPr>
          <w:rFonts w:ascii="Times New Roman" w:hAnsi="Times New Roman"/>
          <w:color w:val="000000"/>
          <w:sz w:val="24"/>
          <w:szCs w:val="24"/>
        </w:rPr>
        <w:t> </w:t>
      </w:r>
      <w:r w:rsidR="00F933BD" w:rsidRPr="006038B7">
        <w:rPr>
          <w:rFonts w:ascii="Times New Roman" w:hAnsi="Times New Roman"/>
          <w:color w:val="000000"/>
          <w:sz w:val="24"/>
          <w:szCs w:val="24"/>
          <w:lang w:val="bg-BG"/>
        </w:rPr>
        <w:t>94</w:t>
      </w:r>
      <w:r w:rsidR="009A5864" w:rsidRPr="006038B7">
        <w:rPr>
          <w:rFonts w:ascii="Times New Roman" w:hAnsi="Times New Roman"/>
          <w:color w:val="000000"/>
          <w:sz w:val="24"/>
          <w:szCs w:val="24"/>
        </w:rPr>
        <w:t>1</w:t>
      </w:r>
      <w:r w:rsidR="00F933BD" w:rsidRPr="006038B7">
        <w:rPr>
          <w:rFonts w:ascii="Times New Roman" w:hAnsi="Times New Roman"/>
          <w:color w:val="000000"/>
          <w:sz w:val="24"/>
          <w:szCs w:val="24"/>
          <w:lang w:val="bg-BG"/>
        </w:rPr>
        <w:t xml:space="preserve"> </w:t>
      </w:r>
      <w:r w:rsidR="001B7284" w:rsidRPr="006038B7">
        <w:rPr>
          <w:rFonts w:ascii="Times New Roman" w:hAnsi="Times New Roman"/>
          <w:color w:val="000000"/>
          <w:sz w:val="24"/>
          <w:szCs w:val="24"/>
          <w:lang w:val="bg-BG"/>
        </w:rPr>
        <w:t>л</w:t>
      </w:r>
      <w:r w:rsidR="00FF603E" w:rsidRPr="006038B7">
        <w:rPr>
          <w:rFonts w:ascii="Times New Roman" w:hAnsi="Times New Roman"/>
          <w:color w:val="000000"/>
          <w:sz w:val="24"/>
          <w:szCs w:val="24"/>
          <w:lang w:val="bg-BG"/>
        </w:rPr>
        <w:t>в.</w:t>
      </w:r>
    </w:p>
    <w:p w:rsidR="00D00E69" w:rsidRPr="006038B7" w:rsidRDefault="0056458A" w:rsidP="001211C6">
      <w:pPr>
        <w:spacing w:after="0" w:line="240" w:lineRule="auto"/>
        <w:ind w:left="708" w:hanging="282"/>
        <w:jc w:val="both"/>
        <w:rPr>
          <w:rFonts w:ascii="Times New Roman" w:hAnsi="Times New Roman"/>
          <w:color w:val="000000"/>
          <w:sz w:val="24"/>
          <w:szCs w:val="24"/>
          <w:lang w:val="bg-BG"/>
        </w:rPr>
      </w:pPr>
      <w:r w:rsidRPr="006038B7">
        <w:rPr>
          <w:rFonts w:ascii="Times New Roman" w:hAnsi="Times New Roman"/>
          <w:color w:val="000000"/>
          <w:sz w:val="24"/>
          <w:szCs w:val="24"/>
        </w:rPr>
        <w:t>1</w:t>
      </w:r>
      <w:r w:rsidR="00F2071A" w:rsidRPr="006038B7">
        <w:rPr>
          <w:rFonts w:ascii="Times New Roman" w:hAnsi="Times New Roman"/>
          <w:color w:val="000000"/>
          <w:sz w:val="24"/>
          <w:szCs w:val="24"/>
          <w:lang w:val="bg-BG"/>
        </w:rPr>
        <w:t>.</w:t>
      </w:r>
      <w:r w:rsidR="00266A1F" w:rsidRPr="006038B7">
        <w:rPr>
          <w:rFonts w:ascii="Times New Roman" w:hAnsi="Times New Roman"/>
          <w:color w:val="000000"/>
          <w:sz w:val="24"/>
          <w:szCs w:val="24"/>
          <w:lang w:val="bg-BG"/>
        </w:rPr>
        <w:t>1.</w:t>
      </w:r>
      <w:r w:rsidR="00F2071A" w:rsidRPr="006038B7">
        <w:rPr>
          <w:rFonts w:ascii="Times New Roman" w:hAnsi="Times New Roman"/>
          <w:color w:val="000000"/>
          <w:sz w:val="24"/>
          <w:szCs w:val="24"/>
        </w:rPr>
        <w:t>2</w:t>
      </w:r>
      <w:r w:rsidR="00F2071A" w:rsidRPr="006038B7">
        <w:rPr>
          <w:rFonts w:ascii="Times New Roman" w:hAnsi="Times New Roman"/>
          <w:color w:val="000000"/>
          <w:sz w:val="24"/>
          <w:szCs w:val="24"/>
          <w:lang w:val="bg-BG"/>
        </w:rPr>
        <w:t>.</w:t>
      </w:r>
      <w:r w:rsidR="00B95537" w:rsidRPr="006038B7">
        <w:rPr>
          <w:rFonts w:ascii="Times New Roman" w:hAnsi="Times New Roman"/>
          <w:color w:val="000000"/>
          <w:sz w:val="24"/>
          <w:szCs w:val="24"/>
          <w:lang w:val="bg-BG"/>
        </w:rPr>
        <w:t>6</w:t>
      </w:r>
      <w:r w:rsidR="00266A1F" w:rsidRPr="006038B7">
        <w:rPr>
          <w:rFonts w:ascii="Times New Roman" w:hAnsi="Times New Roman"/>
          <w:color w:val="000000"/>
          <w:sz w:val="24"/>
          <w:szCs w:val="24"/>
          <w:lang w:val="bg-BG"/>
        </w:rPr>
        <w:t>.</w:t>
      </w:r>
      <w:r w:rsidR="001211C6" w:rsidRPr="006038B7">
        <w:rPr>
          <w:rFonts w:ascii="Times New Roman" w:hAnsi="Times New Roman"/>
          <w:color w:val="000000"/>
          <w:sz w:val="24"/>
          <w:szCs w:val="24"/>
          <w:lang w:val="bg-BG"/>
        </w:rPr>
        <w:t xml:space="preserve"> </w:t>
      </w:r>
      <w:r w:rsidR="00F2071A" w:rsidRPr="006038B7">
        <w:rPr>
          <w:rFonts w:ascii="Times New Roman" w:hAnsi="Times New Roman"/>
          <w:color w:val="000000"/>
          <w:sz w:val="24"/>
          <w:szCs w:val="24"/>
          <w:lang w:val="bg-BG"/>
        </w:rPr>
        <w:t xml:space="preserve">Финансиране </w:t>
      </w:r>
      <w:r w:rsidR="00DF45B7" w:rsidRPr="006038B7">
        <w:rPr>
          <w:rFonts w:ascii="Times New Roman" w:hAnsi="Times New Roman"/>
          <w:color w:val="000000"/>
          <w:sz w:val="24"/>
          <w:szCs w:val="24"/>
          <w:lang w:val="bg-BG"/>
        </w:rPr>
        <w:t>на бюджетното салдо</w:t>
      </w:r>
      <w:r w:rsidR="00D249DB" w:rsidRPr="006038B7">
        <w:rPr>
          <w:rFonts w:ascii="Times New Roman" w:hAnsi="Times New Roman"/>
          <w:color w:val="000000"/>
          <w:sz w:val="24"/>
          <w:szCs w:val="24"/>
        </w:rPr>
        <w:t xml:space="preserve"> </w:t>
      </w:r>
      <w:r w:rsidR="001179C6" w:rsidRPr="006038B7">
        <w:rPr>
          <w:rFonts w:ascii="Times New Roman" w:hAnsi="Times New Roman"/>
          <w:color w:val="000000"/>
          <w:sz w:val="24"/>
          <w:szCs w:val="24"/>
          <w:lang w:val="bg-BG"/>
        </w:rPr>
        <w:t xml:space="preserve">                               </w:t>
      </w:r>
      <w:r w:rsidR="004F59C3" w:rsidRPr="006038B7">
        <w:rPr>
          <w:rFonts w:ascii="Times New Roman" w:hAnsi="Times New Roman"/>
          <w:color w:val="000000"/>
          <w:sz w:val="24"/>
          <w:szCs w:val="24"/>
          <w:lang w:val="bg-BG"/>
        </w:rPr>
        <w:t xml:space="preserve">        </w:t>
      </w:r>
      <w:r w:rsidR="001211C6" w:rsidRPr="006038B7">
        <w:rPr>
          <w:rFonts w:ascii="Times New Roman" w:hAnsi="Times New Roman"/>
          <w:color w:val="000000"/>
          <w:sz w:val="24"/>
          <w:szCs w:val="24"/>
        </w:rPr>
        <w:t xml:space="preserve">   </w:t>
      </w:r>
      <w:r w:rsidR="004F59C3" w:rsidRPr="006038B7">
        <w:rPr>
          <w:rFonts w:ascii="Times New Roman" w:hAnsi="Times New Roman"/>
          <w:color w:val="000000"/>
          <w:sz w:val="24"/>
          <w:szCs w:val="24"/>
          <w:lang w:val="bg-BG"/>
        </w:rPr>
        <w:t xml:space="preserve">    </w:t>
      </w:r>
      <w:r w:rsidR="006D1FFD" w:rsidRPr="006038B7">
        <w:rPr>
          <w:rFonts w:ascii="Times New Roman" w:hAnsi="Times New Roman"/>
          <w:color w:val="000000"/>
          <w:sz w:val="24"/>
          <w:szCs w:val="24"/>
        </w:rPr>
        <w:t xml:space="preserve"> </w:t>
      </w:r>
      <w:r w:rsidR="00F933BD" w:rsidRPr="006038B7">
        <w:rPr>
          <w:rFonts w:ascii="Times New Roman" w:hAnsi="Times New Roman"/>
          <w:color w:val="000000"/>
          <w:sz w:val="24"/>
          <w:szCs w:val="24"/>
          <w:lang w:val="bg-BG"/>
        </w:rPr>
        <w:t>53</w:t>
      </w:r>
      <w:r w:rsidR="006D1FFD" w:rsidRPr="006038B7">
        <w:rPr>
          <w:rFonts w:ascii="Times New Roman" w:hAnsi="Times New Roman"/>
          <w:color w:val="000000"/>
          <w:sz w:val="24"/>
          <w:szCs w:val="24"/>
        </w:rPr>
        <w:t xml:space="preserve"> </w:t>
      </w:r>
      <w:r w:rsidR="00F933BD" w:rsidRPr="006038B7">
        <w:rPr>
          <w:rFonts w:ascii="Times New Roman" w:hAnsi="Times New Roman"/>
          <w:color w:val="000000"/>
          <w:sz w:val="24"/>
          <w:szCs w:val="24"/>
          <w:lang w:val="bg-BG"/>
        </w:rPr>
        <w:t>110</w:t>
      </w:r>
      <w:r w:rsidR="00F933BD" w:rsidRPr="006038B7">
        <w:rPr>
          <w:rFonts w:ascii="Times New Roman" w:hAnsi="Times New Roman"/>
          <w:color w:val="000000"/>
          <w:sz w:val="24"/>
          <w:szCs w:val="24"/>
        </w:rPr>
        <w:t> </w:t>
      </w:r>
      <w:r w:rsidR="00F933BD" w:rsidRPr="006038B7">
        <w:rPr>
          <w:rFonts w:ascii="Times New Roman" w:hAnsi="Times New Roman"/>
          <w:color w:val="000000"/>
          <w:sz w:val="24"/>
          <w:szCs w:val="24"/>
          <w:lang w:val="bg-BG"/>
        </w:rPr>
        <w:t xml:space="preserve">049 </w:t>
      </w:r>
      <w:r w:rsidR="00836A79" w:rsidRPr="006038B7">
        <w:rPr>
          <w:rFonts w:ascii="Times New Roman" w:hAnsi="Times New Roman"/>
          <w:color w:val="000000"/>
          <w:sz w:val="24"/>
          <w:szCs w:val="24"/>
          <w:lang w:val="bg-BG"/>
        </w:rPr>
        <w:t>лв</w:t>
      </w:r>
      <w:r w:rsidR="001179C6" w:rsidRPr="006038B7">
        <w:rPr>
          <w:rFonts w:ascii="Times New Roman" w:hAnsi="Times New Roman"/>
          <w:color w:val="000000"/>
          <w:sz w:val="24"/>
          <w:szCs w:val="24"/>
          <w:lang w:val="bg-BG"/>
        </w:rPr>
        <w:t>.</w:t>
      </w:r>
    </w:p>
    <w:p w:rsidR="0087078E" w:rsidRPr="006038B7" w:rsidRDefault="0087078E" w:rsidP="00E276BF">
      <w:pPr>
        <w:spacing w:after="0" w:line="240" w:lineRule="auto"/>
        <w:ind w:firstLine="426"/>
        <w:jc w:val="both"/>
        <w:rPr>
          <w:rFonts w:ascii="Times New Roman" w:hAnsi="Times New Roman"/>
          <w:i/>
          <w:color w:val="000000"/>
          <w:sz w:val="24"/>
          <w:szCs w:val="24"/>
          <w:lang w:val="bg-BG"/>
        </w:rPr>
      </w:pPr>
      <w:r w:rsidRPr="006038B7">
        <w:rPr>
          <w:rFonts w:ascii="Times New Roman" w:hAnsi="Times New Roman"/>
          <w:color w:val="000000"/>
          <w:sz w:val="24"/>
          <w:szCs w:val="24"/>
          <w:lang w:val="bg-BG"/>
        </w:rPr>
        <w:t xml:space="preserve">- </w:t>
      </w:r>
      <w:r w:rsidR="00C73317" w:rsidRPr="006038B7">
        <w:rPr>
          <w:rFonts w:ascii="Times New Roman" w:hAnsi="Times New Roman"/>
          <w:color w:val="000000"/>
          <w:sz w:val="24"/>
          <w:szCs w:val="24"/>
          <w:lang w:val="bg-BG"/>
        </w:rPr>
        <w:t xml:space="preserve"> </w:t>
      </w:r>
      <w:r w:rsidRPr="006038B7">
        <w:rPr>
          <w:rFonts w:ascii="Times New Roman" w:hAnsi="Times New Roman"/>
          <w:i/>
          <w:color w:val="000000"/>
          <w:sz w:val="24"/>
          <w:szCs w:val="24"/>
          <w:lang w:val="bg-BG"/>
        </w:rPr>
        <w:t>Придобиване на дялове и акции и увеличение на капитала                    (-)</w:t>
      </w:r>
      <w:r w:rsidR="00F933BD" w:rsidRPr="006038B7">
        <w:rPr>
          <w:rFonts w:ascii="Times New Roman" w:hAnsi="Times New Roman"/>
          <w:i/>
          <w:color w:val="000000"/>
          <w:sz w:val="24"/>
          <w:szCs w:val="24"/>
          <w:lang w:val="bg-BG"/>
        </w:rPr>
        <w:t xml:space="preserve"> 8</w:t>
      </w:r>
      <w:r w:rsidR="006D1FFD" w:rsidRPr="006038B7">
        <w:rPr>
          <w:rFonts w:ascii="Times New Roman" w:hAnsi="Times New Roman"/>
          <w:i/>
          <w:color w:val="000000"/>
          <w:sz w:val="24"/>
          <w:szCs w:val="24"/>
        </w:rPr>
        <w:t>00</w:t>
      </w:r>
      <w:r w:rsidR="00F933BD" w:rsidRPr="006038B7">
        <w:rPr>
          <w:rFonts w:ascii="Times New Roman" w:hAnsi="Times New Roman"/>
          <w:i/>
          <w:color w:val="000000"/>
          <w:sz w:val="24"/>
          <w:szCs w:val="24"/>
          <w:lang w:val="bg-BG"/>
        </w:rPr>
        <w:t> </w:t>
      </w:r>
      <w:r w:rsidRPr="006038B7">
        <w:rPr>
          <w:rFonts w:ascii="Times New Roman" w:hAnsi="Times New Roman"/>
          <w:i/>
          <w:color w:val="000000"/>
          <w:sz w:val="24"/>
          <w:szCs w:val="24"/>
          <w:lang w:val="bg-BG"/>
        </w:rPr>
        <w:t>000</w:t>
      </w:r>
      <w:r w:rsidR="00F933BD"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лв.</w:t>
      </w:r>
    </w:p>
    <w:p w:rsidR="003209CF" w:rsidRPr="006038B7" w:rsidRDefault="003209CF" w:rsidP="00E276BF">
      <w:pPr>
        <w:spacing w:after="0" w:line="240" w:lineRule="auto"/>
        <w:ind w:firstLine="426"/>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C73317"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Получени дългосрочни заеми от банки в стра</w:t>
      </w:r>
      <w:r w:rsidR="00C73317" w:rsidRPr="006038B7">
        <w:rPr>
          <w:rFonts w:ascii="Times New Roman" w:hAnsi="Times New Roman"/>
          <w:i/>
          <w:color w:val="000000"/>
          <w:sz w:val="24"/>
          <w:szCs w:val="24"/>
          <w:lang w:val="bg-BG"/>
        </w:rPr>
        <w:t xml:space="preserve">ната                           </w:t>
      </w:r>
      <w:r w:rsidRPr="006038B7">
        <w:rPr>
          <w:rFonts w:ascii="Times New Roman" w:hAnsi="Times New Roman"/>
          <w:i/>
          <w:color w:val="000000"/>
          <w:sz w:val="24"/>
          <w:szCs w:val="24"/>
          <w:lang w:val="bg-BG"/>
        </w:rPr>
        <w:t xml:space="preserve">       </w:t>
      </w:r>
      <w:r w:rsidR="00F933BD" w:rsidRPr="006038B7">
        <w:rPr>
          <w:rFonts w:ascii="Times New Roman" w:hAnsi="Times New Roman"/>
          <w:i/>
          <w:color w:val="000000"/>
          <w:sz w:val="24"/>
          <w:szCs w:val="24"/>
          <w:lang w:val="bg-BG"/>
        </w:rPr>
        <w:t>6</w:t>
      </w:r>
      <w:r w:rsidR="007C6AF3" w:rsidRPr="006038B7">
        <w:rPr>
          <w:rFonts w:ascii="Times New Roman" w:hAnsi="Times New Roman"/>
          <w:i/>
          <w:color w:val="000000"/>
          <w:sz w:val="24"/>
          <w:szCs w:val="24"/>
          <w:lang w:val="bg-BG"/>
        </w:rPr>
        <w:t xml:space="preserve"> </w:t>
      </w:r>
      <w:r w:rsidR="00F933BD" w:rsidRPr="006038B7">
        <w:rPr>
          <w:rFonts w:ascii="Times New Roman" w:hAnsi="Times New Roman"/>
          <w:i/>
          <w:color w:val="000000"/>
          <w:sz w:val="24"/>
          <w:szCs w:val="24"/>
          <w:lang w:val="bg-BG"/>
        </w:rPr>
        <w:t xml:space="preserve">031 884 </w:t>
      </w:r>
      <w:r w:rsidRPr="006038B7">
        <w:rPr>
          <w:rFonts w:ascii="Times New Roman" w:hAnsi="Times New Roman"/>
          <w:i/>
          <w:color w:val="000000"/>
          <w:sz w:val="24"/>
          <w:szCs w:val="24"/>
          <w:lang w:val="bg-BG"/>
        </w:rPr>
        <w:t>лв.</w:t>
      </w:r>
    </w:p>
    <w:p w:rsidR="00C73317" w:rsidRPr="006038B7" w:rsidRDefault="003209CF" w:rsidP="00C73317">
      <w:pPr>
        <w:spacing w:after="0" w:line="240" w:lineRule="auto"/>
        <w:ind w:firstLine="426"/>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C73317"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П</w:t>
      </w:r>
      <w:r w:rsidR="00DF2BD2" w:rsidRPr="006038B7">
        <w:rPr>
          <w:rFonts w:ascii="Times New Roman" w:hAnsi="Times New Roman"/>
          <w:i/>
          <w:color w:val="000000"/>
          <w:sz w:val="24"/>
          <w:szCs w:val="24"/>
          <w:lang w:val="bg-BG"/>
        </w:rPr>
        <w:t xml:space="preserve">огашения по дългосрочни заеми от банки в страната       </w:t>
      </w:r>
      <w:r w:rsidR="000853FD"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lang w:val="bg-BG"/>
        </w:rPr>
        <w:t xml:space="preserve">            </w:t>
      </w:r>
      <w:r w:rsidR="003D5DE9" w:rsidRPr="006038B7">
        <w:rPr>
          <w:rFonts w:ascii="Times New Roman" w:hAnsi="Times New Roman"/>
          <w:i/>
          <w:color w:val="000000"/>
          <w:sz w:val="24"/>
          <w:szCs w:val="24"/>
          <w:lang w:val="bg-BG"/>
        </w:rPr>
        <w:t xml:space="preserve"> </w:t>
      </w:r>
      <w:r w:rsidR="00DF2BD2" w:rsidRPr="006038B7">
        <w:rPr>
          <w:rFonts w:ascii="Times New Roman" w:hAnsi="Times New Roman"/>
          <w:i/>
          <w:color w:val="000000"/>
          <w:sz w:val="24"/>
          <w:szCs w:val="24"/>
        </w:rPr>
        <w:t>(-)</w:t>
      </w:r>
      <w:r w:rsidR="00F933BD" w:rsidRPr="006038B7">
        <w:rPr>
          <w:rFonts w:ascii="Times New Roman" w:hAnsi="Times New Roman"/>
          <w:i/>
          <w:color w:val="000000"/>
          <w:sz w:val="24"/>
          <w:szCs w:val="24"/>
          <w:lang w:val="bg-BG"/>
        </w:rPr>
        <w:t xml:space="preserve"> </w:t>
      </w:r>
      <w:r w:rsidR="005D78DA" w:rsidRPr="006038B7">
        <w:rPr>
          <w:rFonts w:ascii="Times New Roman" w:hAnsi="Times New Roman"/>
          <w:i/>
          <w:color w:val="000000"/>
          <w:sz w:val="24"/>
          <w:szCs w:val="24"/>
          <w:lang w:val="bg-BG"/>
        </w:rPr>
        <w:t xml:space="preserve">2 </w:t>
      </w:r>
      <w:r w:rsidR="00F933BD" w:rsidRPr="006038B7">
        <w:rPr>
          <w:rFonts w:ascii="Times New Roman" w:hAnsi="Times New Roman"/>
          <w:i/>
          <w:color w:val="000000"/>
          <w:sz w:val="24"/>
          <w:szCs w:val="24"/>
          <w:lang w:val="bg-BG"/>
        </w:rPr>
        <w:t xml:space="preserve">136 776 </w:t>
      </w:r>
      <w:r w:rsidR="00DF2BD2" w:rsidRPr="006038B7">
        <w:rPr>
          <w:rFonts w:ascii="Times New Roman" w:hAnsi="Times New Roman"/>
          <w:i/>
          <w:color w:val="000000"/>
          <w:sz w:val="24"/>
          <w:szCs w:val="24"/>
          <w:lang w:val="bg-BG"/>
        </w:rPr>
        <w:t>лв.</w:t>
      </w:r>
    </w:p>
    <w:p w:rsidR="00C73317" w:rsidRPr="006038B7" w:rsidRDefault="000D0228" w:rsidP="00C73317">
      <w:pPr>
        <w:spacing w:after="0" w:line="240" w:lineRule="auto"/>
        <w:ind w:firstLine="426"/>
        <w:jc w:val="both"/>
        <w:rPr>
          <w:rFonts w:ascii="Times New Roman" w:hAnsi="Times New Roman"/>
          <w:i/>
          <w:color w:val="000000"/>
          <w:sz w:val="24"/>
          <w:szCs w:val="24"/>
          <w:lang w:val="bg-BG"/>
        </w:rPr>
      </w:pPr>
      <w:r w:rsidRPr="006038B7">
        <w:rPr>
          <w:rFonts w:ascii="Times New Roman" w:hAnsi="Times New Roman"/>
          <w:color w:val="000000"/>
          <w:sz w:val="24"/>
          <w:szCs w:val="24"/>
          <w:lang w:val="bg-BG"/>
        </w:rPr>
        <w:t>-</w:t>
      </w:r>
      <w:r w:rsidR="001211C6" w:rsidRPr="006038B7">
        <w:rPr>
          <w:rFonts w:ascii="Times New Roman" w:hAnsi="Times New Roman"/>
          <w:color w:val="000000"/>
          <w:sz w:val="24"/>
          <w:szCs w:val="24"/>
          <w:lang w:val="bg-BG"/>
        </w:rPr>
        <w:t xml:space="preserve"> </w:t>
      </w:r>
      <w:r w:rsidR="00C73317" w:rsidRPr="006038B7">
        <w:rPr>
          <w:rFonts w:ascii="Times New Roman" w:hAnsi="Times New Roman"/>
          <w:color w:val="000000"/>
          <w:sz w:val="24"/>
          <w:szCs w:val="24"/>
          <w:lang w:val="bg-BG"/>
        </w:rPr>
        <w:t xml:space="preserve"> </w:t>
      </w:r>
      <w:r w:rsidR="001211C6" w:rsidRPr="006038B7">
        <w:rPr>
          <w:rFonts w:ascii="Times New Roman" w:hAnsi="Times New Roman"/>
          <w:i/>
          <w:color w:val="000000"/>
          <w:sz w:val="24"/>
          <w:szCs w:val="24"/>
          <w:lang w:val="bg-BG"/>
        </w:rPr>
        <w:t>Събрани ср-</w:t>
      </w:r>
      <w:r w:rsidRPr="006038B7">
        <w:rPr>
          <w:rFonts w:ascii="Times New Roman" w:hAnsi="Times New Roman"/>
          <w:i/>
          <w:color w:val="000000"/>
          <w:sz w:val="24"/>
          <w:szCs w:val="24"/>
          <w:lang w:val="bg-BG"/>
        </w:rPr>
        <w:t>ва и извър</w:t>
      </w:r>
      <w:r w:rsidR="001211C6" w:rsidRPr="006038B7">
        <w:rPr>
          <w:rFonts w:ascii="Times New Roman" w:hAnsi="Times New Roman"/>
          <w:i/>
          <w:color w:val="000000"/>
          <w:sz w:val="24"/>
          <w:szCs w:val="24"/>
          <w:lang w:val="bg-BG"/>
        </w:rPr>
        <w:t xml:space="preserve">. </w:t>
      </w:r>
      <w:r w:rsidRPr="006038B7">
        <w:rPr>
          <w:rFonts w:ascii="Times New Roman" w:hAnsi="Times New Roman"/>
          <w:i/>
          <w:color w:val="000000"/>
          <w:sz w:val="24"/>
          <w:szCs w:val="24"/>
          <w:lang w:val="bg-BG"/>
        </w:rPr>
        <w:t xml:space="preserve">плащания от/за сметки </w:t>
      </w:r>
      <w:r w:rsidR="00C73317" w:rsidRPr="006038B7">
        <w:rPr>
          <w:rFonts w:ascii="Times New Roman" w:hAnsi="Times New Roman"/>
          <w:i/>
          <w:color w:val="000000"/>
          <w:sz w:val="24"/>
          <w:szCs w:val="24"/>
          <w:lang w:val="bg-BG"/>
        </w:rPr>
        <w:t xml:space="preserve">за средства от ЕС    </w:t>
      </w:r>
      <w:r w:rsidR="001211C6" w:rsidRPr="006038B7">
        <w:rPr>
          <w:rFonts w:ascii="Times New Roman" w:hAnsi="Times New Roman"/>
          <w:i/>
          <w:color w:val="000000"/>
          <w:sz w:val="24"/>
          <w:szCs w:val="24"/>
        </w:rPr>
        <w:t>(-)</w:t>
      </w:r>
      <w:r w:rsidR="001211C6" w:rsidRPr="006038B7">
        <w:rPr>
          <w:rFonts w:ascii="Times New Roman" w:hAnsi="Times New Roman"/>
          <w:i/>
          <w:color w:val="000000"/>
          <w:sz w:val="24"/>
          <w:szCs w:val="24"/>
          <w:lang w:val="bg-BG"/>
        </w:rPr>
        <w:t xml:space="preserve"> </w:t>
      </w:r>
      <w:r w:rsidR="001211C6" w:rsidRPr="006038B7">
        <w:rPr>
          <w:rFonts w:ascii="Times New Roman" w:hAnsi="Times New Roman"/>
          <w:i/>
          <w:color w:val="000000"/>
          <w:sz w:val="24"/>
          <w:szCs w:val="24"/>
        </w:rPr>
        <w:t>9</w:t>
      </w:r>
      <w:r w:rsidR="001211C6" w:rsidRPr="006038B7">
        <w:rPr>
          <w:rFonts w:ascii="Times New Roman" w:hAnsi="Times New Roman"/>
          <w:i/>
          <w:color w:val="000000"/>
          <w:sz w:val="24"/>
          <w:szCs w:val="24"/>
          <w:lang w:val="bg-BG"/>
        </w:rPr>
        <w:t>36</w:t>
      </w:r>
      <w:r w:rsidR="001211C6" w:rsidRPr="006038B7">
        <w:rPr>
          <w:rFonts w:ascii="Times New Roman" w:hAnsi="Times New Roman"/>
          <w:i/>
          <w:color w:val="000000"/>
          <w:sz w:val="24"/>
          <w:szCs w:val="24"/>
        </w:rPr>
        <w:t> </w:t>
      </w:r>
      <w:r w:rsidR="001211C6" w:rsidRPr="006038B7">
        <w:rPr>
          <w:rFonts w:ascii="Times New Roman" w:hAnsi="Times New Roman"/>
          <w:i/>
          <w:color w:val="000000"/>
          <w:sz w:val="24"/>
          <w:szCs w:val="24"/>
          <w:lang w:val="bg-BG"/>
        </w:rPr>
        <w:t>593 лв.</w:t>
      </w:r>
    </w:p>
    <w:p w:rsidR="00C73317" w:rsidRPr="006038B7" w:rsidRDefault="001211C6" w:rsidP="00C73317">
      <w:pPr>
        <w:spacing w:after="0" w:line="240" w:lineRule="auto"/>
        <w:ind w:firstLine="426"/>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C73317" w:rsidRPr="006038B7">
        <w:rPr>
          <w:rFonts w:ascii="Times New Roman" w:hAnsi="Times New Roman"/>
          <w:i/>
          <w:color w:val="000000"/>
          <w:sz w:val="24"/>
          <w:szCs w:val="24"/>
          <w:lang w:val="bg-BG"/>
        </w:rPr>
        <w:t xml:space="preserve"> </w:t>
      </w:r>
      <w:r w:rsidR="00CE4650" w:rsidRPr="006038B7">
        <w:rPr>
          <w:rFonts w:ascii="Times New Roman" w:hAnsi="Times New Roman"/>
          <w:i/>
          <w:color w:val="000000"/>
          <w:sz w:val="24"/>
          <w:szCs w:val="24"/>
          <w:lang w:val="bg-BG"/>
        </w:rPr>
        <w:t xml:space="preserve">Чужди средства от други лица                                   </w:t>
      </w:r>
      <w:r w:rsidR="00F933BD" w:rsidRPr="006038B7">
        <w:rPr>
          <w:rFonts w:ascii="Times New Roman" w:hAnsi="Times New Roman"/>
          <w:i/>
          <w:color w:val="000000"/>
          <w:sz w:val="24"/>
          <w:szCs w:val="24"/>
          <w:lang w:val="bg-BG"/>
        </w:rPr>
        <w:t xml:space="preserve">                               </w:t>
      </w:r>
      <w:r w:rsidR="00CE4650" w:rsidRPr="006038B7">
        <w:rPr>
          <w:rFonts w:ascii="Times New Roman" w:hAnsi="Times New Roman"/>
          <w:i/>
          <w:color w:val="000000"/>
          <w:sz w:val="24"/>
          <w:szCs w:val="24"/>
        </w:rPr>
        <w:t>(-)</w:t>
      </w:r>
      <w:r w:rsidR="00F933BD" w:rsidRPr="006038B7">
        <w:rPr>
          <w:rFonts w:ascii="Times New Roman" w:hAnsi="Times New Roman"/>
          <w:i/>
          <w:color w:val="000000"/>
          <w:sz w:val="24"/>
          <w:szCs w:val="24"/>
          <w:lang w:val="bg-BG"/>
        </w:rPr>
        <w:t xml:space="preserve"> 21</w:t>
      </w:r>
      <w:r w:rsidR="00F933BD" w:rsidRPr="006038B7">
        <w:rPr>
          <w:rFonts w:ascii="Times New Roman" w:hAnsi="Times New Roman"/>
          <w:i/>
          <w:color w:val="000000"/>
          <w:sz w:val="24"/>
          <w:szCs w:val="24"/>
        </w:rPr>
        <w:t> </w:t>
      </w:r>
      <w:r w:rsidR="00F933BD" w:rsidRPr="006038B7">
        <w:rPr>
          <w:rFonts w:ascii="Times New Roman" w:hAnsi="Times New Roman"/>
          <w:i/>
          <w:color w:val="000000"/>
          <w:sz w:val="24"/>
          <w:szCs w:val="24"/>
          <w:lang w:val="bg-BG"/>
        </w:rPr>
        <w:t xml:space="preserve">176 </w:t>
      </w:r>
      <w:r w:rsidR="00CE4650" w:rsidRPr="006038B7">
        <w:rPr>
          <w:rFonts w:ascii="Times New Roman" w:hAnsi="Times New Roman"/>
          <w:i/>
          <w:color w:val="000000"/>
          <w:sz w:val="24"/>
          <w:szCs w:val="24"/>
          <w:lang w:val="bg-BG"/>
        </w:rPr>
        <w:t>лв.</w:t>
      </w:r>
    </w:p>
    <w:p w:rsidR="00C73317" w:rsidRPr="006038B7" w:rsidRDefault="00C73317" w:rsidP="00C73317">
      <w:pPr>
        <w:spacing w:after="0" w:line="240" w:lineRule="auto"/>
        <w:ind w:firstLine="426"/>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3209CF" w:rsidRPr="006038B7">
        <w:rPr>
          <w:rFonts w:ascii="Times New Roman" w:hAnsi="Times New Roman"/>
          <w:i/>
          <w:color w:val="000000"/>
          <w:sz w:val="24"/>
          <w:szCs w:val="24"/>
          <w:lang w:val="bg-BG"/>
        </w:rPr>
        <w:t>Задължения по финансов лизинг и търговски кредит                            1 953</w:t>
      </w:r>
      <w:r w:rsidR="00F933BD" w:rsidRPr="006038B7">
        <w:rPr>
          <w:rFonts w:ascii="Times New Roman" w:hAnsi="Times New Roman"/>
          <w:i/>
          <w:color w:val="000000"/>
          <w:sz w:val="24"/>
          <w:szCs w:val="24"/>
          <w:lang w:val="bg-BG"/>
        </w:rPr>
        <w:t> </w:t>
      </w:r>
      <w:r w:rsidR="003209CF" w:rsidRPr="006038B7">
        <w:rPr>
          <w:rFonts w:ascii="Times New Roman" w:hAnsi="Times New Roman"/>
          <w:i/>
          <w:color w:val="000000"/>
          <w:sz w:val="24"/>
          <w:szCs w:val="24"/>
          <w:lang w:val="bg-BG"/>
        </w:rPr>
        <w:t>179</w:t>
      </w:r>
      <w:r w:rsidR="00F933BD" w:rsidRPr="006038B7">
        <w:rPr>
          <w:rFonts w:ascii="Times New Roman" w:hAnsi="Times New Roman"/>
          <w:i/>
          <w:color w:val="000000"/>
          <w:sz w:val="24"/>
          <w:szCs w:val="24"/>
          <w:lang w:val="bg-BG"/>
        </w:rPr>
        <w:t xml:space="preserve"> </w:t>
      </w:r>
      <w:r w:rsidR="003209CF" w:rsidRPr="006038B7">
        <w:rPr>
          <w:rFonts w:ascii="Times New Roman" w:hAnsi="Times New Roman"/>
          <w:i/>
          <w:color w:val="000000"/>
          <w:sz w:val="24"/>
          <w:szCs w:val="24"/>
          <w:lang w:val="bg-BG"/>
        </w:rPr>
        <w:t>лв.</w:t>
      </w:r>
    </w:p>
    <w:p w:rsidR="00C73317" w:rsidRPr="006038B7" w:rsidRDefault="00C73317" w:rsidP="00C73317">
      <w:pPr>
        <w:spacing w:after="0" w:line="240" w:lineRule="auto"/>
        <w:ind w:firstLine="426"/>
        <w:jc w:val="both"/>
        <w:rPr>
          <w:rFonts w:ascii="Times New Roman" w:hAnsi="Times New Roman"/>
          <w:i/>
          <w:color w:val="000000"/>
          <w:sz w:val="24"/>
          <w:szCs w:val="24"/>
          <w:lang w:val="bg-BG"/>
        </w:rPr>
      </w:pPr>
      <w:r w:rsidRPr="006038B7">
        <w:rPr>
          <w:rFonts w:ascii="Times New Roman" w:hAnsi="Times New Roman"/>
          <w:i/>
          <w:color w:val="000000"/>
          <w:sz w:val="24"/>
          <w:szCs w:val="24"/>
          <w:lang w:val="bg-BG"/>
        </w:rPr>
        <w:t xml:space="preserve">-  </w:t>
      </w:r>
      <w:r w:rsidR="003209CF" w:rsidRPr="006038B7">
        <w:rPr>
          <w:rFonts w:ascii="Times New Roman" w:hAnsi="Times New Roman"/>
          <w:i/>
          <w:color w:val="000000"/>
          <w:sz w:val="24"/>
          <w:szCs w:val="24"/>
          <w:lang w:val="bg-BG"/>
        </w:rPr>
        <w:t xml:space="preserve">Погашения по финансов лизинг и търговски кредит            </w:t>
      </w:r>
      <w:r w:rsidR="00F933BD" w:rsidRPr="006038B7">
        <w:rPr>
          <w:rFonts w:ascii="Times New Roman" w:hAnsi="Times New Roman"/>
          <w:i/>
          <w:color w:val="000000"/>
          <w:sz w:val="24"/>
          <w:szCs w:val="24"/>
          <w:lang w:val="bg-BG"/>
        </w:rPr>
        <w:t xml:space="preserve">               </w:t>
      </w:r>
      <w:r w:rsidR="003209CF" w:rsidRPr="006038B7">
        <w:rPr>
          <w:rFonts w:ascii="Times New Roman" w:hAnsi="Times New Roman"/>
          <w:i/>
          <w:color w:val="000000"/>
          <w:sz w:val="24"/>
          <w:szCs w:val="24"/>
          <w:lang w:val="bg-BG"/>
        </w:rPr>
        <w:t>(-)</w:t>
      </w:r>
      <w:r w:rsidR="00F933BD" w:rsidRPr="006038B7">
        <w:rPr>
          <w:rFonts w:ascii="Times New Roman" w:hAnsi="Times New Roman"/>
          <w:i/>
          <w:color w:val="000000"/>
          <w:sz w:val="24"/>
          <w:szCs w:val="24"/>
          <w:lang w:val="bg-BG"/>
        </w:rPr>
        <w:t xml:space="preserve"> 403 478 </w:t>
      </w:r>
      <w:r w:rsidR="003209CF" w:rsidRPr="006038B7">
        <w:rPr>
          <w:rFonts w:ascii="Times New Roman" w:hAnsi="Times New Roman"/>
          <w:i/>
          <w:color w:val="000000"/>
          <w:sz w:val="24"/>
          <w:szCs w:val="24"/>
          <w:lang w:val="bg-BG"/>
        </w:rPr>
        <w:t>лв.</w:t>
      </w:r>
    </w:p>
    <w:p w:rsidR="00C73317" w:rsidRPr="006038B7" w:rsidRDefault="00C73317" w:rsidP="00C73317">
      <w:pPr>
        <w:spacing w:after="0" w:line="240" w:lineRule="auto"/>
        <w:ind w:firstLine="426"/>
        <w:jc w:val="both"/>
        <w:rPr>
          <w:rFonts w:ascii="Times New Roman" w:hAnsi="Times New Roman"/>
          <w:i/>
          <w:color w:val="000000"/>
          <w:sz w:val="24"/>
          <w:szCs w:val="24"/>
          <w:lang w:val="bg-BG"/>
        </w:rPr>
      </w:pPr>
      <w:r w:rsidRPr="006038B7">
        <w:rPr>
          <w:rFonts w:ascii="Times New Roman" w:hAnsi="Times New Roman"/>
          <w:i/>
          <w:color w:val="000000"/>
          <w:sz w:val="24"/>
          <w:szCs w:val="24"/>
        </w:rPr>
        <w:t xml:space="preserve">- </w:t>
      </w:r>
      <w:r w:rsidRPr="006038B7">
        <w:rPr>
          <w:rFonts w:ascii="Times New Roman" w:hAnsi="Times New Roman"/>
          <w:i/>
          <w:color w:val="000000"/>
          <w:sz w:val="24"/>
          <w:szCs w:val="24"/>
          <w:lang w:val="bg-BG"/>
        </w:rPr>
        <w:t xml:space="preserve"> </w:t>
      </w:r>
      <w:r w:rsidR="003209CF" w:rsidRPr="006038B7">
        <w:rPr>
          <w:rFonts w:ascii="Times New Roman" w:hAnsi="Times New Roman"/>
          <w:i/>
          <w:color w:val="000000"/>
          <w:sz w:val="24"/>
          <w:szCs w:val="24"/>
        </w:rPr>
        <w:t>Отчисления по чл.</w:t>
      </w:r>
      <w:proofErr w:type="gramStart"/>
      <w:r w:rsidR="003209CF" w:rsidRPr="006038B7">
        <w:rPr>
          <w:rFonts w:ascii="Times New Roman" w:hAnsi="Times New Roman"/>
          <w:i/>
          <w:color w:val="000000"/>
          <w:sz w:val="24"/>
          <w:szCs w:val="24"/>
        </w:rPr>
        <w:t>60  от</w:t>
      </w:r>
      <w:proofErr w:type="gramEnd"/>
      <w:r w:rsidR="003209CF" w:rsidRPr="006038B7">
        <w:rPr>
          <w:rFonts w:ascii="Times New Roman" w:hAnsi="Times New Roman"/>
          <w:i/>
          <w:color w:val="000000"/>
          <w:sz w:val="24"/>
          <w:szCs w:val="24"/>
        </w:rPr>
        <w:t xml:space="preserve"> ЗУО                                                     </w:t>
      </w:r>
      <w:r w:rsidR="00CB39D1" w:rsidRPr="006038B7">
        <w:rPr>
          <w:rFonts w:ascii="Times New Roman" w:hAnsi="Times New Roman"/>
          <w:i/>
          <w:color w:val="000000"/>
          <w:sz w:val="24"/>
          <w:szCs w:val="24"/>
        </w:rPr>
        <w:t xml:space="preserve">          </w:t>
      </w:r>
      <w:r w:rsidRPr="006038B7">
        <w:rPr>
          <w:rFonts w:ascii="Times New Roman" w:hAnsi="Times New Roman"/>
          <w:i/>
          <w:color w:val="000000"/>
          <w:sz w:val="24"/>
          <w:szCs w:val="24"/>
          <w:lang w:val="bg-BG"/>
        </w:rPr>
        <w:t xml:space="preserve">    </w:t>
      </w:r>
      <w:r w:rsidR="00F933BD" w:rsidRPr="006038B7">
        <w:rPr>
          <w:rFonts w:ascii="Times New Roman" w:hAnsi="Times New Roman"/>
          <w:i/>
          <w:color w:val="000000"/>
          <w:sz w:val="24"/>
          <w:szCs w:val="24"/>
        </w:rPr>
        <w:t xml:space="preserve"> 2</w:t>
      </w:r>
      <w:r w:rsidR="003C495E" w:rsidRPr="006038B7">
        <w:rPr>
          <w:rFonts w:ascii="Times New Roman" w:hAnsi="Times New Roman"/>
          <w:i/>
          <w:color w:val="000000"/>
          <w:sz w:val="24"/>
          <w:szCs w:val="24"/>
        </w:rPr>
        <w:t xml:space="preserve"> </w:t>
      </w:r>
      <w:r w:rsidR="00F933BD" w:rsidRPr="006038B7">
        <w:rPr>
          <w:rFonts w:ascii="Times New Roman" w:hAnsi="Times New Roman"/>
          <w:i/>
          <w:color w:val="000000"/>
          <w:sz w:val="24"/>
          <w:szCs w:val="24"/>
        </w:rPr>
        <w:t>374 </w:t>
      </w:r>
      <w:r w:rsidR="003C495E" w:rsidRPr="006038B7">
        <w:rPr>
          <w:rFonts w:ascii="Times New Roman" w:hAnsi="Times New Roman"/>
          <w:i/>
          <w:color w:val="000000"/>
          <w:sz w:val="24"/>
          <w:szCs w:val="24"/>
        </w:rPr>
        <w:t>5</w:t>
      </w:r>
      <w:r w:rsidR="00F933BD" w:rsidRPr="006038B7">
        <w:rPr>
          <w:rFonts w:ascii="Times New Roman" w:hAnsi="Times New Roman"/>
          <w:i/>
          <w:color w:val="000000"/>
          <w:sz w:val="24"/>
          <w:szCs w:val="24"/>
        </w:rPr>
        <w:t xml:space="preserve">58 </w:t>
      </w:r>
      <w:r w:rsidR="003209CF" w:rsidRPr="006038B7">
        <w:rPr>
          <w:rFonts w:ascii="Times New Roman" w:hAnsi="Times New Roman"/>
          <w:i/>
          <w:color w:val="000000"/>
          <w:sz w:val="24"/>
          <w:szCs w:val="24"/>
        </w:rPr>
        <w:t>лв.</w:t>
      </w:r>
    </w:p>
    <w:p w:rsidR="000D0228" w:rsidRPr="006038B7" w:rsidRDefault="00C73317" w:rsidP="00C73317">
      <w:pPr>
        <w:spacing w:after="0" w:line="240" w:lineRule="auto"/>
        <w:ind w:firstLine="426"/>
        <w:jc w:val="both"/>
        <w:rPr>
          <w:rFonts w:ascii="Times New Roman" w:hAnsi="Times New Roman"/>
          <w:sz w:val="24"/>
          <w:szCs w:val="24"/>
          <w:lang w:val="bg-BG"/>
        </w:rPr>
      </w:pPr>
      <w:r w:rsidRPr="006038B7">
        <w:rPr>
          <w:rFonts w:ascii="Times New Roman" w:hAnsi="Times New Roman"/>
          <w:i/>
          <w:color w:val="000000"/>
          <w:sz w:val="24"/>
          <w:szCs w:val="24"/>
          <w:lang w:val="bg-BG"/>
        </w:rPr>
        <w:t xml:space="preserve">-  </w:t>
      </w:r>
      <w:r w:rsidR="00CE4650" w:rsidRPr="006038B7">
        <w:rPr>
          <w:rFonts w:ascii="Times New Roman" w:hAnsi="Times New Roman"/>
          <w:i/>
          <w:color w:val="000000"/>
          <w:sz w:val="24"/>
          <w:szCs w:val="24"/>
          <w:lang w:val="bg-BG"/>
        </w:rPr>
        <w:t xml:space="preserve">Преходен остатък </w:t>
      </w:r>
      <w:r w:rsidRPr="006038B7">
        <w:rPr>
          <w:rFonts w:ascii="Times New Roman" w:hAnsi="Times New Roman"/>
          <w:i/>
          <w:sz w:val="24"/>
          <w:szCs w:val="24"/>
          <w:lang w:val="bg-BG"/>
        </w:rPr>
        <w:t xml:space="preserve">/Приложение № 1Б/                                      </w:t>
      </w:r>
      <w:r w:rsidRPr="006038B7">
        <w:rPr>
          <w:rFonts w:ascii="Times New Roman" w:hAnsi="Times New Roman"/>
          <w:i/>
          <w:color w:val="000000"/>
          <w:sz w:val="24"/>
          <w:szCs w:val="24"/>
          <w:lang w:val="bg-BG"/>
        </w:rPr>
        <w:t xml:space="preserve">           </w:t>
      </w:r>
      <w:r w:rsidR="00F933BD" w:rsidRPr="006038B7">
        <w:rPr>
          <w:rFonts w:ascii="Times New Roman" w:hAnsi="Times New Roman"/>
          <w:i/>
          <w:color w:val="000000"/>
          <w:sz w:val="24"/>
          <w:szCs w:val="24"/>
          <w:lang w:val="bg-BG"/>
        </w:rPr>
        <w:t xml:space="preserve"> </w:t>
      </w:r>
      <w:r w:rsidR="002C053B" w:rsidRPr="006038B7">
        <w:rPr>
          <w:rFonts w:ascii="Times New Roman" w:hAnsi="Times New Roman"/>
          <w:i/>
          <w:color w:val="000000"/>
          <w:sz w:val="24"/>
          <w:szCs w:val="24"/>
          <w:lang w:val="bg-BG"/>
        </w:rPr>
        <w:t>4</w:t>
      </w:r>
      <w:r w:rsidR="00F933BD" w:rsidRPr="006038B7">
        <w:rPr>
          <w:rFonts w:ascii="Times New Roman" w:hAnsi="Times New Roman"/>
          <w:i/>
          <w:color w:val="000000"/>
          <w:sz w:val="24"/>
          <w:szCs w:val="24"/>
          <w:lang w:val="bg-BG"/>
        </w:rPr>
        <w:t>7</w:t>
      </w:r>
      <w:r w:rsidR="009536EF" w:rsidRPr="006038B7">
        <w:rPr>
          <w:rFonts w:ascii="Times New Roman" w:hAnsi="Times New Roman"/>
          <w:i/>
          <w:color w:val="000000"/>
          <w:sz w:val="24"/>
          <w:szCs w:val="24"/>
          <w:lang w:val="bg-BG"/>
        </w:rPr>
        <w:t> </w:t>
      </w:r>
      <w:r w:rsidR="00F933BD" w:rsidRPr="006038B7">
        <w:rPr>
          <w:rFonts w:ascii="Times New Roman" w:hAnsi="Times New Roman"/>
          <w:i/>
          <w:color w:val="000000"/>
          <w:sz w:val="24"/>
          <w:szCs w:val="24"/>
          <w:lang w:val="bg-BG"/>
        </w:rPr>
        <w:t>048</w:t>
      </w:r>
      <w:r w:rsidR="00EC5DF2" w:rsidRPr="006038B7">
        <w:rPr>
          <w:rFonts w:ascii="Times New Roman" w:hAnsi="Times New Roman"/>
          <w:i/>
          <w:color w:val="000000"/>
          <w:sz w:val="24"/>
          <w:szCs w:val="24"/>
        </w:rPr>
        <w:t> </w:t>
      </w:r>
      <w:r w:rsidR="00F933BD" w:rsidRPr="006038B7">
        <w:rPr>
          <w:rFonts w:ascii="Times New Roman" w:hAnsi="Times New Roman"/>
          <w:i/>
          <w:color w:val="000000"/>
          <w:sz w:val="24"/>
          <w:szCs w:val="24"/>
          <w:lang w:val="bg-BG"/>
        </w:rPr>
        <w:t>45</w:t>
      </w:r>
      <w:r w:rsidR="00EC5DF2" w:rsidRPr="006038B7">
        <w:rPr>
          <w:rFonts w:ascii="Times New Roman" w:hAnsi="Times New Roman"/>
          <w:i/>
          <w:color w:val="000000"/>
          <w:sz w:val="24"/>
          <w:szCs w:val="24"/>
          <w:lang w:val="bg-BG"/>
        </w:rPr>
        <w:t>1</w:t>
      </w:r>
      <w:r w:rsidR="00F933BD" w:rsidRPr="006038B7">
        <w:rPr>
          <w:rFonts w:ascii="Times New Roman" w:hAnsi="Times New Roman"/>
          <w:i/>
          <w:color w:val="000000"/>
          <w:sz w:val="24"/>
          <w:szCs w:val="24"/>
          <w:lang w:val="bg-BG"/>
        </w:rPr>
        <w:t xml:space="preserve"> </w:t>
      </w:r>
      <w:r w:rsidR="00C47745" w:rsidRPr="006038B7">
        <w:rPr>
          <w:rFonts w:ascii="Times New Roman" w:hAnsi="Times New Roman"/>
          <w:i/>
          <w:color w:val="000000"/>
          <w:sz w:val="24"/>
          <w:szCs w:val="24"/>
          <w:lang w:val="bg-BG"/>
        </w:rPr>
        <w:t>лв.</w:t>
      </w:r>
      <w:r w:rsidR="000D0228" w:rsidRPr="006038B7">
        <w:rPr>
          <w:rFonts w:ascii="Times New Roman" w:hAnsi="Times New Roman"/>
          <w:i/>
          <w:color w:val="000000"/>
          <w:sz w:val="24"/>
          <w:szCs w:val="24"/>
          <w:lang w:val="bg-BG"/>
        </w:rPr>
        <w:t xml:space="preserve">                                                                                        </w:t>
      </w:r>
    </w:p>
    <w:p w:rsidR="0069171B" w:rsidRPr="006038B7" w:rsidRDefault="0069171B" w:rsidP="00E276BF">
      <w:pPr>
        <w:spacing w:after="0" w:line="240" w:lineRule="auto"/>
        <w:jc w:val="both"/>
        <w:rPr>
          <w:rFonts w:ascii="Times New Roman" w:hAnsi="Times New Roman"/>
          <w:color w:val="000000"/>
          <w:sz w:val="24"/>
          <w:szCs w:val="24"/>
          <w:lang w:val="bg-BG"/>
        </w:rPr>
      </w:pPr>
      <w:r w:rsidRPr="006038B7">
        <w:rPr>
          <w:rFonts w:ascii="Times New Roman" w:hAnsi="Times New Roman"/>
          <w:b/>
          <w:bCs/>
          <w:color w:val="000000"/>
          <w:sz w:val="24"/>
          <w:szCs w:val="24"/>
          <w:lang w:val="bg-BG"/>
        </w:rPr>
        <w:t>1.</w:t>
      </w:r>
      <w:r w:rsidR="00C3523B" w:rsidRPr="006038B7">
        <w:rPr>
          <w:rFonts w:ascii="Times New Roman" w:hAnsi="Times New Roman"/>
          <w:b/>
          <w:bCs/>
          <w:color w:val="000000"/>
          <w:sz w:val="24"/>
          <w:szCs w:val="24"/>
          <w:lang w:val="bg-BG"/>
        </w:rPr>
        <w:t>2</w:t>
      </w:r>
      <w:r w:rsidRPr="006038B7">
        <w:rPr>
          <w:rFonts w:ascii="Times New Roman" w:hAnsi="Times New Roman"/>
          <w:b/>
          <w:bCs/>
          <w:color w:val="000000"/>
          <w:sz w:val="24"/>
          <w:szCs w:val="24"/>
          <w:lang w:val="bg-BG"/>
        </w:rPr>
        <w:t>. По</w:t>
      </w:r>
      <w:r w:rsidRPr="006038B7">
        <w:rPr>
          <w:rFonts w:ascii="Times New Roman" w:hAnsi="Times New Roman"/>
          <w:color w:val="000000"/>
          <w:sz w:val="24"/>
          <w:szCs w:val="24"/>
          <w:lang w:val="bg-BG"/>
        </w:rPr>
        <w:t xml:space="preserve"> </w:t>
      </w:r>
      <w:r w:rsidRPr="006038B7">
        <w:rPr>
          <w:rFonts w:ascii="Times New Roman" w:hAnsi="Times New Roman"/>
          <w:b/>
          <w:bCs/>
          <w:color w:val="000000"/>
          <w:sz w:val="24"/>
          <w:szCs w:val="24"/>
          <w:lang w:val="bg-BG"/>
        </w:rPr>
        <w:t xml:space="preserve">разходите </w:t>
      </w:r>
      <w:r w:rsidRPr="006038B7">
        <w:rPr>
          <w:rFonts w:ascii="Times New Roman" w:hAnsi="Times New Roman"/>
          <w:color w:val="000000"/>
          <w:sz w:val="24"/>
          <w:szCs w:val="24"/>
          <w:lang w:val="bg-BG"/>
        </w:rPr>
        <w:t xml:space="preserve">в размер на </w:t>
      </w:r>
      <w:r w:rsidR="008854F7" w:rsidRPr="006038B7">
        <w:rPr>
          <w:rFonts w:ascii="Times New Roman" w:hAnsi="Times New Roman"/>
          <w:b/>
          <w:bCs/>
          <w:color w:val="000000"/>
          <w:sz w:val="24"/>
          <w:szCs w:val="24"/>
          <w:lang w:val="bg-BG"/>
        </w:rPr>
        <w:t xml:space="preserve">296 545 277 </w:t>
      </w:r>
      <w:r w:rsidR="00A0428C" w:rsidRPr="006038B7">
        <w:rPr>
          <w:rFonts w:ascii="Times New Roman" w:hAnsi="Times New Roman"/>
          <w:b/>
          <w:bCs/>
          <w:color w:val="000000"/>
          <w:sz w:val="24"/>
          <w:szCs w:val="24"/>
          <w:lang w:val="bg-BG"/>
        </w:rPr>
        <w:t xml:space="preserve">лв. </w:t>
      </w:r>
      <w:r w:rsidR="00D74FAE" w:rsidRPr="006038B7">
        <w:rPr>
          <w:rFonts w:ascii="Times New Roman" w:hAnsi="Times New Roman"/>
          <w:color w:val="000000"/>
          <w:sz w:val="24"/>
          <w:szCs w:val="24"/>
          <w:lang w:val="bg-BG"/>
        </w:rPr>
        <w:t>разпределени по функции и дейности</w:t>
      </w:r>
      <w:r w:rsidRPr="006038B7">
        <w:rPr>
          <w:rFonts w:ascii="Times New Roman" w:hAnsi="Times New Roman"/>
          <w:color w:val="000000"/>
          <w:sz w:val="24"/>
          <w:szCs w:val="24"/>
          <w:lang w:val="bg-BG"/>
        </w:rPr>
        <w:t>, съгласно Приложение № 2</w:t>
      </w:r>
      <w:r w:rsidR="00D74FAE" w:rsidRPr="006038B7">
        <w:rPr>
          <w:rFonts w:ascii="Times New Roman" w:hAnsi="Times New Roman"/>
          <w:color w:val="000000"/>
          <w:sz w:val="24"/>
          <w:szCs w:val="24"/>
          <w:lang w:val="bg-BG"/>
        </w:rPr>
        <w:t>А</w:t>
      </w:r>
      <w:r w:rsidR="00DF45B7" w:rsidRPr="006038B7">
        <w:rPr>
          <w:rFonts w:ascii="Times New Roman" w:hAnsi="Times New Roman"/>
          <w:color w:val="000000"/>
          <w:sz w:val="24"/>
          <w:szCs w:val="24"/>
          <w:lang w:val="bg-BG"/>
        </w:rPr>
        <w:t>, 3</w:t>
      </w:r>
      <w:r w:rsidR="006B53CF" w:rsidRPr="006038B7">
        <w:rPr>
          <w:rFonts w:ascii="Times New Roman" w:hAnsi="Times New Roman"/>
          <w:color w:val="000000"/>
          <w:sz w:val="24"/>
          <w:szCs w:val="24"/>
          <w:lang w:val="bg-BG"/>
        </w:rPr>
        <w:t>,</w:t>
      </w:r>
      <w:r w:rsidR="00D74FAE" w:rsidRPr="006038B7">
        <w:rPr>
          <w:rFonts w:ascii="Times New Roman" w:hAnsi="Times New Roman"/>
          <w:color w:val="000000"/>
          <w:sz w:val="24"/>
          <w:szCs w:val="24"/>
          <w:lang w:val="bg-BG"/>
        </w:rPr>
        <w:t xml:space="preserve"> 3А,</w:t>
      </w:r>
      <w:r w:rsidR="006B53CF" w:rsidRPr="006038B7">
        <w:rPr>
          <w:rFonts w:ascii="Times New Roman" w:hAnsi="Times New Roman"/>
          <w:color w:val="000000"/>
          <w:sz w:val="24"/>
          <w:szCs w:val="24"/>
          <w:lang w:val="bg-BG"/>
        </w:rPr>
        <w:t xml:space="preserve"> </w:t>
      </w:r>
      <w:r w:rsidR="00DF45B7" w:rsidRPr="006038B7">
        <w:rPr>
          <w:rFonts w:ascii="Times New Roman" w:hAnsi="Times New Roman"/>
          <w:color w:val="000000"/>
          <w:sz w:val="24"/>
          <w:szCs w:val="24"/>
          <w:lang w:val="bg-BG"/>
        </w:rPr>
        <w:t>4</w:t>
      </w:r>
      <w:r w:rsidR="006B53CF" w:rsidRPr="006038B7">
        <w:rPr>
          <w:rFonts w:ascii="Times New Roman" w:hAnsi="Times New Roman"/>
          <w:color w:val="000000"/>
          <w:sz w:val="24"/>
          <w:szCs w:val="24"/>
          <w:lang w:val="bg-BG"/>
        </w:rPr>
        <w:t xml:space="preserve"> и 5</w:t>
      </w:r>
      <w:r w:rsidR="00A0433A" w:rsidRPr="006038B7">
        <w:rPr>
          <w:rFonts w:ascii="Times New Roman" w:hAnsi="Times New Roman"/>
          <w:color w:val="000000"/>
          <w:sz w:val="24"/>
          <w:szCs w:val="24"/>
          <w:lang w:val="bg-BG"/>
        </w:rPr>
        <w:t>.</w:t>
      </w:r>
    </w:p>
    <w:p w:rsidR="003E3F7E" w:rsidRPr="006038B7" w:rsidRDefault="0069171B" w:rsidP="00E276BF">
      <w:pPr>
        <w:spacing w:after="0" w:line="240" w:lineRule="auto"/>
        <w:ind w:left="284"/>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w:t>
      </w:r>
      <w:r w:rsidR="00C3523B" w:rsidRPr="006038B7">
        <w:rPr>
          <w:rFonts w:ascii="Times New Roman" w:hAnsi="Times New Roman"/>
          <w:color w:val="000000"/>
          <w:sz w:val="24"/>
          <w:szCs w:val="24"/>
          <w:lang w:val="bg-BG"/>
        </w:rPr>
        <w:t>2</w:t>
      </w:r>
      <w:r w:rsidRPr="006038B7">
        <w:rPr>
          <w:rFonts w:ascii="Times New Roman" w:hAnsi="Times New Roman"/>
          <w:color w:val="000000"/>
          <w:sz w:val="24"/>
          <w:szCs w:val="24"/>
          <w:lang w:val="bg-BG"/>
        </w:rPr>
        <w:t>.1. За дел</w:t>
      </w:r>
      <w:r w:rsidR="007F24ED" w:rsidRPr="006038B7">
        <w:rPr>
          <w:rFonts w:ascii="Times New Roman" w:hAnsi="Times New Roman"/>
          <w:color w:val="000000"/>
          <w:sz w:val="24"/>
          <w:szCs w:val="24"/>
          <w:lang w:val="bg-BG"/>
        </w:rPr>
        <w:t xml:space="preserve">егирани от държавата дейности – </w:t>
      </w:r>
      <w:r w:rsidRPr="006038B7">
        <w:rPr>
          <w:rFonts w:ascii="Times New Roman" w:hAnsi="Times New Roman"/>
          <w:color w:val="000000"/>
          <w:sz w:val="24"/>
          <w:szCs w:val="24"/>
          <w:lang w:val="bg-BG"/>
        </w:rPr>
        <w:t xml:space="preserve">текущ бюджет в размер на </w:t>
      </w:r>
      <w:r w:rsidR="007F24ED" w:rsidRPr="006038B7">
        <w:rPr>
          <w:rFonts w:ascii="Times New Roman" w:hAnsi="Times New Roman"/>
          <w:sz w:val="24"/>
          <w:szCs w:val="24"/>
          <w:lang w:val="bg-BG"/>
        </w:rPr>
        <w:t>1</w:t>
      </w:r>
      <w:r w:rsidR="00A12E75" w:rsidRPr="006038B7">
        <w:rPr>
          <w:rFonts w:ascii="Times New Roman" w:hAnsi="Times New Roman"/>
          <w:sz w:val="24"/>
          <w:szCs w:val="24"/>
          <w:lang w:val="bg-BG"/>
        </w:rPr>
        <w:t>7</w:t>
      </w:r>
      <w:r w:rsidR="00C477A5" w:rsidRPr="006038B7">
        <w:rPr>
          <w:rFonts w:ascii="Times New Roman" w:hAnsi="Times New Roman"/>
          <w:sz w:val="24"/>
          <w:szCs w:val="24"/>
          <w:lang w:val="bg-BG"/>
        </w:rPr>
        <w:t>5</w:t>
      </w:r>
      <w:r w:rsidR="003D02E2" w:rsidRPr="006038B7">
        <w:rPr>
          <w:rFonts w:ascii="Times New Roman" w:hAnsi="Times New Roman"/>
          <w:sz w:val="24"/>
          <w:szCs w:val="24"/>
          <w:lang w:val="bg-BG"/>
        </w:rPr>
        <w:t> </w:t>
      </w:r>
      <w:r w:rsidR="00C477A5" w:rsidRPr="006038B7">
        <w:rPr>
          <w:rFonts w:ascii="Times New Roman" w:hAnsi="Times New Roman"/>
          <w:sz w:val="24"/>
          <w:szCs w:val="24"/>
          <w:lang w:val="bg-BG"/>
        </w:rPr>
        <w:t>0</w:t>
      </w:r>
      <w:r w:rsidR="00A12E75" w:rsidRPr="006038B7">
        <w:rPr>
          <w:rFonts w:ascii="Times New Roman" w:hAnsi="Times New Roman"/>
          <w:sz w:val="24"/>
          <w:szCs w:val="24"/>
          <w:lang w:val="bg-BG"/>
        </w:rPr>
        <w:t>26</w:t>
      </w:r>
      <w:r w:rsidR="003D02E2" w:rsidRPr="006038B7">
        <w:rPr>
          <w:rFonts w:ascii="Times New Roman" w:hAnsi="Times New Roman"/>
          <w:sz w:val="24"/>
          <w:szCs w:val="24"/>
          <w:lang w:val="bg-BG"/>
        </w:rPr>
        <w:t xml:space="preserve"> </w:t>
      </w:r>
      <w:r w:rsidR="00A12E75" w:rsidRPr="006038B7">
        <w:rPr>
          <w:rFonts w:ascii="Times New Roman" w:hAnsi="Times New Roman"/>
          <w:sz w:val="24"/>
          <w:szCs w:val="24"/>
          <w:lang w:val="bg-BG"/>
        </w:rPr>
        <w:t>405</w:t>
      </w:r>
      <w:r w:rsidR="0034503D" w:rsidRPr="006038B7">
        <w:rPr>
          <w:rFonts w:ascii="Times New Roman" w:hAnsi="Times New Roman"/>
          <w:sz w:val="24"/>
          <w:szCs w:val="24"/>
          <w:lang w:val="bg-BG"/>
        </w:rPr>
        <w:t xml:space="preserve"> </w:t>
      </w:r>
      <w:r w:rsidR="00AB269B" w:rsidRPr="006038B7">
        <w:rPr>
          <w:rFonts w:ascii="Times New Roman" w:hAnsi="Times New Roman"/>
          <w:color w:val="000000"/>
          <w:sz w:val="24"/>
          <w:szCs w:val="24"/>
          <w:lang w:val="bg-BG"/>
        </w:rPr>
        <w:t>лв., съгласно Приложение №3, 3А</w:t>
      </w:r>
      <w:r w:rsidRPr="006038B7">
        <w:rPr>
          <w:rFonts w:ascii="Times New Roman" w:hAnsi="Times New Roman"/>
          <w:color w:val="000000"/>
          <w:sz w:val="24"/>
          <w:szCs w:val="24"/>
          <w:lang w:val="bg-BG"/>
        </w:rPr>
        <w:t xml:space="preserve"> </w:t>
      </w:r>
    </w:p>
    <w:p w:rsidR="0069171B" w:rsidRPr="006038B7" w:rsidRDefault="003E3F7E" w:rsidP="00E276BF">
      <w:pPr>
        <w:spacing w:after="0" w:line="240" w:lineRule="auto"/>
        <w:ind w:left="284"/>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w:t>
      </w:r>
      <w:r w:rsidR="00C3523B" w:rsidRPr="006038B7">
        <w:rPr>
          <w:rFonts w:ascii="Times New Roman" w:hAnsi="Times New Roman"/>
          <w:color w:val="000000"/>
          <w:sz w:val="24"/>
          <w:szCs w:val="24"/>
          <w:lang w:val="bg-BG"/>
        </w:rPr>
        <w:t>2</w:t>
      </w:r>
      <w:r w:rsidRPr="006038B7">
        <w:rPr>
          <w:rFonts w:ascii="Times New Roman" w:hAnsi="Times New Roman"/>
          <w:color w:val="000000"/>
          <w:sz w:val="24"/>
          <w:szCs w:val="24"/>
          <w:lang w:val="bg-BG"/>
        </w:rPr>
        <w:t xml:space="preserve">.2. </w:t>
      </w:r>
      <w:r w:rsidR="0069171B" w:rsidRPr="006038B7">
        <w:rPr>
          <w:rFonts w:ascii="Times New Roman" w:hAnsi="Times New Roman"/>
          <w:color w:val="000000"/>
          <w:sz w:val="24"/>
          <w:szCs w:val="24"/>
          <w:lang w:val="bg-BG"/>
        </w:rPr>
        <w:t>За местни дейности</w:t>
      </w:r>
      <w:r w:rsidR="00DB51EF" w:rsidRPr="006038B7">
        <w:rPr>
          <w:rFonts w:ascii="Times New Roman" w:hAnsi="Times New Roman"/>
          <w:color w:val="000000"/>
          <w:sz w:val="24"/>
          <w:szCs w:val="24"/>
          <w:lang w:val="bg-BG"/>
        </w:rPr>
        <w:t xml:space="preserve"> </w:t>
      </w:r>
      <w:r w:rsidR="0069171B" w:rsidRPr="006038B7">
        <w:rPr>
          <w:rFonts w:ascii="Times New Roman" w:hAnsi="Times New Roman"/>
          <w:color w:val="000000"/>
          <w:sz w:val="24"/>
          <w:szCs w:val="24"/>
          <w:lang w:val="bg-BG"/>
        </w:rPr>
        <w:t xml:space="preserve">- текущ бюджет в размер на </w:t>
      </w:r>
      <w:r w:rsidR="00F16EF4" w:rsidRPr="006038B7">
        <w:rPr>
          <w:rFonts w:ascii="Times New Roman" w:hAnsi="Times New Roman"/>
          <w:color w:val="000000"/>
          <w:sz w:val="24"/>
          <w:szCs w:val="24"/>
          <w:lang w:val="bg-BG"/>
        </w:rPr>
        <w:t>85</w:t>
      </w:r>
      <w:r w:rsidR="009F4112" w:rsidRPr="006038B7">
        <w:rPr>
          <w:rFonts w:ascii="Times New Roman" w:hAnsi="Times New Roman"/>
          <w:color w:val="000000"/>
          <w:sz w:val="24"/>
          <w:szCs w:val="24"/>
          <w:lang w:val="bg-BG"/>
        </w:rPr>
        <w:t> </w:t>
      </w:r>
      <w:r w:rsidR="00F16EF4" w:rsidRPr="006038B7">
        <w:rPr>
          <w:rFonts w:ascii="Times New Roman" w:hAnsi="Times New Roman"/>
          <w:color w:val="000000"/>
          <w:sz w:val="24"/>
          <w:szCs w:val="24"/>
          <w:lang w:val="bg-BG"/>
        </w:rPr>
        <w:t>889</w:t>
      </w:r>
      <w:r w:rsidR="009624A0" w:rsidRPr="006038B7">
        <w:rPr>
          <w:rFonts w:ascii="Times New Roman" w:hAnsi="Times New Roman"/>
          <w:color w:val="000000"/>
          <w:sz w:val="24"/>
          <w:szCs w:val="24"/>
        </w:rPr>
        <w:t xml:space="preserve"> </w:t>
      </w:r>
      <w:r w:rsidR="00F16EF4" w:rsidRPr="006038B7">
        <w:rPr>
          <w:rFonts w:ascii="Times New Roman" w:hAnsi="Times New Roman"/>
          <w:color w:val="000000"/>
          <w:sz w:val="24"/>
          <w:szCs w:val="24"/>
          <w:lang w:val="bg-BG"/>
        </w:rPr>
        <w:t>8</w:t>
      </w:r>
      <w:r w:rsidR="009624A0" w:rsidRPr="006038B7">
        <w:rPr>
          <w:rFonts w:ascii="Times New Roman" w:hAnsi="Times New Roman"/>
          <w:color w:val="000000"/>
          <w:sz w:val="24"/>
          <w:szCs w:val="24"/>
        </w:rPr>
        <w:t>8</w:t>
      </w:r>
      <w:r w:rsidR="00F16EF4" w:rsidRPr="006038B7">
        <w:rPr>
          <w:rFonts w:ascii="Times New Roman" w:hAnsi="Times New Roman"/>
          <w:color w:val="000000"/>
          <w:sz w:val="24"/>
          <w:szCs w:val="24"/>
          <w:lang w:val="bg-BG"/>
        </w:rPr>
        <w:t>8</w:t>
      </w:r>
      <w:r w:rsidR="00AB269B" w:rsidRPr="006038B7">
        <w:rPr>
          <w:rFonts w:ascii="Times New Roman" w:hAnsi="Times New Roman"/>
          <w:color w:val="000000"/>
          <w:sz w:val="24"/>
          <w:szCs w:val="24"/>
          <w:lang w:val="bg-BG"/>
        </w:rPr>
        <w:t xml:space="preserve"> </w:t>
      </w:r>
      <w:r w:rsidR="00623730" w:rsidRPr="006038B7">
        <w:rPr>
          <w:rFonts w:ascii="Times New Roman" w:hAnsi="Times New Roman"/>
          <w:color w:val="000000"/>
          <w:sz w:val="24"/>
          <w:szCs w:val="24"/>
          <w:lang w:val="bg-BG"/>
        </w:rPr>
        <w:t>лв</w:t>
      </w:r>
      <w:r w:rsidR="0069171B" w:rsidRPr="006038B7">
        <w:rPr>
          <w:rFonts w:ascii="Times New Roman" w:hAnsi="Times New Roman"/>
          <w:color w:val="000000"/>
          <w:sz w:val="24"/>
          <w:szCs w:val="24"/>
          <w:lang w:val="bg-BG"/>
        </w:rPr>
        <w:t xml:space="preserve">., в т.ч. резерв за непредвидени и/или неотложни разходи в размер на </w:t>
      </w:r>
      <w:r w:rsidR="00D01538" w:rsidRPr="006038B7">
        <w:rPr>
          <w:rFonts w:ascii="Times New Roman" w:hAnsi="Times New Roman"/>
          <w:color w:val="000000"/>
          <w:sz w:val="24"/>
          <w:szCs w:val="24"/>
          <w:lang w:val="bg-BG"/>
        </w:rPr>
        <w:t>1 500</w:t>
      </w:r>
      <w:r w:rsidR="00C477A5" w:rsidRPr="006038B7">
        <w:rPr>
          <w:rFonts w:ascii="Times New Roman" w:hAnsi="Times New Roman"/>
          <w:color w:val="000000"/>
          <w:sz w:val="24"/>
          <w:szCs w:val="24"/>
        </w:rPr>
        <w:t> </w:t>
      </w:r>
      <w:r w:rsidR="009624A0" w:rsidRPr="006038B7">
        <w:rPr>
          <w:rFonts w:ascii="Times New Roman" w:hAnsi="Times New Roman"/>
          <w:color w:val="000000"/>
          <w:sz w:val="24"/>
          <w:szCs w:val="24"/>
        </w:rPr>
        <w:t>000</w:t>
      </w:r>
      <w:r w:rsidR="00C477A5" w:rsidRPr="006038B7">
        <w:rPr>
          <w:rFonts w:ascii="Times New Roman" w:hAnsi="Times New Roman"/>
          <w:color w:val="000000"/>
          <w:sz w:val="24"/>
          <w:szCs w:val="24"/>
          <w:lang w:val="bg-BG"/>
        </w:rPr>
        <w:t xml:space="preserve"> </w:t>
      </w:r>
      <w:r w:rsidR="0069171B" w:rsidRPr="006038B7">
        <w:rPr>
          <w:rFonts w:ascii="Times New Roman" w:hAnsi="Times New Roman"/>
          <w:color w:val="000000"/>
          <w:sz w:val="24"/>
          <w:szCs w:val="24"/>
          <w:lang w:val="bg-BG"/>
        </w:rPr>
        <w:t>лв.</w:t>
      </w:r>
      <w:r w:rsidR="0026122D" w:rsidRPr="006038B7">
        <w:rPr>
          <w:rFonts w:ascii="Times New Roman" w:hAnsi="Times New Roman"/>
          <w:color w:val="000000"/>
          <w:sz w:val="24"/>
          <w:szCs w:val="24"/>
          <w:lang w:val="bg-BG"/>
        </w:rPr>
        <w:t xml:space="preserve">, </w:t>
      </w:r>
      <w:r w:rsidR="0069171B" w:rsidRPr="006038B7">
        <w:rPr>
          <w:rFonts w:ascii="Times New Roman" w:hAnsi="Times New Roman"/>
          <w:color w:val="000000"/>
          <w:sz w:val="24"/>
          <w:szCs w:val="24"/>
          <w:lang w:val="bg-BG"/>
        </w:rPr>
        <w:t>съгласно Приложение №4.</w:t>
      </w:r>
    </w:p>
    <w:p w:rsidR="0069171B" w:rsidRPr="006038B7" w:rsidRDefault="0069171B" w:rsidP="00E276BF">
      <w:pPr>
        <w:spacing w:after="0" w:line="240" w:lineRule="auto"/>
        <w:ind w:left="284"/>
        <w:jc w:val="both"/>
        <w:rPr>
          <w:rFonts w:ascii="Times New Roman" w:hAnsi="Times New Roman"/>
          <w:sz w:val="24"/>
          <w:szCs w:val="24"/>
          <w:lang w:val="bg-BG"/>
        </w:rPr>
      </w:pPr>
      <w:r w:rsidRPr="006038B7">
        <w:rPr>
          <w:rFonts w:ascii="Times New Roman" w:hAnsi="Times New Roman"/>
          <w:color w:val="000000"/>
          <w:sz w:val="24"/>
          <w:szCs w:val="24"/>
          <w:lang w:val="bg-BG"/>
        </w:rPr>
        <w:t>1.</w:t>
      </w:r>
      <w:r w:rsidR="00C3523B" w:rsidRPr="006038B7">
        <w:rPr>
          <w:rFonts w:ascii="Times New Roman" w:hAnsi="Times New Roman"/>
          <w:color w:val="000000"/>
          <w:sz w:val="24"/>
          <w:szCs w:val="24"/>
          <w:lang w:val="bg-BG"/>
        </w:rPr>
        <w:t>2</w:t>
      </w:r>
      <w:r w:rsidRPr="006038B7">
        <w:rPr>
          <w:rFonts w:ascii="Times New Roman" w:hAnsi="Times New Roman"/>
          <w:color w:val="000000"/>
          <w:sz w:val="24"/>
          <w:szCs w:val="24"/>
          <w:lang w:val="bg-BG"/>
        </w:rPr>
        <w:t>.3.</w:t>
      </w:r>
      <w:r w:rsidR="0034503D" w:rsidRPr="006038B7">
        <w:rPr>
          <w:rFonts w:ascii="Times New Roman" w:hAnsi="Times New Roman"/>
          <w:color w:val="000000"/>
          <w:sz w:val="24"/>
          <w:szCs w:val="24"/>
          <w:lang w:val="bg-BG"/>
        </w:rPr>
        <w:t xml:space="preserve"> </w:t>
      </w:r>
      <w:r w:rsidR="00CE77F0" w:rsidRPr="006038B7">
        <w:rPr>
          <w:rFonts w:ascii="Times New Roman" w:hAnsi="Times New Roman"/>
          <w:color w:val="000000"/>
          <w:sz w:val="24"/>
          <w:szCs w:val="24"/>
          <w:lang w:val="bg-BG"/>
        </w:rPr>
        <w:t>Приема разчет з</w:t>
      </w:r>
      <w:r w:rsidRPr="006038B7">
        <w:rPr>
          <w:rFonts w:ascii="Times New Roman" w:hAnsi="Times New Roman"/>
          <w:color w:val="000000"/>
          <w:sz w:val="24"/>
          <w:szCs w:val="24"/>
          <w:lang w:val="bg-BG"/>
        </w:rPr>
        <w:t>а капиталови раз</w:t>
      </w:r>
      <w:r w:rsidR="003E3F7E" w:rsidRPr="006038B7">
        <w:rPr>
          <w:rFonts w:ascii="Times New Roman" w:hAnsi="Times New Roman"/>
          <w:color w:val="000000"/>
          <w:sz w:val="24"/>
          <w:szCs w:val="24"/>
          <w:lang w:val="bg-BG"/>
        </w:rPr>
        <w:t>ходи в Инвестиционна програма</w:t>
      </w:r>
      <w:r w:rsidR="00DF45B7" w:rsidRPr="006038B7">
        <w:rPr>
          <w:rFonts w:ascii="Times New Roman" w:hAnsi="Times New Roman"/>
          <w:color w:val="000000"/>
          <w:sz w:val="24"/>
          <w:szCs w:val="24"/>
          <w:lang w:val="bg-BG"/>
        </w:rPr>
        <w:t xml:space="preserve"> в размер </w:t>
      </w:r>
      <w:r w:rsidR="00DF45B7" w:rsidRPr="006038B7">
        <w:rPr>
          <w:rFonts w:ascii="Times New Roman" w:hAnsi="Times New Roman"/>
          <w:sz w:val="24"/>
          <w:szCs w:val="24"/>
          <w:lang w:val="bg-BG"/>
        </w:rPr>
        <w:t xml:space="preserve">на </w:t>
      </w:r>
      <w:r w:rsidR="00E44AC1" w:rsidRPr="006038B7">
        <w:rPr>
          <w:rFonts w:ascii="Times New Roman" w:hAnsi="Times New Roman"/>
          <w:sz w:val="24"/>
          <w:szCs w:val="24"/>
          <w:lang w:val="bg-BG"/>
        </w:rPr>
        <w:t>6</w:t>
      </w:r>
      <w:r w:rsidR="00C477A5" w:rsidRPr="006038B7">
        <w:rPr>
          <w:rFonts w:ascii="Times New Roman" w:hAnsi="Times New Roman"/>
          <w:sz w:val="24"/>
          <w:szCs w:val="24"/>
          <w:lang w:val="ru-RU"/>
        </w:rPr>
        <w:t>6 </w:t>
      </w:r>
      <w:r w:rsidR="0080317A" w:rsidRPr="006038B7">
        <w:rPr>
          <w:rFonts w:ascii="Times New Roman" w:hAnsi="Times New Roman"/>
          <w:sz w:val="24"/>
          <w:szCs w:val="24"/>
          <w:lang w:val="ru-RU"/>
        </w:rPr>
        <w:t>93</w:t>
      </w:r>
      <w:r w:rsidR="00E44AC1" w:rsidRPr="006038B7">
        <w:rPr>
          <w:rFonts w:ascii="Times New Roman" w:hAnsi="Times New Roman"/>
          <w:sz w:val="24"/>
          <w:szCs w:val="24"/>
          <w:lang w:val="ru-RU"/>
        </w:rPr>
        <w:t>7</w:t>
      </w:r>
      <w:r w:rsidR="00C477A5" w:rsidRPr="006038B7">
        <w:rPr>
          <w:rFonts w:ascii="Times New Roman" w:hAnsi="Times New Roman"/>
          <w:sz w:val="24"/>
          <w:szCs w:val="24"/>
          <w:lang w:val="ru-RU"/>
        </w:rPr>
        <w:t xml:space="preserve"> </w:t>
      </w:r>
      <w:r w:rsidR="00E44AC1" w:rsidRPr="006038B7">
        <w:rPr>
          <w:rFonts w:ascii="Times New Roman" w:hAnsi="Times New Roman"/>
          <w:sz w:val="24"/>
          <w:szCs w:val="24"/>
          <w:lang w:val="ru-RU"/>
        </w:rPr>
        <w:t>1</w:t>
      </w:r>
      <w:r w:rsidR="0080317A" w:rsidRPr="006038B7">
        <w:rPr>
          <w:rFonts w:ascii="Times New Roman" w:hAnsi="Times New Roman"/>
          <w:sz w:val="24"/>
          <w:szCs w:val="24"/>
          <w:lang w:val="ru-RU"/>
        </w:rPr>
        <w:t>6</w:t>
      </w:r>
      <w:r w:rsidR="00E44AC1" w:rsidRPr="006038B7">
        <w:rPr>
          <w:rFonts w:ascii="Times New Roman" w:hAnsi="Times New Roman"/>
          <w:sz w:val="24"/>
          <w:szCs w:val="24"/>
          <w:lang w:val="ru-RU"/>
        </w:rPr>
        <w:t>6</w:t>
      </w:r>
      <w:r w:rsidR="00A21B40" w:rsidRPr="006038B7">
        <w:rPr>
          <w:rFonts w:ascii="Times New Roman" w:hAnsi="Times New Roman"/>
          <w:sz w:val="24"/>
          <w:szCs w:val="24"/>
          <w:lang w:val="bg-BG"/>
        </w:rPr>
        <w:t xml:space="preserve"> лв.</w:t>
      </w:r>
      <w:r w:rsidR="0000139F" w:rsidRPr="006038B7">
        <w:rPr>
          <w:rFonts w:ascii="Times New Roman" w:hAnsi="Times New Roman"/>
          <w:sz w:val="24"/>
          <w:szCs w:val="24"/>
          <w:lang w:val="bg-BG"/>
        </w:rPr>
        <w:t>, в т.ч. от целева субсидия</w:t>
      </w:r>
      <w:r w:rsidR="003E3F7E" w:rsidRPr="006038B7">
        <w:rPr>
          <w:rFonts w:ascii="Times New Roman" w:hAnsi="Times New Roman"/>
          <w:sz w:val="24"/>
          <w:szCs w:val="24"/>
          <w:lang w:val="bg-BG"/>
        </w:rPr>
        <w:t xml:space="preserve"> </w:t>
      </w:r>
      <w:r w:rsidR="00DF45B7" w:rsidRPr="006038B7">
        <w:rPr>
          <w:rFonts w:ascii="Times New Roman" w:hAnsi="Times New Roman"/>
          <w:sz w:val="24"/>
          <w:szCs w:val="24"/>
          <w:lang w:val="bg-BG"/>
        </w:rPr>
        <w:t xml:space="preserve"> </w:t>
      </w:r>
      <w:r w:rsidR="00C52E20" w:rsidRPr="006038B7">
        <w:rPr>
          <w:rFonts w:ascii="Times New Roman" w:hAnsi="Times New Roman"/>
          <w:sz w:val="24"/>
          <w:szCs w:val="24"/>
          <w:lang w:val="bg-BG"/>
        </w:rPr>
        <w:t xml:space="preserve">3 </w:t>
      </w:r>
      <w:r w:rsidR="00E44AC1" w:rsidRPr="006038B7">
        <w:rPr>
          <w:rFonts w:ascii="Times New Roman" w:hAnsi="Times New Roman"/>
          <w:sz w:val="24"/>
          <w:szCs w:val="24"/>
          <w:lang w:val="bg-BG"/>
        </w:rPr>
        <w:t>667</w:t>
      </w:r>
      <w:r w:rsidR="00C477A5" w:rsidRPr="006038B7">
        <w:rPr>
          <w:rFonts w:ascii="Times New Roman" w:hAnsi="Times New Roman"/>
          <w:sz w:val="24"/>
          <w:szCs w:val="24"/>
          <w:lang w:val="bg-BG"/>
        </w:rPr>
        <w:t> </w:t>
      </w:r>
      <w:r w:rsidR="00E44AC1" w:rsidRPr="006038B7">
        <w:rPr>
          <w:rFonts w:ascii="Times New Roman" w:hAnsi="Times New Roman"/>
          <w:sz w:val="24"/>
          <w:szCs w:val="24"/>
          <w:lang w:val="bg-BG"/>
        </w:rPr>
        <w:t>2</w:t>
      </w:r>
      <w:r w:rsidR="00CB4DFD" w:rsidRPr="006038B7">
        <w:rPr>
          <w:rFonts w:ascii="Times New Roman" w:hAnsi="Times New Roman"/>
          <w:sz w:val="24"/>
          <w:szCs w:val="24"/>
          <w:lang w:val="bg-BG"/>
        </w:rPr>
        <w:t>00</w:t>
      </w:r>
      <w:r w:rsidR="00C477A5" w:rsidRPr="006038B7">
        <w:rPr>
          <w:rFonts w:ascii="Times New Roman" w:hAnsi="Times New Roman"/>
          <w:sz w:val="24"/>
          <w:szCs w:val="24"/>
          <w:lang w:val="bg-BG"/>
        </w:rPr>
        <w:t xml:space="preserve"> </w:t>
      </w:r>
      <w:r w:rsidR="00A0428C" w:rsidRPr="006038B7">
        <w:rPr>
          <w:rFonts w:ascii="Times New Roman" w:hAnsi="Times New Roman"/>
          <w:sz w:val="24"/>
          <w:szCs w:val="24"/>
          <w:lang w:val="bg-BG"/>
        </w:rPr>
        <w:t>лв</w:t>
      </w:r>
      <w:r w:rsidR="00DF45B7" w:rsidRPr="006038B7">
        <w:rPr>
          <w:rFonts w:ascii="Times New Roman" w:hAnsi="Times New Roman"/>
          <w:sz w:val="24"/>
          <w:szCs w:val="24"/>
          <w:lang w:val="bg-BG"/>
        </w:rPr>
        <w:t>.</w:t>
      </w:r>
      <w:r w:rsidRPr="006038B7">
        <w:rPr>
          <w:rFonts w:ascii="Times New Roman" w:hAnsi="Times New Roman"/>
          <w:sz w:val="24"/>
          <w:szCs w:val="24"/>
          <w:lang w:val="bg-BG"/>
        </w:rPr>
        <w:t>,</w:t>
      </w:r>
      <w:r w:rsidR="00FF5C6F" w:rsidRPr="006038B7">
        <w:rPr>
          <w:rFonts w:ascii="Times New Roman" w:hAnsi="Times New Roman"/>
          <w:sz w:val="24"/>
          <w:szCs w:val="24"/>
          <w:lang w:val="bg-BG"/>
        </w:rPr>
        <w:t xml:space="preserve"> обекти финансирани с европейски средства </w:t>
      </w:r>
      <w:r w:rsidR="00E44AC1" w:rsidRPr="006038B7">
        <w:rPr>
          <w:rFonts w:ascii="Times New Roman" w:hAnsi="Times New Roman"/>
          <w:sz w:val="24"/>
          <w:szCs w:val="24"/>
          <w:lang w:val="bg-BG"/>
        </w:rPr>
        <w:t>3</w:t>
      </w:r>
      <w:r w:rsidR="00934FC9" w:rsidRPr="006038B7">
        <w:rPr>
          <w:rFonts w:ascii="Times New Roman" w:hAnsi="Times New Roman"/>
          <w:sz w:val="24"/>
          <w:szCs w:val="24"/>
          <w:lang w:val="bg-BG"/>
        </w:rPr>
        <w:t>1 3</w:t>
      </w:r>
      <w:r w:rsidR="00E44AC1" w:rsidRPr="006038B7">
        <w:rPr>
          <w:rFonts w:ascii="Times New Roman" w:hAnsi="Times New Roman"/>
          <w:sz w:val="24"/>
          <w:szCs w:val="24"/>
          <w:lang w:val="bg-BG"/>
        </w:rPr>
        <w:t>08</w:t>
      </w:r>
      <w:r w:rsidR="00934FC9" w:rsidRPr="006038B7">
        <w:rPr>
          <w:rFonts w:ascii="Times New Roman" w:hAnsi="Times New Roman"/>
          <w:sz w:val="24"/>
          <w:szCs w:val="24"/>
          <w:lang w:val="bg-BG"/>
        </w:rPr>
        <w:t xml:space="preserve"> </w:t>
      </w:r>
      <w:r w:rsidR="00E44AC1" w:rsidRPr="006038B7">
        <w:rPr>
          <w:rFonts w:ascii="Times New Roman" w:hAnsi="Times New Roman"/>
          <w:sz w:val="24"/>
          <w:szCs w:val="24"/>
          <w:lang w:val="bg-BG"/>
        </w:rPr>
        <w:t>182</w:t>
      </w:r>
      <w:r w:rsidR="00934FC9" w:rsidRPr="006038B7">
        <w:rPr>
          <w:rFonts w:ascii="Times New Roman" w:hAnsi="Times New Roman"/>
          <w:sz w:val="24"/>
          <w:szCs w:val="24"/>
          <w:lang w:val="bg-BG"/>
        </w:rPr>
        <w:t xml:space="preserve"> лв</w:t>
      </w:r>
      <w:r w:rsidR="00FF5C6F" w:rsidRPr="006038B7">
        <w:rPr>
          <w:rFonts w:ascii="Times New Roman" w:hAnsi="Times New Roman"/>
          <w:sz w:val="24"/>
          <w:szCs w:val="24"/>
          <w:lang w:val="bg-BG"/>
        </w:rPr>
        <w:t>.</w:t>
      </w:r>
      <w:r w:rsidRPr="006038B7">
        <w:rPr>
          <w:rFonts w:ascii="Times New Roman" w:hAnsi="Times New Roman"/>
          <w:sz w:val="24"/>
          <w:szCs w:val="24"/>
          <w:lang w:val="bg-BG"/>
        </w:rPr>
        <w:t xml:space="preserve"> съгласно Приложение №5.</w:t>
      </w:r>
    </w:p>
    <w:p w:rsidR="0034503D" w:rsidRPr="006038B7" w:rsidRDefault="0069171B" w:rsidP="00E276BF">
      <w:pPr>
        <w:spacing w:after="0" w:line="240" w:lineRule="auto"/>
        <w:ind w:left="284"/>
        <w:jc w:val="both"/>
        <w:rPr>
          <w:rFonts w:ascii="Times New Roman" w:hAnsi="Times New Roman"/>
          <w:sz w:val="24"/>
          <w:szCs w:val="24"/>
          <w:lang w:val="bg-BG"/>
        </w:rPr>
      </w:pPr>
      <w:r w:rsidRPr="006038B7">
        <w:rPr>
          <w:rFonts w:ascii="Times New Roman" w:hAnsi="Times New Roman"/>
          <w:color w:val="000000"/>
          <w:sz w:val="24"/>
          <w:szCs w:val="24"/>
          <w:lang w:val="bg-BG"/>
        </w:rPr>
        <w:t>1.</w:t>
      </w:r>
      <w:r w:rsidR="00C3523B" w:rsidRPr="006038B7">
        <w:rPr>
          <w:rFonts w:ascii="Times New Roman" w:hAnsi="Times New Roman"/>
          <w:color w:val="000000"/>
          <w:sz w:val="24"/>
          <w:szCs w:val="24"/>
          <w:lang w:val="bg-BG"/>
        </w:rPr>
        <w:t>2</w:t>
      </w:r>
      <w:r w:rsidRPr="006038B7">
        <w:rPr>
          <w:rFonts w:ascii="Times New Roman" w:hAnsi="Times New Roman"/>
          <w:color w:val="000000"/>
          <w:sz w:val="24"/>
          <w:szCs w:val="24"/>
          <w:lang w:val="bg-BG"/>
        </w:rPr>
        <w:t xml:space="preserve">.4. </w:t>
      </w:r>
      <w:r w:rsidRPr="006038B7">
        <w:rPr>
          <w:rFonts w:ascii="Times New Roman" w:hAnsi="Times New Roman"/>
          <w:sz w:val="24"/>
          <w:szCs w:val="24"/>
          <w:lang w:val="bg-BG"/>
        </w:rPr>
        <w:t>Приема разчет за разходите, финансирани с приходи от постъпления от продажба на общински нефинансови активи, съгласно</w:t>
      </w:r>
      <w:r w:rsidRPr="006038B7">
        <w:rPr>
          <w:rFonts w:ascii="Times New Roman" w:hAnsi="Times New Roman"/>
          <w:color w:val="FF0000"/>
          <w:sz w:val="24"/>
          <w:szCs w:val="24"/>
          <w:lang w:val="bg-BG"/>
        </w:rPr>
        <w:t xml:space="preserve"> </w:t>
      </w:r>
      <w:r w:rsidRPr="006038B7">
        <w:rPr>
          <w:rFonts w:ascii="Times New Roman" w:hAnsi="Times New Roman"/>
          <w:sz w:val="24"/>
          <w:szCs w:val="24"/>
          <w:lang w:val="bg-BG"/>
        </w:rPr>
        <w:t>Приложение №10</w:t>
      </w:r>
      <w:r w:rsidR="0034503D" w:rsidRPr="006038B7">
        <w:rPr>
          <w:rFonts w:ascii="Times New Roman" w:hAnsi="Times New Roman"/>
          <w:sz w:val="24"/>
          <w:szCs w:val="24"/>
          <w:lang w:val="bg-BG"/>
        </w:rPr>
        <w:t>.</w:t>
      </w:r>
      <w:r w:rsidRPr="006038B7">
        <w:rPr>
          <w:rFonts w:ascii="Times New Roman" w:hAnsi="Times New Roman"/>
          <w:sz w:val="24"/>
          <w:szCs w:val="24"/>
          <w:lang w:val="bg-BG"/>
        </w:rPr>
        <w:t xml:space="preserve"> </w:t>
      </w:r>
    </w:p>
    <w:p w:rsidR="00E0104A" w:rsidRPr="006038B7" w:rsidRDefault="00E0104A" w:rsidP="00E276BF">
      <w:pPr>
        <w:spacing w:after="0" w:line="240" w:lineRule="auto"/>
        <w:ind w:left="284"/>
        <w:jc w:val="both"/>
        <w:rPr>
          <w:rFonts w:ascii="Times New Roman" w:hAnsi="Times New Roman"/>
          <w:sz w:val="24"/>
          <w:szCs w:val="24"/>
          <w:lang w:val="bg-BG"/>
        </w:rPr>
      </w:pPr>
      <w:r w:rsidRPr="006038B7">
        <w:rPr>
          <w:rFonts w:ascii="Times New Roman" w:hAnsi="Times New Roman"/>
          <w:sz w:val="24"/>
          <w:szCs w:val="24"/>
          <w:lang w:val="bg-BG"/>
        </w:rPr>
        <w:t>1.</w:t>
      </w:r>
      <w:r w:rsidR="00C3523B" w:rsidRPr="006038B7">
        <w:rPr>
          <w:rFonts w:ascii="Times New Roman" w:hAnsi="Times New Roman"/>
          <w:sz w:val="24"/>
          <w:szCs w:val="24"/>
          <w:lang w:val="bg-BG"/>
        </w:rPr>
        <w:t>2</w:t>
      </w:r>
      <w:r w:rsidRPr="006038B7">
        <w:rPr>
          <w:rFonts w:ascii="Times New Roman" w:hAnsi="Times New Roman"/>
          <w:sz w:val="24"/>
          <w:szCs w:val="24"/>
          <w:lang w:val="bg-BG"/>
        </w:rPr>
        <w:t>.</w:t>
      </w:r>
      <w:r w:rsidR="00A52E7A" w:rsidRPr="006038B7">
        <w:rPr>
          <w:rFonts w:ascii="Times New Roman" w:hAnsi="Times New Roman"/>
          <w:sz w:val="24"/>
          <w:szCs w:val="24"/>
          <w:lang w:val="bg-BG"/>
        </w:rPr>
        <w:t>5</w:t>
      </w:r>
      <w:r w:rsidRPr="006038B7">
        <w:rPr>
          <w:rFonts w:ascii="Times New Roman" w:hAnsi="Times New Roman"/>
          <w:sz w:val="24"/>
          <w:szCs w:val="24"/>
          <w:lang w:val="bg-BG"/>
        </w:rPr>
        <w:t>. Приема и</w:t>
      </w:r>
      <w:r w:rsidR="004178C5" w:rsidRPr="006038B7">
        <w:rPr>
          <w:rFonts w:ascii="Times New Roman" w:hAnsi="Times New Roman"/>
          <w:sz w:val="24"/>
          <w:szCs w:val="24"/>
          <w:lang w:val="bg-BG"/>
        </w:rPr>
        <w:t xml:space="preserve">ндикативен разчет за </w:t>
      </w:r>
      <w:r w:rsidRPr="006038B7">
        <w:rPr>
          <w:rFonts w:ascii="Times New Roman" w:hAnsi="Times New Roman"/>
          <w:sz w:val="24"/>
          <w:szCs w:val="24"/>
          <w:lang w:val="bg-BG"/>
        </w:rPr>
        <w:t>разходи</w:t>
      </w:r>
      <w:r w:rsidR="004178C5" w:rsidRPr="006038B7">
        <w:rPr>
          <w:rFonts w:ascii="Times New Roman" w:hAnsi="Times New Roman"/>
          <w:sz w:val="24"/>
          <w:szCs w:val="24"/>
          <w:lang w:val="bg-BG"/>
        </w:rPr>
        <w:t>те</w:t>
      </w:r>
      <w:r w:rsidRPr="006038B7">
        <w:rPr>
          <w:rFonts w:ascii="Times New Roman" w:hAnsi="Times New Roman"/>
          <w:sz w:val="24"/>
          <w:szCs w:val="24"/>
          <w:lang w:val="bg-BG"/>
        </w:rPr>
        <w:t xml:space="preserve">, предвидени за финансиране със средства от Европейски съюз, средства по международни програми и договори и свързаното с тях национално и общинско съфинансиране, </w:t>
      </w:r>
      <w:r w:rsidR="00331FD5" w:rsidRPr="006038B7">
        <w:rPr>
          <w:rFonts w:ascii="Times New Roman" w:hAnsi="Times New Roman"/>
          <w:sz w:val="24"/>
          <w:szCs w:val="24"/>
          <w:lang w:val="bg-BG"/>
        </w:rPr>
        <w:t>както и предвидените средства за авансово финансиране на плащания по проекти под формата на временни безли</w:t>
      </w:r>
      <w:r w:rsidR="00CE1260" w:rsidRPr="006038B7">
        <w:rPr>
          <w:rFonts w:ascii="Times New Roman" w:hAnsi="Times New Roman"/>
          <w:sz w:val="24"/>
          <w:szCs w:val="24"/>
          <w:lang w:val="bg-BG"/>
        </w:rPr>
        <w:t>хвени заеми от общинския бюджет,</w:t>
      </w:r>
      <w:r w:rsidR="00331FD5" w:rsidRPr="006038B7">
        <w:rPr>
          <w:rFonts w:ascii="Times New Roman" w:hAnsi="Times New Roman"/>
          <w:sz w:val="24"/>
          <w:szCs w:val="24"/>
          <w:lang w:val="bg-BG"/>
        </w:rPr>
        <w:t xml:space="preserve"> </w:t>
      </w:r>
      <w:r w:rsidRPr="006038B7">
        <w:rPr>
          <w:rFonts w:ascii="Times New Roman" w:hAnsi="Times New Roman"/>
          <w:sz w:val="24"/>
          <w:szCs w:val="24"/>
          <w:lang w:val="bg-BG"/>
        </w:rPr>
        <w:t xml:space="preserve">съгласно </w:t>
      </w:r>
      <w:r w:rsidR="003E3F7E" w:rsidRPr="006038B7">
        <w:rPr>
          <w:rFonts w:ascii="Times New Roman" w:hAnsi="Times New Roman"/>
          <w:sz w:val="24"/>
          <w:szCs w:val="24"/>
          <w:lang w:val="bg-BG"/>
        </w:rPr>
        <w:t xml:space="preserve">№16 </w:t>
      </w:r>
      <w:r w:rsidRPr="006038B7">
        <w:rPr>
          <w:rFonts w:ascii="Times New Roman" w:hAnsi="Times New Roman"/>
          <w:sz w:val="24"/>
          <w:szCs w:val="24"/>
          <w:lang w:val="bg-BG"/>
        </w:rPr>
        <w:t xml:space="preserve"> и №</w:t>
      </w:r>
      <w:r w:rsidR="00235566" w:rsidRPr="006038B7">
        <w:rPr>
          <w:rFonts w:ascii="Times New Roman" w:hAnsi="Times New Roman"/>
          <w:sz w:val="24"/>
          <w:szCs w:val="24"/>
          <w:lang w:val="bg-BG"/>
        </w:rPr>
        <w:t>16 А.</w:t>
      </w:r>
    </w:p>
    <w:p w:rsidR="00A81A4C" w:rsidRPr="006038B7" w:rsidRDefault="00A81A4C" w:rsidP="00E276BF">
      <w:pPr>
        <w:spacing w:after="0" w:line="240" w:lineRule="auto"/>
        <w:ind w:left="284"/>
        <w:jc w:val="both"/>
        <w:rPr>
          <w:rFonts w:ascii="Times New Roman" w:hAnsi="Times New Roman"/>
          <w:color w:val="C00000"/>
          <w:sz w:val="24"/>
          <w:szCs w:val="24"/>
          <w:lang w:val="bg-BG"/>
        </w:rPr>
      </w:pPr>
      <w:r w:rsidRPr="006038B7">
        <w:rPr>
          <w:rFonts w:ascii="Times New Roman" w:hAnsi="Times New Roman"/>
          <w:sz w:val="24"/>
          <w:szCs w:val="24"/>
          <w:lang w:val="bg-BG"/>
        </w:rPr>
        <w:t xml:space="preserve">1.2.6. Приема план сметка за разходите на обществен посредник. </w:t>
      </w:r>
      <w:r w:rsidR="004178C5" w:rsidRPr="006038B7">
        <w:rPr>
          <w:rFonts w:ascii="Times New Roman" w:hAnsi="Times New Roman"/>
          <w:sz w:val="24"/>
          <w:szCs w:val="24"/>
          <w:lang w:val="bg-BG"/>
        </w:rPr>
        <w:t>/</w:t>
      </w:r>
      <w:r w:rsidRPr="006038B7">
        <w:rPr>
          <w:rFonts w:ascii="Times New Roman" w:hAnsi="Times New Roman"/>
          <w:sz w:val="24"/>
          <w:szCs w:val="24"/>
          <w:lang w:val="bg-BG"/>
        </w:rPr>
        <w:t>Приложение №7</w:t>
      </w:r>
      <w:r w:rsidR="004178C5" w:rsidRPr="006038B7">
        <w:rPr>
          <w:rFonts w:ascii="Times New Roman" w:hAnsi="Times New Roman"/>
          <w:sz w:val="24"/>
          <w:szCs w:val="24"/>
          <w:lang w:val="bg-BG"/>
        </w:rPr>
        <w:t>/</w:t>
      </w:r>
    </w:p>
    <w:p w:rsidR="0069171B" w:rsidRPr="006038B7" w:rsidRDefault="0069171B" w:rsidP="00E276BF">
      <w:pPr>
        <w:spacing w:after="0" w:line="240" w:lineRule="auto"/>
        <w:jc w:val="both"/>
        <w:rPr>
          <w:rFonts w:ascii="Times New Roman" w:hAnsi="Times New Roman"/>
          <w:color w:val="C00000"/>
          <w:sz w:val="24"/>
          <w:szCs w:val="24"/>
          <w:lang w:val="bg-BG"/>
        </w:rPr>
      </w:pPr>
      <w:r w:rsidRPr="006038B7">
        <w:rPr>
          <w:rFonts w:ascii="Times New Roman" w:hAnsi="Times New Roman"/>
          <w:b/>
          <w:bCs/>
          <w:color w:val="000000"/>
          <w:sz w:val="24"/>
          <w:szCs w:val="24"/>
          <w:lang w:val="bg-BG"/>
        </w:rPr>
        <w:t xml:space="preserve">1.3. </w:t>
      </w:r>
      <w:r w:rsidRPr="006038B7">
        <w:rPr>
          <w:rFonts w:ascii="Times New Roman" w:hAnsi="Times New Roman"/>
          <w:bCs/>
          <w:color w:val="000000"/>
          <w:sz w:val="24"/>
          <w:szCs w:val="24"/>
          <w:lang w:val="bg-BG"/>
        </w:rPr>
        <w:t>Утвърждава бюджетно салдо по общинския бюджет, изчислено на касова основа</w:t>
      </w:r>
      <w:r w:rsidR="00E0104A" w:rsidRPr="006038B7">
        <w:rPr>
          <w:rFonts w:ascii="Times New Roman" w:hAnsi="Times New Roman"/>
          <w:bCs/>
          <w:color w:val="000000"/>
          <w:sz w:val="24"/>
          <w:szCs w:val="24"/>
          <w:lang w:val="bg-BG"/>
        </w:rPr>
        <w:t xml:space="preserve">- дефицит/излишък </w:t>
      </w:r>
      <w:r w:rsidRPr="006038B7">
        <w:rPr>
          <w:rFonts w:ascii="Times New Roman" w:hAnsi="Times New Roman"/>
          <w:bCs/>
          <w:color w:val="000000"/>
          <w:sz w:val="24"/>
          <w:szCs w:val="24"/>
          <w:lang w:val="bg-BG"/>
        </w:rPr>
        <w:t xml:space="preserve">в размер </w:t>
      </w:r>
      <w:r w:rsidRPr="006038B7">
        <w:rPr>
          <w:rFonts w:ascii="Times New Roman" w:hAnsi="Times New Roman"/>
          <w:bCs/>
          <w:sz w:val="24"/>
          <w:szCs w:val="24"/>
          <w:lang w:val="bg-BG"/>
        </w:rPr>
        <w:t xml:space="preserve">на </w:t>
      </w:r>
      <w:r w:rsidR="003E3F7E" w:rsidRPr="006038B7">
        <w:rPr>
          <w:rFonts w:ascii="Times New Roman" w:hAnsi="Times New Roman"/>
          <w:bCs/>
          <w:sz w:val="24"/>
          <w:szCs w:val="24"/>
          <w:lang w:val="bg-BG"/>
        </w:rPr>
        <w:t>(-)</w:t>
      </w:r>
      <w:r w:rsidR="00572419" w:rsidRPr="006038B7">
        <w:rPr>
          <w:rFonts w:ascii="Times New Roman" w:hAnsi="Times New Roman"/>
          <w:bCs/>
          <w:sz w:val="24"/>
          <w:szCs w:val="24"/>
        </w:rPr>
        <w:t>7</w:t>
      </w:r>
      <w:r w:rsidR="002C64F1" w:rsidRPr="006038B7">
        <w:rPr>
          <w:rFonts w:ascii="Times New Roman" w:hAnsi="Times New Roman"/>
          <w:bCs/>
          <w:sz w:val="24"/>
          <w:szCs w:val="24"/>
        </w:rPr>
        <w:t xml:space="preserve">7 </w:t>
      </w:r>
      <w:r w:rsidR="00572419" w:rsidRPr="006038B7">
        <w:rPr>
          <w:rFonts w:ascii="Times New Roman" w:hAnsi="Times New Roman"/>
          <w:bCs/>
          <w:sz w:val="24"/>
          <w:szCs w:val="24"/>
          <w:lang w:val="bg-BG"/>
        </w:rPr>
        <w:t>427</w:t>
      </w:r>
      <w:r w:rsidR="002C64F1" w:rsidRPr="006038B7">
        <w:rPr>
          <w:rFonts w:ascii="Times New Roman" w:hAnsi="Times New Roman"/>
          <w:bCs/>
          <w:sz w:val="24"/>
          <w:szCs w:val="24"/>
        </w:rPr>
        <w:t xml:space="preserve"> </w:t>
      </w:r>
      <w:r w:rsidR="00572419" w:rsidRPr="006038B7">
        <w:rPr>
          <w:rFonts w:ascii="Times New Roman" w:hAnsi="Times New Roman"/>
          <w:bCs/>
          <w:sz w:val="24"/>
          <w:szCs w:val="24"/>
          <w:lang w:val="bg-BG"/>
        </w:rPr>
        <w:t>501</w:t>
      </w:r>
      <w:r w:rsidR="00AB269B" w:rsidRPr="006038B7">
        <w:rPr>
          <w:rFonts w:ascii="Times New Roman" w:hAnsi="Times New Roman"/>
          <w:bCs/>
          <w:sz w:val="24"/>
          <w:szCs w:val="24"/>
          <w:lang w:val="bg-BG"/>
        </w:rPr>
        <w:t xml:space="preserve"> </w:t>
      </w:r>
      <w:r w:rsidR="003E3F7E" w:rsidRPr="006038B7">
        <w:rPr>
          <w:rFonts w:ascii="Times New Roman" w:hAnsi="Times New Roman"/>
          <w:bCs/>
          <w:sz w:val="24"/>
          <w:szCs w:val="24"/>
          <w:lang w:val="bg-BG"/>
        </w:rPr>
        <w:t>лв.</w:t>
      </w:r>
      <w:r w:rsidRPr="006038B7">
        <w:rPr>
          <w:rFonts w:ascii="Times New Roman" w:hAnsi="Times New Roman"/>
          <w:sz w:val="24"/>
          <w:szCs w:val="24"/>
          <w:lang w:val="bg-BG"/>
        </w:rPr>
        <w:t xml:space="preserve"> </w:t>
      </w:r>
      <w:r w:rsidRPr="006038B7">
        <w:rPr>
          <w:rFonts w:ascii="Times New Roman" w:hAnsi="Times New Roman"/>
          <w:color w:val="000000"/>
          <w:sz w:val="24"/>
          <w:szCs w:val="24"/>
          <w:lang w:val="bg-BG"/>
        </w:rPr>
        <w:t xml:space="preserve">Приложение </w:t>
      </w:r>
      <w:r w:rsidR="005B3D71" w:rsidRPr="006038B7">
        <w:rPr>
          <w:rFonts w:ascii="Times New Roman" w:hAnsi="Times New Roman"/>
          <w:sz w:val="24"/>
          <w:szCs w:val="24"/>
          <w:lang w:val="bg-BG"/>
        </w:rPr>
        <w:t>№</w:t>
      </w:r>
      <w:r w:rsidR="003106C8" w:rsidRPr="006038B7">
        <w:rPr>
          <w:rFonts w:ascii="Times New Roman" w:hAnsi="Times New Roman"/>
          <w:sz w:val="24"/>
          <w:szCs w:val="24"/>
          <w:lang w:val="bg-BG"/>
        </w:rPr>
        <w:t>2</w:t>
      </w:r>
      <w:r w:rsidRPr="006038B7">
        <w:rPr>
          <w:rFonts w:ascii="Times New Roman" w:hAnsi="Times New Roman"/>
          <w:sz w:val="24"/>
          <w:szCs w:val="24"/>
          <w:lang w:val="bg-BG"/>
        </w:rPr>
        <w:t>.</w:t>
      </w:r>
    </w:p>
    <w:p w:rsidR="0069171B" w:rsidRPr="006038B7" w:rsidRDefault="0069171B" w:rsidP="00E276BF">
      <w:pPr>
        <w:spacing w:after="0" w:line="240" w:lineRule="auto"/>
        <w:jc w:val="both"/>
        <w:rPr>
          <w:rFonts w:ascii="Times New Roman" w:hAnsi="Times New Roman"/>
          <w:sz w:val="24"/>
          <w:szCs w:val="24"/>
          <w:lang w:val="bg-BG"/>
        </w:rPr>
      </w:pPr>
      <w:r w:rsidRPr="006038B7">
        <w:rPr>
          <w:rFonts w:ascii="Times New Roman" w:hAnsi="Times New Roman"/>
          <w:b/>
          <w:color w:val="000000"/>
          <w:sz w:val="24"/>
          <w:szCs w:val="24"/>
          <w:lang w:val="bg-BG"/>
        </w:rPr>
        <w:lastRenderedPageBreak/>
        <w:t>1.4</w:t>
      </w:r>
      <w:r w:rsidRPr="006038B7">
        <w:rPr>
          <w:rFonts w:ascii="Times New Roman" w:hAnsi="Times New Roman"/>
          <w:color w:val="000000"/>
          <w:sz w:val="24"/>
          <w:szCs w:val="24"/>
          <w:lang w:val="bg-BG"/>
        </w:rPr>
        <w:t xml:space="preserve">. Приема първоначалния бюджет на Община Русе по агрегирани показатели, съгласно </w:t>
      </w:r>
      <w:r w:rsidR="00183BA3" w:rsidRPr="006038B7">
        <w:rPr>
          <w:rFonts w:ascii="Times New Roman" w:hAnsi="Times New Roman"/>
          <w:sz w:val="24"/>
          <w:szCs w:val="24"/>
          <w:lang w:val="bg-BG"/>
        </w:rPr>
        <w:t>Приложение №2</w:t>
      </w:r>
      <w:r w:rsidRPr="006038B7">
        <w:rPr>
          <w:rFonts w:ascii="Times New Roman" w:hAnsi="Times New Roman"/>
          <w:sz w:val="24"/>
          <w:szCs w:val="24"/>
          <w:lang w:val="bg-BG"/>
        </w:rPr>
        <w:t>.</w:t>
      </w:r>
    </w:p>
    <w:p w:rsidR="002B75D7" w:rsidRPr="006038B7" w:rsidRDefault="0069171B" w:rsidP="00E276BF">
      <w:pPr>
        <w:spacing w:after="0" w:line="240" w:lineRule="auto"/>
        <w:jc w:val="both"/>
        <w:rPr>
          <w:rFonts w:ascii="Times New Roman" w:hAnsi="Times New Roman"/>
          <w:color w:val="C00000"/>
          <w:sz w:val="24"/>
          <w:szCs w:val="24"/>
          <w:lang w:val="bg-BG"/>
        </w:rPr>
      </w:pPr>
      <w:r w:rsidRPr="006038B7">
        <w:rPr>
          <w:rFonts w:ascii="Times New Roman" w:hAnsi="Times New Roman"/>
          <w:sz w:val="24"/>
          <w:szCs w:val="24"/>
          <w:lang w:val="bg-BG"/>
        </w:rPr>
        <w:t xml:space="preserve"> </w:t>
      </w:r>
      <w:r w:rsidRPr="006038B7">
        <w:rPr>
          <w:rFonts w:ascii="Times New Roman" w:hAnsi="Times New Roman"/>
          <w:b/>
          <w:sz w:val="24"/>
          <w:szCs w:val="24"/>
          <w:lang w:val="bg-BG"/>
        </w:rPr>
        <w:t>2</w:t>
      </w:r>
      <w:r w:rsidRPr="006038B7">
        <w:rPr>
          <w:rFonts w:ascii="Times New Roman" w:hAnsi="Times New Roman"/>
          <w:sz w:val="24"/>
          <w:szCs w:val="24"/>
          <w:lang w:val="bg-BG"/>
        </w:rPr>
        <w:t xml:space="preserve">. Определя числеността и утвърждава </w:t>
      </w:r>
      <w:r w:rsidRPr="006038B7">
        <w:rPr>
          <w:rFonts w:ascii="Times New Roman" w:hAnsi="Times New Roman"/>
          <w:b/>
          <w:bCs/>
          <w:sz w:val="24"/>
          <w:szCs w:val="24"/>
          <w:lang w:val="bg-BG"/>
        </w:rPr>
        <w:t>разходите за заплати през 20</w:t>
      </w:r>
      <w:r w:rsidR="006A29E0" w:rsidRPr="006038B7">
        <w:rPr>
          <w:rFonts w:ascii="Times New Roman" w:hAnsi="Times New Roman"/>
          <w:b/>
          <w:bCs/>
          <w:sz w:val="24"/>
          <w:szCs w:val="24"/>
          <w:lang w:val="bg-BG"/>
        </w:rPr>
        <w:t>2</w:t>
      </w:r>
      <w:r w:rsidR="00D01538" w:rsidRPr="006038B7">
        <w:rPr>
          <w:rFonts w:ascii="Times New Roman" w:hAnsi="Times New Roman"/>
          <w:b/>
          <w:bCs/>
          <w:sz w:val="24"/>
          <w:szCs w:val="24"/>
          <w:lang w:val="bg-BG"/>
        </w:rPr>
        <w:t>5</w:t>
      </w:r>
      <w:r w:rsidR="00892CBA" w:rsidRPr="006038B7">
        <w:rPr>
          <w:rFonts w:ascii="Times New Roman" w:hAnsi="Times New Roman"/>
          <w:b/>
          <w:bCs/>
          <w:sz w:val="24"/>
          <w:szCs w:val="24"/>
        </w:rPr>
        <w:t xml:space="preserve"> </w:t>
      </w:r>
      <w:r w:rsidRPr="006038B7">
        <w:rPr>
          <w:rFonts w:ascii="Times New Roman" w:hAnsi="Times New Roman"/>
          <w:b/>
          <w:bCs/>
          <w:sz w:val="24"/>
          <w:szCs w:val="24"/>
          <w:lang w:val="bg-BG"/>
        </w:rPr>
        <w:t>г.,</w:t>
      </w:r>
      <w:r w:rsidRPr="006038B7">
        <w:rPr>
          <w:rFonts w:ascii="Times New Roman" w:hAnsi="Times New Roman"/>
          <w:sz w:val="24"/>
          <w:szCs w:val="24"/>
          <w:lang w:val="bg-BG"/>
        </w:rPr>
        <w:t xml:space="preserve"> без звената от системата на </w:t>
      </w:r>
      <w:r w:rsidR="00CE77F0" w:rsidRPr="006038B7">
        <w:rPr>
          <w:rFonts w:ascii="Times New Roman" w:hAnsi="Times New Roman"/>
          <w:sz w:val="24"/>
          <w:szCs w:val="24"/>
          <w:lang w:val="bg-BG"/>
        </w:rPr>
        <w:t>образованието</w:t>
      </w:r>
      <w:r w:rsidRPr="006038B7">
        <w:rPr>
          <w:rFonts w:ascii="Times New Roman" w:hAnsi="Times New Roman"/>
          <w:sz w:val="24"/>
          <w:szCs w:val="24"/>
          <w:lang w:val="bg-BG"/>
        </w:rPr>
        <w:t xml:space="preserve">, които прилагат системата на делегирани </w:t>
      </w:r>
      <w:r w:rsidR="002B75D7" w:rsidRPr="006038B7">
        <w:rPr>
          <w:rFonts w:ascii="Times New Roman" w:hAnsi="Times New Roman"/>
          <w:sz w:val="24"/>
          <w:szCs w:val="24"/>
          <w:lang w:val="bg-BG"/>
        </w:rPr>
        <w:t>бюджети, съгласно Приложение №1</w:t>
      </w:r>
      <w:r w:rsidR="00235566" w:rsidRPr="006038B7">
        <w:rPr>
          <w:rFonts w:ascii="Times New Roman" w:hAnsi="Times New Roman"/>
          <w:sz w:val="24"/>
          <w:szCs w:val="24"/>
          <w:lang w:val="bg-BG"/>
        </w:rPr>
        <w:t>7</w:t>
      </w:r>
      <w:r w:rsidR="002B75D7" w:rsidRPr="006038B7">
        <w:rPr>
          <w:rFonts w:ascii="Times New Roman" w:hAnsi="Times New Roman"/>
          <w:sz w:val="24"/>
          <w:szCs w:val="24"/>
          <w:lang w:val="bg-BG"/>
        </w:rPr>
        <w:t>.</w:t>
      </w:r>
      <w:r w:rsidR="0080507A" w:rsidRPr="006038B7">
        <w:rPr>
          <w:rFonts w:ascii="Times New Roman" w:hAnsi="Times New Roman"/>
          <w:sz w:val="24"/>
          <w:szCs w:val="24"/>
        </w:rPr>
        <w:t xml:space="preserve"> </w:t>
      </w:r>
    </w:p>
    <w:p w:rsidR="0069171B" w:rsidRPr="006038B7" w:rsidRDefault="0069171B" w:rsidP="00E276BF">
      <w:pPr>
        <w:spacing w:after="0" w:line="240" w:lineRule="auto"/>
        <w:jc w:val="both"/>
        <w:rPr>
          <w:rFonts w:ascii="Times New Roman" w:hAnsi="Times New Roman"/>
          <w:sz w:val="24"/>
          <w:szCs w:val="24"/>
          <w:lang w:val="bg-BG"/>
        </w:rPr>
      </w:pPr>
      <w:r w:rsidRPr="006038B7">
        <w:rPr>
          <w:rFonts w:ascii="Times New Roman" w:hAnsi="Times New Roman"/>
          <w:b/>
          <w:sz w:val="24"/>
          <w:szCs w:val="24"/>
          <w:lang w:val="bg-BG"/>
        </w:rPr>
        <w:t>3</w:t>
      </w:r>
      <w:r w:rsidRPr="006038B7">
        <w:rPr>
          <w:rFonts w:ascii="Times New Roman" w:hAnsi="Times New Roman"/>
          <w:sz w:val="24"/>
          <w:szCs w:val="24"/>
          <w:lang w:val="bg-BG"/>
        </w:rPr>
        <w:t xml:space="preserve">. Утвърждава </w:t>
      </w:r>
      <w:r w:rsidRPr="006038B7">
        <w:rPr>
          <w:rFonts w:ascii="Times New Roman" w:hAnsi="Times New Roman"/>
          <w:b/>
          <w:bCs/>
          <w:sz w:val="24"/>
          <w:szCs w:val="24"/>
          <w:lang w:val="bg-BG"/>
        </w:rPr>
        <w:t>разчет за целеви разходи и субсидии</w:t>
      </w:r>
      <w:r w:rsidRPr="006038B7">
        <w:rPr>
          <w:rFonts w:ascii="Times New Roman" w:hAnsi="Times New Roman"/>
          <w:sz w:val="24"/>
          <w:szCs w:val="24"/>
          <w:lang w:val="bg-BG"/>
        </w:rPr>
        <w:t>, както следва за</w:t>
      </w:r>
      <w:r w:rsidR="00F63659" w:rsidRPr="006038B7">
        <w:rPr>
          <w:rFonts w:ascii="Times New Roman" w:hAnsi="Times New Roman"/>
          <w:sz w:val="24"/>
          <w:szCs w:val="24"/>
          <w:lang w:val="bg-BG"/>
        </w:rPr>
        <w:t>:</w:t>
      </w:r>
    </w:p>
    <w:p w:rsidR="0069171B" w:rsidRPr="006038B7" w:rsidRDefault="0069171B"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ab/>
        <w:t xml:space="preserve">3.1. Членски внос – </w:t>
      </w:r>
      <w:r w:rsidR="007757BC" w:rsidRPr="006038B7">
        <w:rPr>
          <w:rFonts w:ascii="Times New Roman" w:hAnsi="Times New Roman"/>
          <w:sz w:val="24"/>
          <w:szCs w:val="24"/>
          <w:lang w:val="bg-BG"/>
        </w:rPr>
        <w:t>122</w:t>
      </w:r>
      <w:r w:rsidR="005B3D71" w:rsidRPr="006038B7">
        <w:rPr>
          <w:rFonts w:ascii="Times New Roman" w:hAnsi="Times New Roman"/>
          <w:sz w:val="24"/>
          <w:szCs w:val="24"/>
          <w:lang w:val="bg-BG"/>
        </w:rPr>
        <w:t> </w:t>
      </w:r>
      <w:r w:rsidR="007757BC" w:rsidRPr="006038B7">
        <w:rPr>
          <w:rFonts w:ascii="Times New Roman" w:hAnsi="Times New Roman"/>
          <w:sz w:val="24"/>
          <w:szCs w:val="24"/>
          <w:lang w:val="bg-BG"/>
        </w:rPr>
        <w:t>25</w:t>
      </w:r>
      <w:r w:rsidR="004E4EE2" w:rsidRPr="006038B7">
        <w:rPr>
          <w:rFonts w:ascii="Times New Roman" w:hAnsi="Times New Roman"/>
          <w:sz w:val="24"/>
          <w:szCs w:val="24"/>
          <w:lang w:val="bg-BG"/>
        </w:rPr>
        <w:t>7</w:t>
      </w:r>
      <w:r w:rsidR="005B3D71" w:rsidRPr="006038B7">
        <w:rPr>
          <w:rFonts w:ascii="Times New Roman" w:hAnsi="Times New Roman"/>
          <w:sz w:val="24"/>
          <w:szCs w:val="24"/>
          <w:lang w:val="bg-BG"/>
        </w:rPr>
        <w:t xml:space="preserve"> </w:t>
      </w:r>
      <w:r w:rsidRPr="006038B7">
        <w:rPr>
          <w:rFonts w:ascii="Times New Roman" w:hAnsi="Times New Roman"/>
          <w:sz w:val="24"/>
          <w:szCs w:val="24"/>
          <w:lang w:val="bg-BG"/>
        </w:rPr>
        <w:t xml:space="preserve">лв., </w:t>
      </w:r>
    </w:p>
    <w:p w:rsidR="0069171B" w:rsidRPr="006038B7" w:rsidRDefault="0069171B"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ab/>
        <w:t>3.</w:t>
      </w:r>
      <w:r w:rsidR="006037DE" w:rsidRPr="006038B7">
        <w:rPr>
          <w:rFonts w:ascii="Times New Roman" w:hAnsi="Times New Roman"/>
          <w:sz w:val="24"/>
          <w:szCs w:val="24"/>
          <w:lang w:val="bg-BG"/>
        </w:rPr>
        <w:t>2</w:t>
      </w:r>
      <w:r w:rsidRPr="006038B7">
        <w:rPr>
          <w:rFonts w:ascii="Times New Roman" w:hAnsi="Times New Roman"/>
          <w:sz w:val="24"/>
          <w:szCs w:val="24"/>
          <w:lang w:val="bg-BG"/>
        </w:rPr>
        <w:t xml:space="preserve">. </w:t>
      </w:r>
      <w:r w:rsidR="00725859" w:rsidRPr="006038B7">
        <w:rPr>
          <w:rFonts w:ascii="Times New Roman" w:hAnsi="Times New Roman"/>
          <w:sz w:val="24"/>
          <w:szCs w:val="24"/>
          <w:lang w:val="bg-BG"/>
        </w:rPr>
        <w:t>П</w:t>
      </w:r>
      <w:r w:rsidRPr="006038B7">
        <w:rPr>
          <w:rFonts w:ascii="Times New Roman" w:hAnsi="Times New Roman"/>
          <w:sz w:val="24"/>
          <w:szCs w:val="24"/>
          <w:lang w:val="bg-BG"/>
        </w:rPr>
        <w:t xml:space="preserve">омощи </w:t>
      </w:r>
      <w:r w:rsidR="00C36F41" w:rsidRPr="006038B7">
        <w:rPr>
          <w:rFonts w:ascii="Times New Roman" w:hAnsi="Times New Roman"/>
          <w:sz w:val="24"/>
          <w:szCs w:val="24"/>
          <w:lang w:val="bg-BG"/>
        </w:rPr>
        <w:t>съгласно Правилник</w:t>
      </w:r>
      <w:r w:rsidR="00B91A1C" w:rsidRPr="006038B7">
        <w:rPr>
          <w:rFonts w:ascii="Times New Roman" w:hAnsi="Times New Roman"/>
          <w:sz w:val="24"/>
          <w:szCs w:val="24"/>
          <w:lang w:val="bg-BG"/>
        </w:rPr>
        <w:t xml:space="preserve"> на Общински съвет гр. Русе</w:t>
      </w:r>
      <w:r w:rsidRPr="006038B7">
        <w:rPr>
          <w:rFonts w:ascii="Times New Roman" w:hAnsi="Times New Roman"/>
          <w:sz w:val="24"/>
          <w:szCs w:val="24"/>
          <w:lang w:val="bg-BG"/>
        </w:rPr>
        <w:t xml:space="preserve"> за</w:t>
      </w:r>
      <w:r w:rsidR="00C36F41" w:rsidRPr="006038B7">
        <w:rPr>
          <w:rFonts w:ascii="Times New Roman" w:hAnsi="Times New Roman"/>
          <w:sz w:val="24"/>
          <w:szCs w:val="24"/>
          <w:lang w:val="bg-BG"/>
        </w:rPr>
        <w:t xml:space="preserve"> реда и условията за предоставяне на еднократни финансови помощи на физически лица</w:t>
      </w:r>
      <w:r w:rsidR="00A90ACD" w:rsidRPr="006038B7">
        <w:rPr>
          <w:rFonts w:ascii="Times New Roman" w:hAnsi="Times New Roman"/>
          <w:sz w:val="24"/>
          <w:szCs w:val="24"/>
          <w:lang w:val="bg-BG"/>
        </w:rPr>
        <w:t xml:space="preserve"> от бюджета на община Русе </w:t>
      </w:r>
      <w:r w:rsidR="0009713D" w:rsidRPr="006038B7">
        <w:rPr>
          <w:rFonts w:ascii="Times New Roman" w:hAnsi="Times New Roman"/>
          <w:sz w:val="24"/>
          <w:szCs w:val="24"/>
          <w:lang w:val="bg-BG"/>
        </w:rPr>
        <w:t>– 35</w:t>
      </w:r>
      <w:r w:rsidR="00A12E75" w:rsidRPr="006038B7">
        <w:rPr>
          <w:rFonts w:ascii="Times New Roman" w:hAnsi="Times New Roman"/>
          <w:sz w:val="24"/>
          <w:szCs w:val="24"/>
          <w:lang w:val="bg-BG"/>
        </w:rPr>
        <w:t> </w:t>
      </w:r>
      <w:r w:rsidR="0009713D" w:rsidRPr="006038B7">
        <w:rPr>
          <w:rFonts w:ascii="Times New Roman" w:hAnsi="Times New Roman"/>
          <w:sz w:val="24"/>
          <w:szCs w:val="24"/>
          <w:lang w:val="bg-BG"/>
        </w:rPr>
        <w:t>800</w:t>
      </w:r>
      <w:r w:rsidR="00A12E75" w:rsidRPr="006038B7">
        <w:rPr>
          <w:rFonts w:ascii="Times New Roman" w:hAnsi="Times New Roman"/>
          <w:sz w:val="24"/>
          <w:szCs w:val="24"/>
          <w:lang w:val="bg-BG"/>
        </w:rPr>
        <w:t xml:space="preserve"> </w:t>
      </w:r>
      <w:r w:rsidR="0009713D" w:rsidRPr="006038B7">
        <w:rPr>
          <w:rFonts w:ascii="Times New Roman" w:hAnsi="Times New Roman"/>
          <w:sz w:val="24"/>
          <w:szCs w:val="24"/>
          <w:lang w:val="bg-BG"/>
        </w:rPr>
        <w:t>лв.</w:t>
      </w:r>
    </w:p>
    <w:p w:rsidR="00DC5377" w:rsidRPr="006038B7" w:rsidRDefault="00DC5377" w:rsidP="00E276BF">
      <w:pPr>
        <w:tabs>
          <w:tab w:val="left" w:pos="284"/>
          <w:tab w:val="left" w:pos="900"/>
        </w:tabs>
        <w:spacing w:after="0" w:line="240" w:lineRule="auto"/>
        <w:jc w:val="both"/>
        <w:rPr>
          <w:rFonts w:ascii="Times New Roman" w:hAnsi="Times New Roman"/>
          <w:sz w:val="24"/>
          <w:szCs w:val="24"/>
        </w:rPr>
      </w:pPr>
      <w:r w:rsidRPr="006038B7">
        <w:rPr>
          <w:rFonts w:ascii="Times New Roman" w:hAnsi="Times New Roman"/>
          <w:sz w:val="24"/>
          <w:szCs w:val="24"/>
          <w:lang w:val="bg-BG"/>
        </w:rPr>
        <w:tab/>
        <w:t>3.3  Помощи съгласно Прав</w:t>
      </w:r>
      <w:r w:rsidR="00657DD1" w:rsidRPr="006038B7">
        <w:rPr>
          <w:rFonts w:ascii="Times New Roman" w:hAnsi="Times New Roman"/>
          <w:sz w:val="24"/>
          <w:szCs w:val="24"/>
          <w:lang w:val="bg-BG"/>
        </w:rPr>
        <w:t>и</w:t>
      </w:r>
      <w:r w:rsidRPr="006038B7">
        <w:rPr>
          <w:rFonts w:ascii="Times New Roman" w:hAnsi="Times New Roman"/>
          <w:sz w:val="24"/>
          <w:szCs w:val="24"/>
          <w:lang w:val="bg-BG"/>
        </w:rPr>
        <w:t>лник за реда и условията за осъществяване на мерки за насърчаване на раждаемостта и подкрепа</w:t>
      </w:r>
      <w:r w:rsidR="00657DD1" w:rsidRPr="006038B7">
        <w:rPr>
          <w:rFonts w:ascii="Times New Roman" w:hAnsi="Times New Roman"/>
          <w:sz w:val="24"/>
          <w:szCs w:val="24"/>
          <w:lang w:val="bg-BG"/>
        </w:rPr>
        <w:t xml:space="preserve"> отглеждането на деца в община Русе:</w:t>
      </w:r>
    </w:p>
    <w:p w:rsidR="00657DD1" w:rsidRPr="006038B7" w:rsidRDefault="0069171B"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     </w:t>
      </w:r>
      <w:r w:rsidR="00657DD1" w:rsidRPr="006038B7">
        <w:rPr>
          <w:rFonts w:ascii="Times New Roman" w:hAnsi="Times New Roman"/>
          <w:sz w:val="24"/>
          <w:szCs w:val="24"/>
          <w:lang w:val="bg-BG"/>
        </w:rPr>
        <w:t>- помощи за новородени деца  – 180 000 лв.</w:t>
      </w:r>
    </w:p>
    <w:p w:rsidR="0069171B" w:rsidRPr="006038B7" w:rsidRDefault="002D4401"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     </w:t>
      </w:r>
      <w:r w:rsidR="0069171B" w:rsidRPr="006038B7">
        <w:rPr>
          <w:rFonts w:ascii="Times New Roman" w:hAnsi="Times New Roman"/>
          <w:sz w:val="24"/>
          <w:szCs w:val="24"/>
          <w:lang w:val="bg-BG"/>
        </w:rPr>
        <w:t xml:space="preserve">- подпомагане </w:t>
      </w:r>
      <w:r w:rsidR="000F0974" w:rsidRPr="006038B7">
        <w:rPr>
          <w:rFonts w:ascii="Times New Roman" w:hAnsi="Times New Roman"/>
          <w:sz w:val="24"/>
          <w:szCs w:val="24"/>
          <w:lang w:val="bg-BG"/>
        </w:rPr>
        <w:t>на деца в приемни семейства</w:t>
      </w:r>
      <w:r w:rsidR="0069171B" w:rsidRPr="006038B7">
        <w:rPr>
          <w:rFonts w:ascii="Times New Roman" w:hAnsi="Times New Roman"/>
          <w:sz w:val="24"/>
          <w:szCs w:val="24"/>
          <w:lang w:val="bg-BG"/>
        </w:rPr>
        <w:t xml:space="preserve"> </w:t>
      </w:r>
      <w:r w:rsidR="00BA5A0A" w:rsidRPr="006038B7">
        <w:rPr>
          <w:rFonts w:ascii="Times New Roman" w:hAnsi="Times New Roman"/>
          <w:sz w:val="24"/>
          <w:szCs w:val="24"/>
          <w:lang w:val="bg-BG"/>
        </w:rPr>
        <w:t>–</w:t>
      </w:r>
      <w:r w:rsidR="00B91A1C" w:rsidRPr="006038B7">
        <w:rPr>
          <w:rFonts w:ascii="Times New Roman" w:hAnsi="Times New Roman"/>
          <w:sz w:val="24"/>
          <w:szCs w:val="24"/>
          <w:lang w:val="bg-BG"/>
        </w:rPr>
        <w:t xml:space="preserve"> </w:t>
      </w:r>
      <w:r w:rsidR="00BA5A0A" w:rsidRPr="006038B7">
        <w:rPr>
          <w:rFonts w:ascii="Times New Roman" w:hAnsi="Times New Roman"/>
          <w:sz w:val="24"/>
          <w:szCs w:val="24"/>
          <w:lang w:val="bg-BG"/>
        </w:rPr>
        <w:t>10 2</w:t>
      </w:r>
      <w:r w:rsidR="00921EDA" w:rsidRPr="006038B7">
        <w:rPr>
          <w:rFonts w:ascii="Times New Roman" w:hAnsi="Times New Roman"/>
          <w:sz w:val="24"/>
          <w:szCs w:val="24"/>
          <w:lang w:val="bg-BG"/>
        </w:rPr>
        <w:t>00</w:t>
      </w:r>
      <w:r w:rsidR="005B3D71" w:rsidRPr="006038B7">
        <w:rPr>
          <w:rFonts w:ascii="Times New Roman" w:hAnsi="Times New Roman"/>
          <w:sz w:val="24"/>
          <w:szCs w:val="24"/>
          <w:lang w:val="bg-BG"/>
        </w:rPr>
        <w:t xml:space="preserve"> </w:t>
      </w:r>
      <w:r w:rsidR="0069171B" w:rsidRPr="006038B7">
        <w:rPr>
          <w:rFonts w:ascii="Times New Roman" w:hAnsi="Times New Roman"/>
          <w:sz w:val="24"/>
          <w:szCs w:val="24"/>
          <w:lang w:val="bg-BG"/>
        </w:rPr>
        <w:t>лв.</w:t>
      </w:r>
      <w:r w:rsidR="00543F3D" w:rsidRPr="006038B7">
        <w:rPr>
          <w:rFonts w:ascii="Times New Roman" w:hAnsi="Times New Roman"/>
          <w:sz w:val="24"/>
          <w:szCs w:val="24"/>
          <w:lang w:val="bg-BG"/>
        </w:rPr>
        <w:t>;</w:t>
      </w:r>
    </w:p>
    <w:p w:rsidR="006133FD" w:rsidRPr="006038B7" w:rsidRDefault="00180C7D"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ab/>
      </w:r>
      <w:r w:rsidR="002D4401" w:rsidRPr="006038B7">
        <w:rPr>
          <w:rFonts w:ascii="Times New Roman" w:hAnsi="Times New Roman"/>
          <w:sz w:val="24"/>
          <w:szCs w:val="24"/>
          <w:lang w:val="bg-BG"/>
        </w:rPr>
        <w:t xml:space="preserve">- </w:t>
      </w:r>
      <w:r w:rsidR="009E01D5" w:rsidRPr="006038B7">
        <w:rPr>
          <w:rFonts w:ascii="Times New Roman" w:hAnsi="Times New Roman"/>
          <w:sz w:val="24"/>
          <w:szCs w:val="24"/>
          <w:lang w:val="bg-BG"/>
        </w:rPr>
        <w:t>подпомагане на лица с репродуктивни проблеми</w:t>
      </w:r>
      <w:r w:rsidR="006133FD" w:rsidRPr="006038B7">
        <w:rPr>
          <w:rFonts w:ascii="Times New Roman" w:hAnsi="Times New Roman"/>
          <w:sz w:val="24"/>
          <w:szCs w:val="24"/>
          <w:lang w:val="bg-BG"/>
        </w:rPr>
        <w:t xml:space="preserve"> – 60</w:t>
      </w:r>
      <w:r w:rsidR="005B3D71" w:rsidRPr="006038B7">
        <w:rPr>
          <w:rFonts w:ascii="Times New Roman" w:hAnsi="Times New Roman"/>
          <w:sz w:val="24"/>
          <w:szCs w:val="24"/>
          <w:lang w:val="bg-BG"/>
        </w:rPr>
        <w:t> </w:t>
      </w:r>
      <w:r w:rsidR="006133FD" w:rsidRPr="006038B7">
        <w:rPr>
          <w:rFonts w:ascii="Times New Roman" w:hAnsi="Times New Roman"/>
          <w:sz w:val="24"/>
          <w:szCs w:val="24"/>
          <w:lang w:val="bg-BG"/>
        </w:rPr>
        <w:t>000</w:t>
      </w:r>
      <w:r w:rsidR="005B3D71" w:rsidRPr="006038B7">
        <w:rPr>
          <w:rFonts w:ascii="Times New Roman" w:hAnsi="Times New Roman"/>
          <w:sz w:val="24"/>
          <w:szCs w:val="24"/>
          <w:lang w:val="bg-BG"/>
        </w:rPr>
        <w:t xml:space="preserve"> </w:t>
      </w:r>
      <w:r w:rsidR="006133FD" w:rsidRPr="006038B7">
        <w:rPr>
          <w:rFonts w:ascii="Times New Roman" w:hAnsi="Times New Roman"/>
          <w:sz w:val="24"/>
          <w:szCs w:val="24"/>
          <w:lang w:val="bg-BG"/>
        </w:rPr>
        <w:t>лв.</w:t>
      </w:r>
    </w:p>
    <w:p w:rsidR="00DB7F82" w:rsidRPr="006038B7" w:rsidRDefault="004E49CD" w:rsidP="00E276BF">
      <w:pPr>
        <w:tabs>
          <w:tab w:val="left" w:pos="284"/>
          <w:tab w:val="left" w:pos="900"/>
        </w:tabs>
        <w:spacing w:after="0" w:line="240" w:lineRule="auto"/>
        <w:jc w:val="both"/>
        <w:rPr>
          <w:rFonts w:ascii="Times New Roman" w:hAnsi="Times New Roman"/>
          <w:sz w:val="24"/>
          <w:szCs w:val="24"/>
        </w:rPr>
      </w:pPr>
      <w:r w:rsidRPr="006038B7">
        <w:rPr>
          <w:rFonts w:ascii="Times New Roman" w:hAnsi="Times New Roman"/>
          <w:sz w:val="24"/>
          <w:szCs w:val="24"/>
          <w:lang w:val="bg-BG"/>
        </w:rPr>
        <w:tab/>
        <w:t xml:space="preserve">3.4. </w:t>
      </w:r>
      <w:r w:rsidR="00DB7F82" w:rsidRPr="006038B7">
        <w:rPr>
          <w:rFonts w:ascii="Times New Roman" w:hAnsi="Times New Roman"/>
          <w:sz w:val="24"/>
          <w:szCs w:val="24"/>
          <w:lang w:val="bg-BG"/>
        </w:rPr>
        <w:t>Калкулации за погребения на социално слаби,</w:t>
      </w:r>
      <w:r w:rsidR="00A12E75" w:rsidRPr="006038B7">
        <w:rPr>
          <w:rFonts w:ascii="Times New Roman" w:hAnsi="Times New Roman"/>
          <w:sz w:val="24"/>
          <w:szCs w:val="24"/>
          <w:lang w:val="bg-BG"/>
        </w:rPr>
        <w:t xml:space="preserve"> бездомни и самотни хора за 2025</w:t>
      </w:r>
      <w:r w:rsidR="00DB7F82" w:rsidRPr="006038B7">
        <w:rPr>
          <w:rFonts w:ascii="Times New Roman" w:hAnsi="Times New Roman"/>
          <w:sz w:val="24"/>
          <w:szCs w:val="24"/>
          <w:lang w:val="bg-BG"/>
        </w:rPr>
        <w:t>г., както следва:</w:t>
      </w:r>
      <w:r w:rsidR="0069171B" w:rsidRPr="006038B7">
        <w:rPr>
          <w:rFonts w:ascii="Times New Roman" w:hAnsi="Times New Roman"/>
          <w:sz w:val="24"/>
          <w:szCs w:val="24"/>
        </w:rPr>
        <w:t xml:space="preserve">    </w:t>
      </w:r>
    </w:p>
    <w:p w:rsidR="0069171B" w:rsidRPr="006038B7" w:rsidRDefault="0069171B"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rPr>
        <w:t xml:space="preserve"> </w:t>
      </w:r>
      <w:r w:rsidR="00DB7F82" w:rsidRPr="006038B7">
        <w:rPr>
          <w:rFonts w:ascii="Times New Roman" w:hAnsi="Times New Roman"/>
          <w:sz w:val="24"/>
          <w:szCs w:val="24"/>
        </w:rPr>
        <w:tab/>
      </w:r>
      <w:r w:rsidRPr="006038B7">
        <w:rPr>
          <w:rFonts w:ascii="Times New Roman" w:hAnsi="Times New Roman"/>
          <w:sz w:val="24"/>
          <w:szCs w:val="24"/>
          <w:lang w:val="bg-BG"/>
        </w:rPr>
        <w:t>- Калкулация за християнско погребение – Приложение №</w:t>
      </w:r>
      <w:r w:rsidR="009B262A" w:rsidRPr="006038B7">
        <w:rPr>
          <w:rFonts w:ascii="Times New Roman" w:hAnsi="Times New Roman"/>
          <w:sz w:val="24"/>
          <w:szCs w:val="24"/>
          <w:lang w:val="bg-BG"/>
        </w:rPr>
        <w:t>27</w:t>
      </w:r>
      <w:r w:rsidR="006D6A03" w:rsidRPr="006038B7">
        <w:rPr>
          <w:rFonts w:ascii="Times New Roman" w:hAnsi="Times New Roman"/>
          <w:sz w:val="24"/>
          <w:szCs w:val="24"/>
          <w:lang w:val="bg-BG"/>
        </w:rPr>
        <w:t>.</w:t>
      </w:r>
      <w:r w:rsidR="00543F3D" w:rsidRPr="006038B7">
        <w:rPr>
          <w:rFonts w:ascii="Times New Roman" w:hAnsi="Times New Roman"/>
          <w:sz w:val="24"/>
          <w:szCs w:val="24"/>
          <w:lang w:val="bg-BG"/>
        </w:rPr>
        <w:t>;</w:t>
      </w:r>
    </w:p>
    <w:p w:rsidR="0069171B" w:rsidRPr="006038B7" w:rsidRDefault="0069171B"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     - Калкулация за мюсю</w:t>
      </w:r>
      <w:r w:rsidR="004121C0" w:rsidRPr="006038B7">
        <w:rPr>
          <w:rFonts w:ascii="Times New Roman" w:hAnsi="Times New Roman"/>
          <w:sz w:val="24"/>
          <w:szCs w:val="24"/>
          <w:lang w:val="bg-BG"/>
        </w:rPr>
        <w:t>л</w:t>
      </w:r>
      <w:r w:rsidRPr="006038B7">
        <w:rPr>
          <w:rFonts w:ascii="Times New Roman" w:hAnsi="Times New Roman"/>
          <w:sz w:val="24"/>
          <w:szCs w:val="24"/>
          <w:lang w:val="bg-BG"/>
        </w:rPr>
        <w:t>манско погребение – Приложение №</w:t>
      </w:r>
      <w:r w:rsidR="009B262A" w:rsidRPr="006038B7">
        <w:rPr>
          <w:rFonts w:ascii="Times New Roman" w:hAnsi="Times New Roman"/>
          <w:sz w:val="24"/>
          <w:szCs w:val="24"/>
          <w:lang w:val="bg-BG"/>
        </w:rPr>
        <w:t>28</w:t>
      </w:r>
      <w:r w:rsidR="0034503D" w:rsidRPr="006038B7">
        <w:rPr>
          <w:rFonts w:ascii="Times New Roman" w:hAnsi="Times New Roman"/>
          <w:sz w:val="24"/>
          <w:szCs w:val="24"/>
          <w:lang w:val="bg-BG"/>
        </w:rPr>
        <w:t>.</w:t>
      </w:r>
    </w:p>
    <w:p w:rsidR="0069171B" w:rsidRPr="006038B7" w:rsidRDefault="0069171B"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ab/>
        <w:t>3.</w:t>
      </w:r>
      <w:r w:rsidR="005E44CF" w:rsidRPr="006038B7">
        <w:rPr>
          <w:rFonts w:ascii="Times New Roman" w:hAnsi="Times New Roman"/>
          <w:sz w:val="24"/>
          <w:szCs w:val="24"/>
          <w:lang w:val="bg-BG"/>
        </w:rPr>
        <w:t>5</w:t>
      </w:r>
      <w:r w:rsidRPr="006038B7">
        <w:rPr>
          <w:rFonts w:ascii="Times New Roman" w:hAnsi="Times New Roman"/>
          <w:sz w:val="24"/>
          <w:szCs w:val="24"/>
          <w:lang w:val="bg-BG"/>
        </w:rPr>
        <w:t xml:space="preserve">. Стипендии за 3-ма студенти в размер на </w:t>
      </w:r>
      <w:r w:rsidR="00762FC4" w:rsidRPr="006038B7">
        <w:rPr>
          <w:rFonts w:ascii="Times New Roman" w:hAnsi="Times New Roman"/>
          <w:sz w:val="24"/>
          <w:szCs w:val="24"/>
          <w:lang w:val="bg-BG"/>
        </w:rPr>
        <w:t>2</w:t>
      </w:r>
      <w:r w:rsidR="00AD136D" w:rsidRPr="006038B7">
        <w:rPr>
          <w:rFonts w:ascii="Times New Roman" w:hAnsi="Times New Roman"/>
          <w:sz w:val="24"/>
          <w:szCs w:val="24"/>
          <w:lang w:val="bg-BG"/>
        </w:rPr>
        <w:t>9</w:t>
      </w:r>
      <w:r w:rsidR="00176749" w:rsidRPr="006038B7">
        <w:rPr>
          <w:rFonts w:ascii="Times New Roman" w:hAnsi="Times New Roman"/>
          <w:sz w:val="24"/>
          <w:szCs w:val="24"/>
          <w:lang w:val="bg-BG"/>
        </w:rPr>
        <w:t xml:space="preserve"> </w:t>
      </w:r>
      <w:r w:rsidR="00AD136D" w:rsidRPr="006038B7">
        <w:rPr>
          <w:rFonts w:ascii="Times New Roman" w:hAnsi="Times New Roman"/>
          <w:sz w:val="24"/>
          <w:szCs w:val="24"/>
          <w:lang w:val="bg-BG"/>
        </w:rPr>
        <w:t>079</w:t>
      </w:r>
      <w:r w:rsidR="005B3D71" w:rsidRPr="006038B7">
        <w:rPr>
          <w:rFonts w:ascii="Times New Roman" w:hAnsi="Times New Roman"/>
          <w:sz w:val="24"/>
          <w:szCs w:val="24"/>
          <w:lang w:val="bg-BG"/>
        </w:rPr>
        <w:t xml:space="preserve"> </w:t>
      </w:r>
      <w:r w:rsidRPr="006038B7">
        <w:rPr>
          <w:rFonts w:ascii="Times New Roman" w:hAnsi="Times New Roman"/>
          <w:sz w:val="24"/>
          <w:szCs w:val="24"/>
          <w:lang w:val="bg-BG"/>
        </w:rPr>
        <w:t xml:space="preserve">лв. </w:t>
      </w:r>
      <w:r w:rsidR="005D1829" w:rsidRPr="006038B7">
        <w:rPr>
          <w:rFonts w:ascii="Times New Roman" w:hAnsi="Times New Roman"/>
          <w:i/>
          <w:sz w:val="24"/>
          <w:szCs w:val="24"/>
          <w:lang w:val="bg-BG"/>
        </w:rPr>
        <w:t>(</w:t>
      </w:r>
      <w:r w:rsidRPr="006038B7">
        <w:rPr>
          <w:rFonts w:ascii="Times New Roman" w:hAnsi="Times New Roman"/>
          <w:i/>
          <w:sz w:val="24"/>
          <w:szCs w:val="24"/>
          <w:lang w:val="bg-BG"/>
        </w:rPr>
        <w:t>осигур</w:t>
      </w:r>
      <w:r w:rsidR="005D1829" w:rsidRPr="006038B7">
        <w:rPr>
          <w:rFonts w:ascii="Times New Roman" w:hAnsi="Times New Roman"/>
          <w:i/>
          <w:sz w:val="24"/>
          <w:szCs w:val="24"/>
          <w:lang w:val="bg-BG"/>
        </w:rPr>
        <w:t>е</w:t>
      </w:r>
      <w:r w:rsidRPr="006038B7">
        <w:rPr>
          <w:rFonts w:ascii="Times New Roman" w:hAnsi="Times New Roman"/>
          <w:i/>
          <w:sz w:val="24"/>
          <w:szCs w:val="24"/>
          <w:lang w:val="bg-BG"/>
        </w:rPr>
        <w:t>ни от местни приходи)</w:t>
      </w:r>
      <w:r w:rsidRPr="006038B7">
        <w:rPr>
          <w:rFonts w:ascii="Times New Roman" w:hAnsi="Times New Roman"/>
          <w:sz w:val="24"/>
          <w:szCs w:val="24"/>
          <w:lang w:val="bg-BG"/>
        </w:rPr>
        <w:t>;</w:t>
      </w:r>
    </w:p>
    <w:p w:rsidR="006133FD" w:rsidRPr="006038B7" w:rsidRDefault="006133FD"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ab/>
        <w:t>3.</w:t>
      </w:r>
      <w:r w:rsidR="005E44CF" w:rsidRPr="006038B7">
        <w:rPr>
          <w:rFonts w:ascii="Times New Roman" w:hAnsi="Times New Roman"/>
          <w:sz w:val="24"/>
          <w:szCs w:val="24"/>
          <w:lang w:val="bg-BG"/>
        </w:rPr>
        <w:t>6</w:t>
      </w:r>
      <w:r w:rsidRPr="006038B7">
        <w:rPr>
          <w:rFonts w:ascii="Times New Roman" w:hAnsi="Times New Roman"/>
          <w:sz w:val="24"/>
          <w:szCs w:val="24"/>
          <w:lang w:val="bg-BG"/>
        </w:rPr>
        <w:t>. Семестриални такси – 6</w:t>
      </w:r>
      <w:r w:rsidR="005B3D71" w:rsidRPr="006038B7">
        <w:rPr>
          <w:rFonts w:ascii="Times New Roman" w:hAnsi="Times New Roman"/>
          <w:sz w:val="24"/>
          <w:szCs w:val="24"/>
          <w:lang w:val="bg-BG"/>
        </w:rPr>
        <w:t> </w:t>
      </w:r>
      <w:r w:rsidRPr="006038B7">
        <w:rPr>
          <w:rFonts w:ascii="Times New Roman" w:hAnsi="Times New Roman"/>
          <w:sz w:val="24"/>
          <w:szCs w:val="24"/>
          <w:lang w:val="bg-BG"/>
        </w:rPr>
        <w:t>000</w:t>
      </w:r>
      <w:r w:rsidR="005B3D71" w:rsidRPr="006038B7">
        <w:rPr>
          <w:rFonts w:ascii="Times New Roman" w:hAnsi="Times New Roman"/>
          <w:sz w:val="24"/>
          <w:szCs w:val="24"/>
          <w:lang w:val="bg-BG"/>
        </w:rPr>
        <w:t xml:space="preserve"> </w:t>
      </w:r>
      <w:r w:rsidRPr="006038B7">
        <w:rPr>
          <w:rFonts w:ascii="Times New Roman" w:hAnsi="Times New Roman"/>
          <w:sz w:val="24"/>
          <w:szCs w:val="24"/>
          <w:lang w:val="bg-BG"/>
        </w:rPr>
        <w:t>лв.</w:t>
      </w:r>
    </w:p>
    <w:p w:rsidR="00FF6113" w:rsidRPr="006038B7" w:rsidRDefault="00FF6113" w:rsidP="00E276BF">
      <w:pPr>
        <w:tabs>
          <w:tab w:val="left" w:pos="284"/>
          <w:tab w:val="left" w:pos="900"/>
        </w:tabs>
        <w:spacing w:after="0" w:line="240" w:lineRule="auto"/>
        <w:jc w:val="both"/>
        <w:rPr>
          <w:rFonts w:ascii="Times New Roman" w:hAnsi="Times New Roman"/>
          <w:sz w:val="24"/>
          <w:szCs w:val="24"/>
        </w:rPr>
      </w:pPr>
      <w:r w:rsidRPr="006038B7">
        <w:rPr>
          <w:rFonts w:ascii="Times New Roman" w:hAnsi="Times New Roman"/>
          <w:sz w:val="24"/>
          <w:szCs w:val="24"/>
          <w:lang w:val="bg-BG"/>
        </w:rPr>
        <w:tab/>
      </w:r>
      <w:r w:rsidRPr="006038B7">
        <w:rPr>
          <w:rFonts w:ascii="Times New Roman" w:hAnsi="Times New Roman"/>
          <w:sz w:val="24"/>
          <w:szCs w:val="24"/>
        </w:rPr>
        <w:t xml:space="preserve">3.7. </w:t>
      </w:r>
      <w:r w:rsidRPr="006038B7">
        <w:rPr>
          <w:rFonts w:ascii="Times New Roman" w:hAnsi="Times New Roman"/>
          <w:sz w:val="24"/>
          <w:szCs w:val="24"/>
          <w:lang w:val="bg-BG"/>
        </w:rPr>
        <w:t>Културен чек – 10</w:t>
      </w:r>
      <w:r w:rsidR="005B3D71" w:rsidRPr="006038B7">
        <w:rPr>
          <w:rFonts w:ascii="Times New Roman" w:hAnsi="Times New Roman"/>
          <w:sz w:val="24"/>
          <w:szCs w:val="24"/>
          <w:lang w:val="bg-BG"/>
        </w:rPr>
        <w:t> </w:t>
      </w:r>
      <w:r w:rsidRPr="006038B7">
        <w:rPr>
          <w:rFonts w:ascii="Times New Roman" w:hAnsi="Times New Roman"/>
          <w:sz w:val="24"/>
          <w:szCs w:val="24"/>
          <w:lang w:val="bg-BG"/>
        </w:rPr>
        <w:t>000</w:t>
      </w:r>
      <w:r w:rsidR="005B3D71" w:rsidRPr="006038B7">
        <w:rPr>
          <w:rFonts w:ascii="Times New Roman" w:hAnsi="Times New Roman"/>
          <w:sz w:val="24"/>
          <w:szCs w:val="24"/>
          <w:lang w:val="bg-BG"/>
        </w:rPr>
        <w:t xml:space="preserve"> </w:t>
      </w:r>
      <w:r w:rsidRPr="006038B7">
        <w:rPr>
          <w:rFonts w:ascii="Times New Roman" w:hAnsi="Times New Roman"/>
          <w:sz w:val="24"/>
          <w:szCs w:val="24"/>
          <w:lang w:val="bg-BG"/>
        </w:rPr>
        <w:t>лв.</w:t>
      </w:r>
    </w:p>
    <w:p w:rsidR="00980444" w:rsidRPr="006038B7" w:rsidRDefault="0069171B"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ab/>
        <w:t>3.</w:t>
      </w:r>
      <w:r w:rsidR="00FF6113" w:rsidRPr="006038B7">
        <w:rPr>
          <w:rFonts w:ascii="Times New Roman" w:hAnsi="Times New Roman"/>
          <w:sz w:val="24"/>
          <w:szCs w:val="24"/>
          <w:lang w:val="bg-BG"/>
        </w:rPr>
        <w:t>8</w:t>
      </w:r>
      <w:r w:rsidRPr="006038B7">
        <w:rPr>
          <w:rFonts w:ascii="Times New Roman" w:hAnsi="Times New Roman"/>
          <w:sz w:val="24"/>
          <w:szCs w:val="24"/>
          <w:lang w:val="bg-BG"/>
        </w:rPr>
        <w:t>. Субсидии за читалища</w:t>
      </w:r>
      <w:r w:rsidR="00980444" w:rsidRPr="006038B7">
        <w:rPr>
          <w:rFonts w:ascii="Times New Roman" w:hAnsi="Times New Roman"/>
          <w:sz w:val="24"/>
          <w:szCs w:val="24"/>
          <w:lang w:val="bg-BG"/>
        </w:rPr>
        <w:t>:</w:t>
      </w:r>
    </w:p>
    <w:p w:rsidR="00980444" w:rsidRPr="006038B7" w:rsidRDefault="00830541"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ab/>
      </w:r>
      <w:r w:rsidRPr="006038B7">
        <w:rPr>
          <w:rFonts w:ascii="Times New Roman" w:hAnsi="Times New Roman"/>
          <w:sz w:val="24"/>
          <w:szCs w:val="24"/>
          <w:lang w:val="bg-BG"/>
        </w:rPr>
        <w:tab/>
      </w:r>
      <w:r w:rsidR="00980444" w:rsidRPr="006038B7">
        <w:rPr>
          <w:rFonts w:ascii="Times New Roman" w:hAnsi="Times New Roman"/>
          <w:sz w:val="24"/>
          <w:szCs w:val="24"/>
          <w:lang w:val="bg-BG"/>
        </w:rPr>
        <w:t>3.</w:t>
      </w:r>
      <w:r w:rsidR="00FF6113" w:rsidRPr="006038B7">
        <w:rPr>
          <w:rFonts w:ascii="Times New Roman" w:hAnsi="Times New Roman"/>
          <w:sz w:val="24"/>
          <w:szCs w:val="24"/>
          <w:lang w:val="bg-BG"/>
        </w:rPr>
        <w:t>8</w:t>
      </w:r>
      <w:r w:rsidR="00980444" w:rsidRPr="006038B7">
        <w:rPr>
          <w:rFonts w:ascii="Times New Roman" w:hAnsi="Times New Roman"/>
          <w:sz w:val="24"/>
          <w:szCs w:val="24"/>
          <w:lang w:val="bg-BG"/>
        </w:rPr>
        <w:t xml:space="preserve">.1. Държавно финансиране </w:t>
      </w:r>
      <w:r w:rsidR="00870F50" w:rsidRPr="006038B7">
        <w:rPr>
          <w:rFonts w:ascii="Times New Roman" w:hAnsi="Times New Roman"/>
          <w:color w:val="C00000"/>
          <w:sz w:val="24"/>
          <w:szCs w:val="24"/>
          <w:lang w:val="bg-BG"/>
        </w:rPr>
        <w:t>–</w:t>
      </w:r>
      <w:r w:rsidR="00980444" w:rsidRPr="006038B7">
        <w:rPr>
          <w:rFonts w:ascii="Times New Roman" w:hAnsi="Times New Roman"/>
          <w:color w:val="C00000"/>
          <w:sz w:val="24"/>
          <w:szCs w:val="24"/>
          <w:lang w:val="bg-BG"/>
        </w:rPr>
        <w:t xml:space="preserve"> </w:t>
      </w:r>
      <w:r w:rsidR="000F0974" w:rsidRPr="006038B7">
        <w:rPr>
          <w:rFonts w:ascii="Times New Roman" w:hAnsi="Times New Roman"/>
          <w:sz w:val="24"/>
          <w:szCs w:val="24"/>
          <w:lang w:val="bg-BG"/>
        </w:rPr>
        <w:t>1</w:t>
      </w:r>
      <w:r w:rsidR="00F313A1" w:rsidRPr="006038B7">
        <w:rPr>
          <w:rFonts w:ascii="Times New Roman" w:hAnsi="Times New Roman"/>
          <w:sz w:val="24"/>
          <w:szCs w:val="24"/>
          <w:lang w:val="bg-BG"/>
        </w:rPr>
        <w:t xml:space="preserve"> </w:t>
      </w:r>
      <w:r w:rsidR="00A37CC0" w:rsidRPr="006038B7">
        <w:rPr>
          <w:rFonts w:ascii="Times New Roman" w:hAnsi="Times New Roman"/>
          <w:sz w:val="24"/>
          <w:szCs w:val="24"/>
          <w:lang w:val="bg-BG"/>
        </w:rPr>
        <w:t>447</w:t>
      </w:r>
      <w:r w:rsidR="005B3D71" w:rsidRPr="006038B7">
        <w:rPr>
          <w:rFonts w:ascii="Times New Roman" w:hAnsi="Times New Roman"/>
          <w:sz w:val="24"/>
          <w:szCs w:val="24"/>
          <w:lang w:val="bg-BG"/>
        </w:rPr>
        <w:t> </w:t>
      </w:r>
      <w:r w:rsidR="00A37CC0" w:rsidRPr="006038B7">
        <w:rPr>
          <w:rFonts w:ascii="Times New Roman" w:hAnsi="Times New Roman"/>
          <w:sz w:val="24"/>
          <w:szCs w:val="24"/>
          <w:lang w:val="bg-BG"/>
        </w:rPr>
        <w:t>070</w:t>
      </w:r>
      <w:r w:rsidR="005B3D71" w:rsidRPr="006038B7">
        <w:rPr>
          <w:rFonts w:ascii="Times New Roman" w:hAnsi="Times New Roman"/>
          <w:sz w:val="24"/>
          <w:szCs w:val="24"/>
          <w:lang w:val="bg-BG"/>
        </w:rPr>
        <w:t xml:space="preserve"> </w:t>
      </w:r>
      <w:r w:rsidR="00980444" w:rsidRPr="006038B7">
        <w:rPr>
          <w:rFonts w:ascii="Times New Roman" w:hAnsi="Times New Roman"/>
          <w:sz w:val="24"/>
          <w:szCs w:val="24"/>
          <w:lang w:val="bg-BG"/>
        </w:rPr>
        <w:t>лв. /Приложение №15/</w:t>
      </w:r>
    </w:p>
    <w:p w:rsidR="00980444" w:rsidRPr="006038B7" w:rsidRDefault="00830541" w:rsidP="00830541">
      <w:pPr>
        <w:tabs>
          <w:tab w:val="left" w:pos="284"/>
          <w:tab w:val="left" w:pos="900"/>
        </w:tabs>
        <w:spacing w:after="0" w:line="240" w:lineRule="auto"/>
        <w:ind w:left="708"/>
        <w:jc w:val="both"/>
        <w:rPr>
          <w:rFonts w:ascii="Times New Roman" w:hAnsi="Times New Roman"/>
          <w:sz w:val="24"/>
          <w:szCs w:val="24"/>
          <w:lang w:val="bg-BG"/>
        </w:rPr>
      </w:pPr>
      <w:r w:rsidRPr="006038B7">
        <w:rPr>
          <w:rFonts w:ascii="Times New Roman" w:hAnsi="Times New Roman"/>
          <w:sz w:val="24"/>
          <w:szCs w:val="24"/>
          <w:lang w:val="bg-BG"/>
        </w:rPr>
        <w:tab/>
      </w:r>
      <w:r w:rsidR="00FF6113" w:rsidRPr="006038B7">
        <w:rPr>
          <w:rFonts w:ascii="Times New Roman" w:hAnsi="Times New Roman"/>
          <w:sz w:val="24"/>
          <w:szCs w:val="24"/>
          <w:lang w:val="bg-BG"/>
        </w:rPr>
        <w:t>3.8</w:t>
      </w:r>
      <w:r w:rsidR="00980444" w:rsidRPr="006038B7">
        <w:rPr>
          <w:rFonts w:ascii="Times New Roman" w:hAnsi="Times New Roman"/>
          <w:sz w:val="24"/>
          <w:szCs w:val="24"/>
          <w:lang w:val="bg-BG"/>
        </w:rPr>
        <w:t>.2.</w:t>
      </w:r>
      <w:r w:rsidR="002B0DEC" w:rsidRPr="006038B7">
        <w:rPr>
          <w:rFonts w:ascii="Times New Roman" w:hAnsi="Times New Roman"/>
          <w:sz w:val="24"/>
          <w:szCs w:val="24"/>
          <w:lang w:val="bg-BG"/>
        </w:rPr>
        <w:t xml:space="preserve"> </w:t>
      </w:r>
      <w:r w:rsidR="005723D0" w:rsidRPr="006038B7">
        <w:rPr>
          <w:rFonts w:ascii="Times New Roman" w:hAnsi="Times New Roman"/>
          <w:sz w:val="24"/>
          <w:szCs w:val="24"/>
          <w:lang w:val="bg-BG"/>
        </w:rPr>
        <w:t>Дофинансиране с общински приходи  - 1</w:t>
      </w:r>
      <w:r w:rsidR="000F0974" w:rsidRPr="006038B7">
        <w:rPr>
          <w:rFonts w:ascii="Times New Roman" w:hAnsi="Times New Roman"/>
          <w:sz w:val="24"/>
          <w:szCs w:val="24"/>
          <w:lang w:val="bg-BG"/>
        </w:rPr>
        <w:t>3</w:t>
      </w:r>
      <w:r w:rsidR="00CB188C" w:rsidRPr="006038B7">
        <w:rPr>
          <w:rFonts w:ascii="Times New Roman" w:hAnsi="Times New Roman"/>
          <w:sz w:val="24"/>
          <w:szCs w:val="24"/>
          <w:lang w:val="bg-BG"/>
        </w:rPr>
        <w:t>5</w:t>
      </w:r>
      <w:r w:rsidR="005B3D71" w:rsidRPr="006038B7">
        <w:rPr>
          <w:rFonts w:ascii="Times New Roman" w:hAnsi="Times New Roman"/>
          <w:sz w:val="24"/>
          <w:szCs w:val="24"/>
          <w:lang w:val="bg-BG"/>
        </w:rPr>
        <w:t> </w:t>
      </w:r>
      <w:r w:rsidR="00CB188C" w:rsidRPr="006038B7">
        <w:rPr>
          <w:rFonts w:ascii="Times New Roman" w:hAnsi="Times New Roman"/>
          <w:sz w:val="24"/>
          <w:szCs w:val="24"/>
          <w:lang w:val="bg-BG"/>
        </w:rPr>
        <w:t>691</w:t>
      </w:r>
      <w:r w:rsidR="005B3D71" w:rsidRPr="006038B7">
        <w:rPr>
          <w:rFonts w:ascii="Times New Roman" w:hAnsi="Times New Roman"/>
          <w:sz w:val="24"/>
          <w:szCs w:val="24"/>
          <w:lang w:val="bg-BG"/>
        </w:rPr>
        <w:t xml:space="preserve"> </w:t>
      </w:r>
      <w:r w:rsidR="005723D0" w:rsidRPr="006038B7">
        <w:rPr>
          <w:rFonts w:ascii="Times New Roman" w:hAnsi="Times New Roman"/>
          <w:sz w:val="24"/>
          <w:szCs w:val="24"/>
          <w:lang w:val="bg-BG"/>
        </w:rPr>
        <w:t>лв. з</w:t>
      </w:r>
      <w:r w:rsidR="00980444" w:rsidRPr="006038B7">
        <w:rPr>
          <w:rFonts w:ascii="Times New Roman" w:hAnsi="Times New Roman"/>
          <w:sz w:val="24"/>
          <w:szCs w:val="24"/>
          <w:lang w:val="bg-BG"/>
        </w:rPr>
        <w:t>а ремонт на читалищ</w:t>
      </w:r>
      <w:r w:rsidR="00A03A6E" w:rsidRPr="006038B7">
        <w:rPr>
          <w:rFonts w:ascii="Times New Roman" w:hAnsi="Times New Roman"/>
          <w:sz w:val="24"/>
          <w:szCs w:val="24"/>
          <w:lang w:val="bg-BG"/>
        </w:rPr>
        <w:t xml:space="preserve">ни сгради </w:t>
      </w:r>
      <w:r w:rsidR="002B0DEC" w:rsidRPr="006038B7">
        <w:rPr>
          <w:rFonts w:ascii="Times New Roman" w:hAnsi="Times New Roman"/>
          <w:sz w:val="24"/>
          <w:szCs w:val="24"/>
          <w:lang w:val="bg-BG"/>
        </w:rPr>
        <w:t>/</w:t>
      </w:r>
      <w:r w:rsidR="005B3D71" w:rsidRPr="006038B7">
        <w:rPr>
          <w:rFonts w:ascii="Times New Roman" w:hAnsi="Times New Roman"/>
          <w:sz w:val="24"/>
          <w:szCs w:val="24"/>
          <w:lang w:val="bg-BG"/>
        </w:rPr>
        <w:t>Приложение №15</w:t>
      </w:r>
      <w:r w:rsidR="00980444" w:rsidRPr="006038B7">
        <w:rPr>
          <w:rFonts w:ascii="Times New Roman" w:hAnsi="Times New Roman"/>
          <w:sz w:val="24"/>
          <w:szCs w:val="24"/>
          <w:lang w:val="bg-BG"/>
        </w:rPr>
        <w:t>А</w:t>
      </w:r>
      <w:r w:rsidR="002B0DEC" w:rsidRPr="006038B7">
        <w:rPr>
          <w:rFonts w:ascii="Times New Roman" w:hAnsi="Times New Roman"/>
          <w:sz w:val="24"/>
          <w:szCs w:val="24"/>
          <w:lang w:val="bg-BG"/>
        </w:rPr>
        <w:t>/</w:t>
      </w:r>
    </w:p>
    <w:p w:rsidR="00980444" w:rsidRPr="006038B7" w:rsidRDefault="00830541" w:rsidP="00E276BF">
      <w:pPr>
        <w:tabs>
          <w:tab w:val="left" w:pos="284"/>
          <w:tab w:val="left" w:pos="900"/>
        </w:tabs>
        <w:spacing w:after="0" w:line="240" w:lineRule="auto"/>
        <w:jc w:val="both"/>
        <w:rPr>
          <w:rFonts w:ascii="Times New Roman" w:hAnsi="Times New Roman"/>
          <w:color w:val="FF0000"/>
          <w:sz w:val="24"/>
          <w:szCs w:val="24"/>
          <w:lang w:val="bg-BG"/>
        </w:rPr>
      </w:pPr>
      <w:r w:rsidRPr="006038B7">
        <w:rPr>
          <w:rFonts w:ascii="Times New Roman" w:hAnsi="Times New Roman"/>
          <w:sz w:val="24"/>
          <w:szCs w:val="24"/>
          <w:lang w:val="bg-BG"/>
        </w:rPr>
        <w:tab/>
      </w:r>
      <w:r w:rsidRPr="006038B7">
        <w:rPr>
          <w:rFonts w:ascii="Times New Roman" w:hAnsi="Times New Roman"/>
          <w:sz w:val="24"/>
          <w:szCs w:val="24"/>
          <w:lang w:val="bg-BG"/>
        </w:rPr>
        <w:tab/>
      </w:r>
      <w:r w:rsidR="006133FD" w:rsidRPr="006038B7">
        <w:rPr>
          <w:rFonts w:ascii="Times New Roman" w:hAnsi="Times New Roman"/>
          <w:sz w:val="24"/>
          <w:szCs w:val="24"/>
          <w:lang w:val="bg-BG"/>
        </w:rPr>
        <w:t>3.</w:t>
      </w:r>
      <w:r w:rsidR="00FF6113" w:rsidRPr="006038B7">
        <w:rPr>
          <w:rFonts w:ascii="Times New Roman" w:hAnsi="Times New Roman"/>
          <w:sz w:val="24"/>
          <w:szCs w:val="24"/>
          <w:lang w:val="bg-BG"/>
        </w:rPr>
        <w:t>8</w:t>
      </w:r>
      <w:r w:rsidR="002B0DEC" w:rsidRPr="006038B7">
        <w:rPr>
          <w:rFonts w:ascii="Times New Roman" w:hAnsi="Times New Roman"/>
          <w:sz w:val="24"/>
          <w:szCs w:val="24"/>
          <w:lang w:val="bg-BG"/>
        </w:rPr>
        <w:t xml:space="preserve">.3. </w:t>
      </w:r>
      <w:r w:rsidR="0069171B" w:rsidRPr="006038B7">
        <w:rPr>
          <w:rFonts w:ascii="Times New Roman" w:hAnsi="Times New Roman"/>
          <w:sz w:val="24"/>
          <w:szCs w:val="24"/>
          <w:lang w:val="bg-BG"/>
        </w:rPr>
        <w:t xml:space="preserve"> </w:t>
      </w:r>
      <w:r w:rsidR="002B0DEC" w:rsidRPr="006038B7">
        <w:rPr>
          <w:rFonts w:ascii="Times New Roman" w:hAnsi="Times New Roman"/>
          <w:sz w:val="24"/>
          <w:szCs w:val="24"/>
          <w:lang w:val="bg-BG"/>
        </w:rPr>
        <w:t>Д</w:t>
      </w:r>
      <w:r w:rsidR="0069171B" w:rsidRPr="006038B7">
        <w:rPr>
          <w:rFonts w:ascii="Times New Roman" w:hAnsi="Times New Roman"/>
          <w:sz w:val="24"/>
          <w:szCs w:val="24"/>
          <w:lang w:val="bg-BG"/>
        </w:rPr>
        <w:t>офинансиране с общ</w:t>
      </w:r>
      <w:r w:rsidR="004347BD" w:rsidRPr="006038B7">
        <w:rPr>
          <w:rFonts w:ascii="Times New Roman" w:hAnsi="Times New Roman"/>
          <w:sz w:val="24"/>
          <w:szCs w:val="24"/>
          <w:lang w:val="bg-BG"/>
        </w:rPr>
        <w:t>ински</w:t>
      </w:r>
      <w:r w:rsidR="0069171B" w:rsidRPr="006038B7">
        <w:rPr>
          <w:rFonts w:ascii="Times New Roman" w:hAnsi="Times New Roman"/>
          <w:sz w:val="24"/>
          <w:szCs w:val="24"/>
          <w:lang w:val="bg-BG"/>
        </w:rPr>
        <w:t xml:space="preserve"> приходи</w:t>
      </w:r>
      <w:r w:rsidR="00F313A1" w:rsidRPr="006038B7">
        <w:rPr>
          <w:rFonts w:ascii="Times New Roman" w:hAnsi="Times New Roman"/>
          <w:sz w:val="24"/>
          <w:szCs w:val="24"/>
          <w:lang w:val="bg-BG"/>
        </w:rPr>
        <w:t xml:space="preserve"> </w:t>
      </w:r>
      <w:r w:rsidR="00172DF2" w:rsidRPr="006038B7">
        <w:rPr>
          <w:rFonts w:ascii="Times New Roman" w:hAnsi="Times New Roman"/>
          <w:sz w:val="24"/>
          <w:szCs w:val="24"/>
          <w:lang w:val="bg-BG"/>
        </w:rPr>
        <w:t xml:space="preserve"> </w:t>
      </w:r>
      <w:r w:rsidR="00CB188C" w:rsidRPr="006038B7">
        <w:rPr>
          <w:rFonts w:ascii="Times New Roman" w:hAnsi="Times New Roman"/>
          <w:sz w:val="24"/>
          <w:szCs w:val="24"/>
          <w:lang w:val="bg-BG"/>
        </w:rPr>
        <w:t>- 5</w:t>
      </w:r>
      <w:r w:rsidR="002B0DEC" w:rsidRPr="006038B7">
        <w:rPr>
          <w:rFonts w:ascii="Times New Roman" w:hAnsi="Times New Roman"/>
          <w:sz w:val="24"/>
          <w:szCs w:val="24"/>
          <w:lang w:val="bg-BG"/>
        </w:rPr>
        <w:t>0</w:t>
      </w:r>
      <w:r w:rsidR="005B3D71" w:rsidRPr="006038B7">
        <w:rPr>
          <w:rFonts w:ascii="Times New Roman" w:hAnsi="Times New Roman"/>
          <w:sz w:val="24"/>
          <w:szCs w:val="24"/>
          <w:lang w:val="bg-BG"/>
        </w:rPr>
        <w:t> </w:t>
      </w:r>
      <w:r w:rsidR="002B0DEC" w:rsidRPr="006038B7">
        <w:rPr>
          <w:rFonts w:ascii="Times New Roman" w:hAnsi="Times New Roman"/>
          <w:sz w:val="24"/>
          <w:szCs w:val="24"/>
          <w:lang w:val="bg-BG"/>
        </w:rPr>
        <w:t>000</w:t>
      </w:r>
      <w:r w:rsidR="005B3D71" w:rsidRPr="006038B7">
        <w:rPr>
          <w:rFonts w:ascii="Times New Roman" w:hAnsi="Times New Roman"/>
          <w:sz w:val="24"/>
          <w:szCs w:val="24"/>
          <w:lang w:val="bg-BG"/>
        </w:rPr>
        <w:t xml:space="preserve"> </w:t>
      </w:r>
      <w:r w:rsidR="002B0DEC" w:rsidRPr="006038B7">
        <w:rPr>
          <w:rFonts w:ascii="Times New Roman" w:hAnsi="Times New Roman"/>
          <w:sz w:val="24"/>
          <w:szCs w:val="24"/>
          <w:lang w:val="bg-BG"/>
        </w:rPr>
        <w:t>лв.</w:t>
      </w:r>
      <w:r w:rsidR="009D2226" w:rsidRPr="006038B7">
        <w:rPr>
          <w:rFonts w:ascii="Times New Roman" w:hAnsi="Times New Roman"/>
          <w:sz w:val="24"/>
          <w:szCs w:val="24"/>
          <w:lang w:val="bg-BG"/>
        </w:rPr>
        <w:t xml:space="preserve"> за </w:t>
      </w:r>
      <w:r w:rsidRPr="006038B7">
        <w:rPr>
          <w:rFonts w:ascii="Times New Roman" w:hAnsi="Times New Roman"/>
          <w:sz w:val="24"/>
          <w:szCs w:val="24"/>
          <w:lang w:val="bg-BG"/>
        </w:rPr>
        <w:t xml:space="preserve">читалищна </w:t>
      </w:r>
      <w:r w:rsidR="009D2226" w:rsidRPr="006038B7">
        <w:rPr>
          <w:rFonts w:ascii="Times New Roman" w:hAnsi="Times New Roman"/>
          <w:sz w:val="24"/>
          <w:szCs w:val="24"/>
          <w:lang w:val="bg-BG"/>
        </w:rPr>
        <w:t xml:space="preserve">дейност </w:t>
      </w:r>
    </w:p>
    <w:p w:rsidR="00921EDA" w:rsidRPr="006038B7" w:rsidRDefault="002B0DEC"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     3.</w:t>
      </w:r>
      <w:r w:rsidR="00FF6113" w:rsidRPr="006038B7">
        <w:rPr>
          <w:rFonts w:ascii="Times New Roman" w:hAnsi="Times New Roman"/>
          <w:sz w:val="24"/>
          <w:szCs w:val="24"/>
          <w:lang w:val="bg-BG"/>
        </w:rPr>
        <w:t>9</w:t>
      </w:r>
      <w:r w:rsidR="006D6A03" w:rsidRPr="006038B7">
        <w:rPr>
          <w:rFonts w:ascii="Times New Roman" w:hAnsi="Times New Roman"/>
          <w:sz w:val="24"/>
          <w:szCs w:val="24"/>
          <w:lang w:val="bg-BG"/>
        </w:rPr>
        <w:t>. Програма „Спорт“ –</w:t>
      </w:r>
      <w:r w:rsidR="00442DD9" w:rsidRPr="006038B7">
        <w:rPr>
          <w:rFonts w:ascii="Times New Roman" w:hAnsi="Times New Roman"/>
          <w:sz w:val="24"/>
          <w:szCs w:val="24"/>
          <w:lang w:val="bg-BG"/>
        </w:rPr>
        <w:t>1 197</w:t>
      </w:r>
      <w:r w:rsidR="005B3D71" w:rsidRPr="006038B7">
        <w:rPr>
          <w:rFonts w:ascii="Times New Roman" w:hAnsi="Times New Roman"/>
          <w:sz w:val="24"/>
          <w:szCs w:val="24"/>
          <w:lang w:val="bg-BG"/>
        </w:rPr>
        <w:t> </w:t>
      </w:r>
      <w:r w:rsidR="006D6A03" w:rsidRPr="006038B7">
        <w:rPr>
          <w:rFonts w:ascii="Times New Roman" w:hAnsi="Times New Roman"/>
          <w:sz w:val="24"/>
          <w:szCs w:val="24"/>
          <w:lang w:val="bg-BG"/>
        </w:rPr>
        <w:t>000</w:t>
      </w:r>
      <w:r w:rsidR="005B3D71" w:rsidRPr="006038B7">
        <w:rPr>
          <w:rFonts w:ascii="Times New Roman" w:hAnsi="Times New Roman"/>
          <w:sz w:val="24"/>
          <w:szCs w:val="24"/>
          <w:lang w:val="bg-BG"/>
        </w:rPr>
        <w:t xml:space="preserve"> </w:t>
      </w:r>
      <w:r w:rsidR="006D6A03" w:rsidRPr="006038B7">
        <w:rPr>
          <w:rFonts w:ascii="Times New Roman" w:hAnsi="Times New Roman"/>
          <w:sz w:val="24"/>
          <w:szCs w:val="24"/>
          <w:lang w:val="bg-BG"/>
        </w:rPr>
        <w:t>лв.</w:t>
      </w:r>
    </w:p>
    <w:p w:rsidR="0069171B" w:rsidRPr="006038B7" w:rsidRDefault="00921EDA"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     3.</w:t>
      </w:r>
      <w:r w:rsidR="00FF6113" w:rsidRPr="006038B7">
        <w:rPr>
          <w:rFonts w:ascii="Times New Roman" w:hAnsi="Times New Roman"/>
          <w:sz w:val="24"/>
          <w:szCs w:val="24"/>
          <w:lang w:val="bg-BG"/>
        </w:rPr>
        <w:t>10</w:t>
      </w:r>
      <w:r w:rsidRPr="006038B7">
        <w:rPr>
          <w:rFonts w:ascii="Times New Roman" w:hAnsi="Times New Roman"/>
          <w:sz w:val="24"/>
          <w:szCs w:val="24"/>
          <w:lang w:val="bg-BG"/>
        </w:rPr>
        <w:t>.</w:t>
      </w:r>
      <w:r w:rsidR="004661D5" w:rsidRPr="006038B7">
        <w:rPr>
          <w:rFonts w:ascii="Times New Roman" w:hAnsi="Times New Roman"/>
          <w:sz w:val="24"/>
          <w:szCs w:val="24"/>
          <w:lang w:val="bg-BG"/>
        </w:rPr>
        <w:t xml:space="preserve"> Клубове на пенсионера, инвалиди и др. – </w:t>
      </w:r>
      <w:r w:rsidR="00D1057F" w:rsidRPr="006038B7">
        <w:rPr>
          <w:rFonts w:ascii="Times New Roman" w:hAnsi="Times New Roman"/>
          <w:sz w:val="24"/>
          <w:szCs w:val="24"/>
          <w:lang w:val="bg-BG"/>
        </w:rPr>
        <w:t>8</w:t>
      </w:r>
      <w:r w:rsidR="00442DD9" w:rsidRPr="006038B7">
        <w:rPr>
          <w:rFonts w:ascii="Times New Roman" w:hAnsi="Times New Roman"/>
          <w:sz w:val="24"/>
          <w:szCs w:val="24"/>
          <w:lang w:val="bg-BG"/>
        </w:rPr>
        <w:t>7</w:t>
      </w:r>
      <w:r w:rsidR="00D1057F" w:rsidRPr="006038B7">
        <w:rPr>
          <w:rFonts w:ascii="Times New Roman" w:hAnsi="Times New Roman"/>
          <w:sz w:val="24"/>
          <w:szCs w:val="24"/>
          <w:lang w:val="bg-BG"/>
        </w:rPr>
        <w:t xml:space="preserve"> 0</w:t>
      </w:r>
      <w:r w:rsidR="004661D5" w:rsidRPr="006038B7">
        <w:rPr>
          <w:rFonts w:ascii="Times New Roman" w:hAnsi="Times New Roman"/>
          <w:sz w:val="24"/>
          <w:szCs w:val="24"/>
          <w:lang w:val="bg-BG"/>
        </w:rPr>
        <w:t>00</w:t>
      </w:r>
      <w:r w:rsidR="005B3D71" w:rsidRPr="006038B7">
        <w:rPr>
          <w:rFonts w:ascii="Times New Roman" w:hAnsi="Times New Roman"/>
          <w:sz w:val="24"/>
          <w:szCs w:val="24"/>
          <w:lang w:val="bg-BG"/>
        </w:rPr>
        <w:t xml:space="preserve"> </w:t>
      </w:r>
      <w:r w:rsidR="004661D5" w:rsidRPr="006038B7">
        <w:rPr>
          <w:rFonts w:ascii="Times New Roman" w:hAnsi="Times New Roman"/>
          <w:sz w:val="24"/>
          <w:szCs w:val="24"/>
          <w:lang w:val="bg-BG"/>
        </w:rPr>
        <w:t>лв.</w:t>
      </w:r>
      <w:r w:rsidR="0069171B" w:rsidRPr="006038B7">
        <w:rPr>
          <w:rFonts w:ascii="Times New Roman" w:hAnsi="Times New Roman"/>
          <w:sz w:val="24"/>
          <w:szCs w:val="24"/>
          <w:lang w:val="bg-BG"/>
        </w:rPr>
        <w:tab/>
      </w:r>
    </w:p>
    <w:p w:rsidR="006D6A03" w:rsidRPr="006038B7" w:rsidRDefault="006D6A03"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     3.</w:t>
      </w:r>
      <w:r w:rsidR="006133FD" w:rsidRPr="006038B7">
        <w:rPr>
          <w:rFonts w:ascii="Times New Roman" w:hAnsi="Times New Roman"/>
          <w:sz w:val="24"/>
          <w:szCs w:val="24"/>
          <w:lang w:val="bg-BG"/>
        </w:rPr>
        <w:t>1</w:t>
      </w:r>
      <w:r w:rsidR="00FF6113" w:rsidRPr="006038B7">
        <w:rPr>
          <w:rFonts w:ascii="Times New Roman" w:hAnsi="Times New Roman"/>
          <w:sz w:val="24"/>
          <w:szCs w:val="24"/>
          <w:lang w:val="bg-BG"/>
        </w:rPr>
        <w:t>1</w:t>
      </w:r>
      <w:r w:rsidR="002B0DEC" w:rsidRPr="006038B7">
        <w:rPr>
          <w:rFonts w:ascii="Times New Roman" w:hAnsi="Times New Roman"/>
          <w:sz w:val="24"/>
          <w:szCs w:val="24"/>
          <w:lang w:val="bg-BG"/>
        </w:rPr>
        <w:t xml:space="preserve"> </w:t>
      </w:r>
      <w:r w:rsidRPr="006038B7">
        <w:rPr>
          <w:rFonts w:ascii="Times New Roman" w:hAnsi="Times New Roman"/>
          <w:sz w:val="24"/>
          <w:szCs w:val="24"/>
          <w:lang w:val="bg-BG"/>
        </w:rPr>
        <w:t>. Програма „Туризъм“ –</w:t>
      </w:r>
      <w:r w:rsidR="00770589" w:rsidRPr="006038B7">
        <w:rPr>
          <w:rFonts w:ascii="Times New Roman" w:hAnsi="Times New Roman"/>
          <w:sz w:val="24"/>
          <w:szCs w:val="24"/>
          <w:lang w:val="bg-BG"/>
        </w:rPr>
        <w:t xml:space="preserve"> </w:t>
      </w:r>
      <w:r w:rsidR="008F6EFE" w:rsidRPr="006038B7">
        <w:rPr>
          <w:rFonts w:ascii="Times New Roman" w:hAnsi="Times New Roman"/>
          <w:sz w:val="24"/>
          <w:szCs w:val="24"/>
          <w:lang w:val="bg-BG"/>
        </w:rPr>
        <w:t>331</w:t>
      </w:r>
      <w:r w:rsidR="00260FF4" w:rsidRPr="006038B7">
        <w:rPr>
          <w:rFonts w:ascii="Times New Roman" w:hAnsi="Times New Roman"/>
          <w:sz w:val="24"/>
          <w:szCs w:val="24"/>
          <w:lang w:val="bg-BG"/>
        </w:rPr>
        <w:t xml:space="preserve"> </w:t>
      </w:r>
      <w:r w:rsidR="008F6EFE" w:rsidRPr="006038B7">
        <w:rPr>
          <w:rFonts w:ascii="Times New Roman" w:hAnsi="Times New Roman"/>
          <w:sz w:val="24"/>
          <w:szCs w:val="24"/>
          <w:lang w:val="bg-BG"/>
        </w:rPr>
        <w:t>8</w:t>
      </w:r>
      <w:r w:rsidR="00260FF4" w:rsidRPr="006038B7">
        <w:rPr>
          <w:rFonts w:ascii="Times New Roman" w:hAnsi="Times New Roman"/>
          <w:sz w:val="24"/>
          <w:szCs w:val="24"/>
          <w:lang w:val="bg-BG"/>
        </w:rPr>
        <w:t>5</w:t>
      </w:r>
      <w:r w:rsidR="008F6EFE" w:rsidRPr="006038B7">
        <w:rPr>
          <w:rFonts w:ascii="Times New Roman" w:hAnsi="Times New Roman"/>
          <w:sz w:val="24"/>
          <w:szCs w:val="24"/>
          <w:lang w:val="bg-BG"/>
        </w:rPr>
        <w:t>4</w:t>
      </w:r>
      <w:r w:rsidR="005B3D71" w:rsidRPr="006038B7">
        <w:rPr>
          <w:rFonts w:ascii="Times New Roman" w:hAnsi="Times New Roman"/>
          <w:sz w:val="24"/>
          <w:szCs w:val="24"/>
          <w:lang w:val="bg-BG"/>
        </w:rPr>
        <w:t xml:space="preserve"> </w:t>
      </w:r>
      <w:r w:rsidR="00433CFA" w:rsidRPr="006038B7">
        <w:rPr>
          <w:rFonts w:ascii="Times New Roman" w:hAnsi="Times New Roman"/>
          <w:sz w:val="24"/>
          <w:szCs w:val="24"/>
          <w:lang w:val="bg-BG"/>
        </w:rPr>
        <w:t>лв</w:t>
      </w:r>
      <w:r w:rsidRPr="006038B7">
        <w:rPr>
          <w:rFonts w:ascii="Times New Roman" w:hAnsi="Times New Roman"/>
          <w:sz w:val="24"/>
          <w:szCs w:val="24"/>
          <w:lang w:val="bg-BG"/>
        </w:rPr>
        <w:t>.</w:t>
      </w:r>
      <w:r w:rsidR="00830541" w:rsidRPr="006038B7">
        <w:rPr>
          <w:rFonts w:ascii="Times New Roman" w:hAnsi="Times New Roman"/>
          <w:sz w:val="24"/>
          <w:szCs w:val="24"/>
          <w:lang w:val="bg-BG"/>
        </w:rPr>
        <w:t xml:space="preserve">, в. т.ч. 80 000 лв. за 4бр. павилиони </w:t>
      </w:r>
    </w:p>
    <w:p w:rsidR="004A1282" w:rsidRPr="006038B7" w:rsidRDefault="004A1282"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     3.</w:t>
      </w:r>
      <w:r w:rsidR="00FF6113" w:rsidRPr="006038B7">
        <w:rPr>
          <w:rFonts w:ascii="Times New Roman" w:hAnsi="Times New Roman"/>
          <w:sz w:val="24"/>
          <w:szCs w:val="24"/>
          <w:lang w:val="bg-BG"/>
        </w:rPr>
        <w:t>12</w:t>
      </w:r>
      <w:r w:rsidRPr="006038B7">
        <w:rPr>
          <w:rFonts w:ascii="Times New Roman" w:hAnsi="Times New Roman"/>
          <w:sz w:val="24"/>
          <w:szCs w:val="24"/>
          <w:lang w:val="bg-BG"/>
        </w:rPr>
        <w:t>. Фондация „Русе-град на свободния дух“ – 1</w:t>
      </w:r>
      <w:r w:rsidR="00260FF4" w:rsidRPr="006038B7">
        <w:rPr>
          <w:rFonts w:ascii="Times New Roman" w:hAnsi="Times New Roman"/>
          <w:sz w:val="24"/>
          <w:szCs w:val="24"/>
          <w:lang w:val="bg-BG"/>
        </w:rPr>
        <w:t>2</w:t>
      </w:r>
      <w:r w:rsidRPr="006038B7">
        <w:rPr>
          <w:rFonts w:ascii="Times New Roman" w:hAnsi="Times New Roman"/>
          <w:sz w:val="24"/>
          <w:szCs w:val="24"/>
          <w:lang w:val="bg-BG"/>
        </w:rPr>
        <w:t>0</w:t>
      </w:r>
      <w:r w:rsidR="005B3D71" w:rsidRPr="006038B7">
        <w:rPr>
          <w:rFonts w:ascii="Times New Roman" w:hAnsi="Times New Roman"/>
          <w:sz w:val="24"/>
          <w:szCs w:val="24"/>
          <w:lang w:val="bg-BG"/>
        </w:rPr>
        <w:t> </w:t>
      </w:r>
      <w:r w:rsidRPr="006038B7">
        <w:rPr>
          <w:rFonts w:ascii="Times New Roman" w:hAnsi="Times New Roman"/>
          <w:sz w:val="24"/>
          <w:szCs w:val="24"/>
          <w:lang w:val="bg-BG"/>
        </w:rPr>
        <w:t>000</w:t>
      </w:r>
      <w:r w:rsidR="005B3D71" w:rsidRPr="006038B7">
        <w:rPr>
          <w:rFonts w:ascii="Times New Roman" w:hAnsi="Times New Roman"/>
          <w:sz w:val="24"/>
          <w:szCs w:val="24"/>
          <w:lang w:val="bg-BG"/>
        </w:rPr>
        <w:t xml:space="preserve"> </w:t>
      </w:r>
      <w:r w:rsidRPr="006038B7">
        <w:rPr>
          <w:rFonts w:ascii="Times New Roman" w:hAnsi="Times New Roman"/>
          <w:sz w:val="24"/>
          <w:szCs w:val="24"/>
          <w:lang w:val="bg-BG"/>
        </w:rPr>
        <w:t>лв.</w:t>
      </w:r>
    </w:p>
    <w:p w:rsidR="00917326" w:rsidRPr="006038B7" w:rsidRDefault="00FF6113"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     3.13</w:t>
      </w:r>
      <w:r w:rsidR="009F6261" w:rsidRPr="006038B7">
        <w:rPr>
          <w:rFonts w:ascii="Times New Roman" w:hAnsi="Times New Roman"/>
          <w:sz w:val="24"/>
          <w:szCs w:val="24"/>
          <w:lang w:val="bg-BG"/>
        </w:rPr>
        <w:t xml:space="preserve">. </w:t>
      </w:r>
      <w:r w:rsidR="00CE77F0" w:rsidRPr="006038B7">
        <w:rPr>
          <w:rFonts w:ascii="Times New Roman" w:hAnsi="Times New Roman"/>
          <w:sz w:val="24"/>
          <w:szCs w:val="24"/>
          <w:lang w:val="bg-BG"/>
        </w:rPr>
        <w:t xml:space="preserve">Средства за Програма </w:t>
      </w:r>
      <w:r w:rsidR="009F6261" w:rsidRPr="006038B7">
        <w:rPr>
          <w:rFonts w:ascii="Times New Roman" w:hAnsi="Times New Roman"/>
          <w:sz w:val="24"/>
          <w:szCs w:val="24"/>
          <w:lang w:val="bg-BG"/>
        </w:rPr>
        <w:t xml:space="preserve"> „Култура“</w:t>
      </w:r>
      <w:r w:rsidR="005264CE" w:rsidRPr="006038B7">
        <w:rPr>
          <w:rFonts w:ascii="Times New Roman" w:hAnsi="Times New Roman"/>
          <w:sz w:val="24"/>
          <w:szCs w:val="24"/>
          <w:lang w:val="bg-BG"/>
        </w:rPr>
        <w:t>-1</w:t>
      </w:r>
      <w:r w:rsidR="00AD136D" w:rsidRPr="006038B7">
        <w:rPr>
          <w:rFonts w:ascii="Times New Roman" w:hAnsi="Times New Roman"/>
          <w:sz w:val="24"/>
          <w:szCs w:val="24"/>
          <w:lang w:val="bg-BG"/>
        </w:rPr>
        <w:t>5</w:t>
      </w:r>
      <w:r w:rsidR="005264CE" w:rsidRPr="006038B7">
        <w:rPr>
          <w:rFonts w:ascii="Times New Roman" w:hAnsi="Times New Roman"/>
          <w:sz w:val="24"/>
          <w:szCs w:val="24"/>
          <w:lang w:val="bg-BG"/>
        </w:rPr>
        <w:t>0</w:t>
      </w:r>
      <w:r w:rsidR="005B3D71" w:rsidRPr="006038B7">
        <w:rPr>
          <w:rFonts w:ascii="Times New Roman" w:hAnsi="Times New Roman"/>
          <w:sz w:val="24"/>
          <w:szCs w:val="24"/>
          <w:lang w:val="bg-BG"/>
        </w:rPr>
        <w:t> </w:t>
      </w:r>
      <w:r w:rsidR="00917326" w:rsidRPr="006038B7">
        <w:rPr>
          <w:rFonts w:ascii="Times New Roman" w:hAnsi="Times New Roman"/>
          <w:sz w:val="24"/>
          <w:szCs w:val="24"/>
          <w:lang w:val="bg-BG"/>
        </w:rPr>
        <w:t>000</w:t>
      </w:r>
      <w:r w:rsidR="005B3D71" w:rsidRPr="006038B7">
        <w:rPr>
          <w:rFonts w:ascii="Times New Roman" w:hAnsi="Times New Roman"/>
          <w:sz w:val="24"/>
          <w:szCs w:val="24"/>
          <w:lang w:val="bg-BG"/>
        </w:rPr>
        <w:t xml:space="preserve"> </w:t>
      </w:r>
      <w:r w:rsidR="00917326" w:rsidRPr="006038B7">
        <w:rPr>
          <w:rFonts w:ascii="Times New Roman" w:hAnsi="Times New Roman"/>
          <w:sz w:val="24"/>
          <w:szCs w:val="24"/>
          <w:lang w:val="bg-BG"/>
        </w:rPr>
        <w:t>лв.</w:t>
      </w:r>
    </w:p>
    <w:p w:rsidR="004347BD" w:rsidRPr="006038B7" w:rsidRDefault="004661D5" w:rsidP="00E276BF">
      <w:pPr>
        <w:tabs>
          <w:tab w:val="left" w:pos="284"/>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ab/>
        <w:t>3.1</w:t>
      </w:r>
      <w:r w:rsidR="00FF6113" w:rsidRPr="006038B7">
        <w:rPr>
          <w:rFonts w:ascii="Times New Roman" w:hAnsi="Times New Roman"/>
          <w:sz w:val="24"/>
          <w:szCs w:val="24"/>
          <w:lang w:val="bg-BG"/>
        </w:rPr>
        <w:t>4</w:t>
      </w:r>
      <w:r w:rsidRPr="006038B7">
        <w:rPr>
          <w:rFonts w:ascii="Times New Roman" w:hAnsi="Times New Roman"/>
          <w:sz w:val="24"/>
          <w:szCs w:val="24"/>
          <w:lang w:val="bg-BG"/>
        </w:rPr>
        <w:t>.</w:t>
      </w:r>
      <w:r w:rsidR="004347BD" w:rsidRPr="006038B7">
        <w:rPr>
          <w:rFonts w:ascii="Times New Roman" w:hAnsi="Times New Roman"/>
          <w:sz w:val="24"/>
          <w:szCs w:val="24"/>
          <w:lang w:val="bg-BG"/>
        </w:rPr>
        <w:t xml:space="preserve"> Целеви текущи и капиталови разходи в областта на ел</w:t>
      </w:r>
      <w:r w:rsidR="00E17CEA" w:rsidRPr="006038B7">
        <w:rPr>
          <w:rFonts w:ascii="Times New Roman" w:hAnsi="Times New Roman"/>
          <w:sz w:val="24"/>
          <w:szCs w:val="24"/>
          <w:lang w:val="bg-BG"/>
        </w:rPr>
        <w:t xml:space="preserve">ектронното управление </w:t>
      </w:r>
      <w:r w:rsidR="004347BD" w:rsidRPr="006038B7">
        <w:rPr>
          <w:rFonts w:ascii="Times New Roman" w:hAnsi="Times New Roman"/>
          <w:sz w:val="24"/>
          <w:szCs w:val="24"/>
          <w:lang w:val="bg-BG"/>
        </w:rPr>
        <w:t>Приложение №</w:t>
      </w:r>
      <w:r w:rsidR="00BA2612" w:rsidRPr="006038B7">
        <w:rPr>
          <w:rFonts w:ascii="Times New Roman" w:hAnsi="Times New Roman"/>
          <w:sz w:val="24"/>
          <w:szCs w:val="24"/>
          <w:lang w:val="bg-BG"/>
        </w:rPr>
        <w:t>5А</w:t>
      </w:r>
    </w:p>
    <w:p w:rsidR="004347BD" w:rsidRPr="006038B7" w:rsidRDefault="00FF6113" w:rsidP="00E276BF">
      <w:pPr>
        <w:tabs>
          <w:tab w:val="left" w:pos="284"/>
          <w:tab w:val="left" w:pos="900"/>
        </w:tabs>
        <w:spacing w:after="0" w:line="240" w:lineRule="auto"/>
        <w:jc w:val="both"/>
        <w:rPr>
          <w:rFonts w:ascii="Times New Roman" w:hAnsi="Times New Roman"/>
          <w:color w:val="C00000"/>
          <w:sz w:val="24"/>
          <w:szCs w:val="24"/>
          <w:lang w:val="bg-BG"/>
        </w:rPr>
      </w:pPr>
      <w:r w:rsidRPr="006038B7">
        <w:rPr>
          <w:rFonts w:ascii="Times New Roman" w:hAnsi="Times New Roman"/>
          <w:sz w:val="24"/>
          <w:szCs w:val="24"/>
          <w:lang w:val="bg-BG"/>
        </w:rPr>
        <w:t xml:space="preserve">     3.15</w:t>
      </w:r>
      <w:r w:rsidR="004347BD" w:rsidRPr="006038B7">
        <w:rPr>
          <w:rFonts w:ascii="Times New Roman" w:hAnsi="Times New Roman"/>
          <w:sz w:val="24"/>
          <w:szCs w:val="24"/>
          <w:lang w:val="bg-BG"/>
        </w:rPr>
        <w:t xml:space="preserve">. Средства за </w:t>
      </w:r>
      <w:r w:rsidR="00A66D37" w:rsidRPr="006038B7">
        <w:rPr>
          <w:rFonts w:ascii="Times New Roman" w:hAnsi="Times New Roman"/>
          <w:sz w:val="24"/>
          <w:szCs w:val="24"/>
          <w:lang w:val="bg-BG"/>
        </w:rPr>
        <w:t xml:space="preserve">благоустрояване и подобряване на инфраструктурата в кметствата </w:t>
      </w:r>
      <w:r w:rsidR="00E903FC" w:rsidRPr="006038B7">
        <w:rPr>
          <w:rFonts w:ascii="Times New Roman" w:hAnsi="Times New Roman"/>
          <w:sz w:val="24"/>
          <w:szCs w:val="24"/>
          <w:lang w:val="bg-BG"/>
        </w:rPr>
        <w:t xml:space="preserve"> </w:t>
      </w:r>
      <w:r w:rsidR="004347BD" w:rsidRPr="006038B7">
        <w:rPr>
          <w:rFonts w:ascii="Times New Roman" w:hAnsi="Times New Roman"/>
          <w:sz w:val="24"/>
          <w:szCs w:val="24"/>
          <w:lang w:val="bg-BG"/>
        </w:rPr>
        <w:t xml:space="preserve">– </w:t>
      </w:r>
      <w:r w:rsidR="00AE7E90" w:rsidRPr="006038B7">
        <w:rPr>
          <w:rFonts w:ascii="Times New Roman" w:hAnsi="Times New Roman"/>
          <w:sz w:val="24"/>
          <w:szCs w:val="24"/>
          <w:lang w:val="bg-BG"/>
        </w:rPr>
        <w:t>1</w:t>
      </w:r>
      <w:r w:rsidR="005B3D71" w:rsidRPr="006038B7">
        <w:rPr>
          <w:rFonts w:ascii="Times New Roman" w:hAnsi="Times New Roman"/>
          <w:sz w:val="24"/>
          <w:szCs w:val="24"/>
          <w:lang w:val="bg-BG"/>
        </w:rPr>
        <w:t xml:space="preserve"> </w:t>
      </w:r>
      <w:r w:rsidR="00FA3FB3" w:rsidRPr="006038B7">
        <w:rPr>
          <w:rFonts w:ascii="Times New Roman" w:hAnsi="Times New Roman"/>
          <w:sz w:val="24"/>
          <w:szCs w:val="24"/>
          <w:lang w:val="bg-BG"/>
        </w:rPr>
        <w:t>5</w:t>
      </w:r>
      <w:r w:rsidR="00A66D37" w:rsidRPr="006038B7">
        <w:rPr>
          <w:rFonts w:ascii="Times New Roman" w:hAnsi="Times New Roman"/>
          <w:sz w:val="24"/>
          <w:szCs w:val="24"/>
          <w:lang w:val="bg-BG"/>
        </w:rPr>
        <w:t>50</w:t>
      </w:r>
      <w:r w:rsidR="004347BD" w:rsidRPr="006038B7">
        <w:rPr>
          <w:rFonts w:ascii="Times New Roman" w:hAnsi="Times New Roman"/>
          <w:sz w:val="24"/>
          <w:szCs w:val="24"/>
          <w:lang w:val="bg-BG"/>
        </w:rPr>
        <w:t> </w:t>
      </w:r>
      <w:r w:rsidR="00A66D37" w:rsidRPr="006038B7">
        <w:rPr>
          <w:rFonts w:ascii="Times New Roman" w:hAnsi="Times New Roman"/>
          <w:sz w:val="24"/>
          <w:szCs w:val="24"/>
          <w:lang w:val="bg-BG"/>
        </w:rPr>
        <w:t>0</w:t>
      </w:r>
      <w:r w:rsidR="004347BD" w:rsidRPr="006038B7">
        <w:rPr>
          <w:rFonts w:ascii="Times New Roman" w:hAnsi="Times New Roman"/>
          <w:sz w:val="24"/>
          <w:szCs w:val="24"/>
          <w:lang w:val="bg-BG"/>
        </w:rPr>
        <w:t>00</w:t>
      </w:r>
      <w:r w:rsidR="005B3D71" w:rsidRPr="006038B7">
        <w:rPr>
          <w:rFonts w:ascii="Times New Roman" w:hAnsi="Times New Roman"/>
          <w:sz w:val="24"/>
          <w:szCs w:val="24"/>
          <w:lang w:val="bg-BG"/>
        </w:rPr>
        <w:t xml:space="preserve"> </w:t>
      </w:r>
      <w:r w:rsidR="000402F6" w:rsidRPr="006038B7">
        <w:rPr>
          <w:rFonts w:ascii="Times New Roman" w:hAnsi="Times New Roman"/>
          <w:sz w:val="24"/>
          <w:szCs w:val="24"/>
          <w:lang w:val="bg-BG"/>
        </w:rPr>
        <w:t>лв</w:t>
      </w:r>
      <w:r w:rsidR="00A66D37" w:rsidRPr="006038B7">
        <w:rPr>
          <w:rFonts w:ascii="Times New Roman" w:hAnsi="Times New Roman"/>
          <w:sz w:val="24"/>
          <w:szCs w:val="24"/>
          <w:lang w:val="bg-BG"/>
        </w:rPr>
        <w:t xml:space="preserve">. </w:t>
      </w:r>
      <w:r w:rsidR="000402F6" w:rsidRPr="006038B7">
        <w:rPr>
          <w:rFonts w:ascii="Times New Roman" w:hAnsi="Times New Roman"/>
          <w:sz w:val="24"/>
          <w:szCs w:val="24"/>
          <w:lang w:val="bg-BG"/>
        </w:rPr>
        <w:t>/Приложение №6Б/</w:t>
      </w:r>
    </w:p>
    <w:p w:rsidR="0069171B" w:rsidRPr="006038B7" w:rsidRDefault="0069171B" w:rsidP="00E276BF">
      <w:pPr>
        <w:tabs>
          <w:tab w:val="left" w:pos="284"/>
          <w:tab w:val="left" w:pos="567"/>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ab/>
        <w:t>3.</w:t>
      </w:r>
      <w:r w:rsidR="00921EDA" w:rsidRPr="006038B7">
        <w:rPr>
          <w:rFonts w:ascii="Times New Roman" w:hAnsi="Times New Roman"/>
          <w:sz w:val="24"/>
          <w:szCs w:val="24"/>
          <w:lang w:val="bg-BG"/>
        </w:rPr>
        <w:t>1</w:t>
      </w:r>
      <w:r w:rsidR="00FF6113" w:rsidRPr="006038B7">
        <w:rPr>
          <w:rFonts w:ascii="Times New Roman" w:hAnsi="Times New Roman"/>
          <w:sz w:val="24"/>
          <w:szCs w:val="24"/>
          <w:lang w:val="bg-BG"/>
        </w:rPr>
        <w:t>6</w:t>
      </w:r>
      <w:r w:rsidRPr="006038B7">
        <w:rPr>
          <w:rFonts w:ascii="Times New Roman" w:hAnsi="Times New Roman"/>
          <w:sz w:val="24"/>
          <w:szCs w:val="24"/>
          <w:lang w:val="bg-BG"/>
        </w:rPr>
        <w:t xml:space="preserve">. Упълномощава кмета на общината да </w:t>
      </w:r>
      <w:r w:rsidR="00917326" w:rsidRPr="006038B7">
        <w:rPr>
          <w:rFonts w:ascii="Times New Roman" w:hAnsi="Times New Roman"/>
          <w:sz w:val="24"/>
          <w:szCs w:val="24"/>
          <w:lang w:val="bg-BG"/>
        </w:rPr>
        <w:t>предостави на</w:t>
      </w:r>
      <w:r w:rsidR="00FF6113" w:rsidRPr="006038B7">
        <w:rPr>
          <w:rFonts w:ascii="Times New Roman" w:hAnsi="Times New Roman"/>
          <w:sz w:val="24"/>
          <w:szCs w:val="24"/>
          <w:lang w:val="bg-BG"/>
        </w:rPr>
        <w:t xml:space="preserve"> читалищата  средствата по т.3.8</w:t>
      </w:r>
      <w:r w:rsidR="00917326" w:rsidRPr="006038B7">
        <w:rPr>
          <w:rFonts w:ascii="Times New Roman" w:hAnsi="Times New Roman"/>
          <w:sz w:val="24"/>
          <w:szCs w:val="24"/>
          <w:lang w:val="bg-BG"/>
        </w:rPr>
        <w:t xml:space="preserve">.3. след разпределението им, съгласно Закона за народните читалища. Да </w:t>
      </w:r>
      <w:r w:rsidR="001B1F6C" w:rsidRPr="006038B7">
        <w:rPr>
          <w:rFonts w:ascii="Times New Roman" w:hAnsi="Times New Roman"/>
          <w:sz w:val="24"/>
          <w:szCs w:val="24"/>
          <w:lang w:val="bg-BG"/>
        </w:rPr>
        <w:t xml:space="preserve">определи и </w:t>
      </w:r>
      <w:r w:rsidRPr="006038B7">
        <w:rPr>
          <w:rFonts w:ascii="Times New Roman" w:hAnsi="Times New Roman"/>
          <w:sz w:val="24"/>
          <w:szCs w:val="24"/>
          <w:lang w:val="bg-BG"/>
        </w:rPr>
        <w:t>договори допълнителни условия по предоставянето и отчитането на целевите средства по т.3.1.-3.</w:t>
      </w:r>
      <w:r w:rsidR="000A30ED" w:rsidRPr="006038B7">
        <w:rPr>
          <w:rFonts w:ascii="Times New Roman" w:hAnsi="Times New Roman"/>
          <w:sz w:val="24"/>
          <w:szCs w:val="24"/>
          <w:lang w:val="bg-BG"/>
        </w:rPr>
        <w:t>1</w:t>
      </w:r>
      <w:r w:rsidR="00FF6113" w:rsidRPr="006038B7">
        <w:rPr>
          <w:rFonts w:ascii="Times New Roman" w:hAnsi="Times New Roman"/>
          <w:sz w:val="24"/>
          <w:szCs w:val="24"/>
          <w:lang w:val="bg-BG"/>
        </w:rPr>
        <w:t>3</w:t>
      </w:r>
      <w:r w:rsidRPr="006038B7">
        <w:rPr>
          <w:rFonts w:ascii="Times New Roman" w:hAnsi="Times New Roman"/>
          <w:sz w:val="24"/>
          <w:szCs w:val="24"/>
          <w:lang w:val="bg-BG"/>
        </w:rPr>
        <w:t>.</w:t>
      </w:r>
      <w:r w:rsidR="00C05944" w:rsidRPr="006038B7">
        <w:rPr>
          <w:rFonts w:ascii="Times New Roman" w:hAnsi="Times New Roman"/>
          <w:sz w:val="24"/>
          <w:szCs w:val="24"/>
          <w:lang w:val="bg-BG"/>
        </w:rPr>
        <w:t xml:space="preserve"> Средствата за юридическите лица с нестопанска цел се предоставят само за нестопанската им дейност и не могат да бъдат използвани за дейности с икономически характер. В случаите, когато лицата извършват стопанска и нестопанска дейност са задължени да разграничат видовете си дейности така, че да е на лице фактическо или финансово-счетоводно обособяване на съответните дейности и да поддържат отделно счетоводно отчитане на стопанската и нестопанската дейност по отношение на активите, пасивите, приходите и разходите, свързани с тези дейности. Средствата се предоставят при спазване реда на Закона за държавните помощи.</w:t>
      </w:r>
    </w:p>
    <w:p w:rsidR="00074FB6" w:rsidRPr="006038B7" w:rsidRDefault="00074FB6" w:rsidP="00E276BF">
      <w:pPr>
        <w:tabs>
          <w:tab w:val="left" w:pos="284"/>
          <w:tab w:val="left" w:pos="567"/>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     3.1</w:t>
      </w:r>
      <w:r w:rsidR="00FF6113" w:rsidRPr="006038B7">
        <w:rPr>
          <w:rFonts w:ascii="Times New Roman" w:hAnsi="Times New Roman"/>
          <w:sz w:val="24"/>
          <w:szCs w:val="24"/>
          <w:lang w:val="bg-BG"/>
        </w:rPr>
        <w:t>7</w:t>
      </w:r>
      <w:r w:rsidRPr="006038B7">
        <w:rPr>
          <w:rFonts w:ascii="Times New Roman" w:hAnsi="Times New Roman"/>
          <w:sz w:val="24"/>
          <w:szCs w:val="24"/>
          <w:lang w:val="bg-BG"/>
        </w:rPr>
        <w:t>. При неизпълнение на приходната част по бюджета на общината, което може да доведе до влошаване на финансовия стабилитет, трансфери</w:t>
      </w:r>
      <w:r w:rsidR="006701E6" w:rsidRPr="006038B7">
        <w:rPr>
          <w:rFonts w:ascii="Times New Roman" w:hAnsi="Times New Roman"/>
          <w:sz w:val="24"/>
          <w:szCs w:val="24"/>
          <w:lang w:val="bg-BG"/>
        </w:rPr>
        <w:t>те</w:t>
      </w:r>
      <w:r w:rsidRPr="006038B7">
        <w:rPr>
          <w:rFonts w:ascii="Times New Roman" w:hAnsi="Times New Roman"/>
          <w:sz w:val="24"/>
          <w:szCs w:val="24"/>
          <w:lang w:val="bg-BG"/>
        </w:rPr>
        <w:t xml:space="preserve"> на второстепенните </w:t>
      </w:r>
      <w:r w:rsidRPr="006038B7">
        <w:rPr>
          <w:rFonts w:ascii="Times New Roman" w:hAnsi="Times New Roman"/>
          <w:sz w:val="24"/>
          <w:szCs w:val="24"/>
          <w:lang w:val="bg-BG"/>
        </w:rPr>
        <w:lastRenderedPageBreak/>
        <w:t>разпоредители</w:t>
      </w:r>
      <w:r w:rsidR="006701E6" w:rsidRPr="006038B7">
        <w:rPr>
          <w:rFonts w:ascii="Times New Roman" w:hAnsi="Times New Roman"/>
          <w:sz w:val="24"/>
          <w:szCs w:val="24"/>
          <w:lang w:val="bg-BG"/>
        </w:rPr>
        <w:t xml:space="preserve"> с бюджет</w:t>
      </w:r>
      <w:r w:rsidRPr="006038B7">
        <w:rPr>
          <w:rFonts w:ascii="Times New Roman" w:hAnsi="Times New Roman"/>
          <w:sz w:val="24"/>
          <w:szCs w:val="24"/>
          <w:lang w:val="bg-BG"/>
        </w:rPr>
        <w:t xml:space="preserve"> </w:t>
      </w:r>
      <w:r w:rsidR="006701E6" w:rsidRPr="006038B7">
        <w:rPr>
          <w:rFonts w:ascii="Times New Roman" w:hAnsi="Times New Roman"/>
          <w:sz w:val="24"/>
          <w:szCs w:val="24"/>
          <w:lang w:val="bg-BG"/>
        </w:rPr>
        <w:t>за разходите, финансирани от общински приходи,</w:t>
      </w:r>
      <w:r w:rsidRPr="006038B7">
        <w:rPr>
          <w:rFonts w:ascii="Times New Roman" w:hAnsi="Times New Roman"/>
          <w:sz w:val="24"/>
          <w:szCs w:val="24"/>
          <w:lang w:val="bg-BG"/>
        </w:rPr>
        <w:t xml:space="preserve"> могат да бъдат намалени под утвърдените им размери от първостепенния разпоредител.</w:t>
      </w:r>
    </w:p>
    <w:p w:rsidR="0069171B" w:rsidRPr="006038B7" w:rsidRDefault="0069171B" w:rsidP="00E276BF">
      <w:pPr>
        <w:tabs>
          <w:tab w:val="left" w:pos="540"/>
          <w:tab w:val="left" w:pos="900"/>
        </w:tabs>
        <w:spacing w:after="0" w:line="240" w:lineRule="auto"/>
        <w:jc w:val="both"/>
        <w:rPr>
          <w:rFonts w:ascii="Times New Roman" w:hAnsi="Times New Roman"/>
          <w:sz w:val="24"/>
          <w:szCs w:val="24"/>
          <w:lang w:val="bg-BG"/>
        </w:rPr>
      </w:pPr>
      <w:r w:rsidRPr="006038B7">
        <w:rPr>
          <w:rFonts w:ascii="Times New Roman" w:hAnsi="Times New Roman"/>
          <w:b/>
          <w:sz w:val="24"/>
          <w:szCs w:val="24"/>
          <w:lang w:val="bg-BG"/>
        </w:rPr>
        <w:t>4.</w:t>
      </w:r>
      <w:r w:rsidRPr="006038B7">
        <w:rPr>
          <w:rFonts w:ascii="Times New Roman" w:hAnsi="Times New Roman"/>
          <w:sz w:val="24"/>
          <w:szCs w:val="24"/>
          <w:lang w:val="bg-BG"/>
        </w:rPr>
        <w:t xml:space="preserve"> Приема следните </w:t>
      </w:r>
      <w:r w:rsidRPr="006038B7">
        <w:rPr>
          <w:rFonts w:ascii="Times New Roman" w:hAnsi="Times New Roman"/>
          <w:b/>
          <w:bCs/>
          <w:sz w:val="24"/>
          <w:szCs w:val="24"/>
          <w:lang w:val="bg-BG"/>
        </w:rPr>
        <w:t>лимити за разходи</w:t>
      </w:r>
      <w:r w:rsidRPr="006038B7">
        <w:rPr>
          <w:rFonts w:ascii="Times New Roman" w:hAnsi="Times New Roman"/>
          <w:b/>
          <w:sz w:val="24"/>
          <w:szCs w:val="24"/>
          <w:lang w:val="bg-BG"/>
        </w:rPr>
        <w:t>:</w:t>
      </w:r>
    </w:p>
    <w:p w:rsidR="0069171B" w:rsidRPr="006038B7" w:rsidRDefault="0069171B" w:rsidP="00E276BF">
      <w:pPr>
        <w:tabs>
          <w:tab w:val="left" w:pos="1080"/>
        </w:tabs>
        <w:spacing w:after="0" w:line="240" w:lineRule="auto"/>
        <w:ind w:firstLine="284"/>
        <w:jc w:val="both"/>
        <w:rPr>
          <w:rFonts w:ascii="Times New Roman" w:hAnsi="Times New Roman"/>
          <w:color w:val="FF0000"/>
          <w:sz w:val="24"/>
          <w:szCs w:val="24"/>
          <w:lang w:val="bg-BG"/>
        </w:rPr>
      </w:pPr>
      <w:r w:rsidRPr="006038B7">
        <w:rPr>
          <w:rFonts w:ascii="Times New Roman" w:hAnsi="Times New Roman"/>
          <w:sz w:val="24"/>
          <w:szCs w:val="24"/>
          <w:lang w:val="bg-BG"/>
        </w:rPr>
        <w:t>4.1.</w:t>
      </w:r>
      <w:r w:rsidR="006140A1" w:rsidRPr="006038B7">
        <w:rPr>
          <w:rFonts w:ascii="Times New Roman" w:hAnsi="Times New Roman"/>
          <w:sz w:val="24"/>
          <w:szCs w:val="24"/>
          <w:lang w:val="bg-BG"/>
        </w:rPr>
        <w:t xml:space="preserve"> </w:t>
      </w:r>
      <w:r w:rsidRPr="006038B7">
        <w:rPr>
          <w:rFonts w:ascii="Times New Roman" w:hAnsi="Times New Roman"/>
          <w:sz w:val="24"/>
          <w:szCs w:val="24"/>
          <w:lang w:val="bg-BG"/>
        </w:rPr>
        <w:t xml:space="preserve">СБКО в размер на 3 % от </w:t>
      </w:r>
      <w:r w:rsidR="001D0BB7" w:rsidRPr="006038B7">
        <w:rPr>
          <w:rFonts w:ascii="Times New Roman" w:hAnsi="Times New Roman"/>
          <w:sz w:val="24"/>
          <w:szCs w:val="24"/>
          <w:lang w:val="bg-BG"/>
        </w:rPr>
        <w:t xml:space="preserve">утвърдените разходи за основни заплати на лицата назначени </w:t>
      </w:r>
      <w:r w:rsidRPr="006038B7">
        <w:rPr>
          <w:rFonts w:ascii="Times New Roman" w:hAnsi="Times New Roman"/>
          <w:sz w:val="24"/>
          <w:szCs w:val="24"/>
          <w:lang w:val="bg-BG"/>
        </w:rPr>
        <w:t>по трудови правоотношения.</w:t>
      </w:r>
      <w:r w:rsidR="00375C97" w:rsidRPr="006038B7">
        <w:rPr>
          <w:rFonts w:ascii="Times New Roman" w:hAnsi="Times New Roman"/>
          <w:color w:val="FF0000"/>
          <w:sz w:val="24"/>
          <w:szCs w:val="24"/>
          <w:lang w:val="bg-BG"/>
        </w:rPr>
        <w:t xml:space="preserve"> </w:t>
      </w:r>
    </w:p>
    <w:p w:rsidR="0069171B" w:rsidRPr="006038B7" w:rsidRDefault="0069171B" w:rsidP="00E276BF">
      <w:pPr>
        <w:tabs>
          <w:tab w:val="left" w:pos="851"/>
          <w:tab w:val="left" w:pos="1080"/>
          <w:tab w:val="left" w:pos="1260"/>
        </w:tabs>
        <w:spacing w:after="0" w:line="240" w:lineRule="auto"/>
        <w:ind w:firstLine="284"/>
        <w:jc w:val="both"/>
        <w:rPr>
          <w:rFonts w:ascii="Times New Roman" w:hAnsi="Times New Roman"/>
          <w:sz w:val="24"/>
          <w:szCs w:val="24"/>
          <w:lang w:val="bg-BG"/>
        </w:rPr>
      </w:pPr>
      <w:r w:rsidRPr="006038B7">
        <w:rPr>
          <w:rFonts w:ascii="Times New Roman" w:hAnsi="Times New Roman"/>
          <w:sz w:val="24"/>
          <w:szCs w:val="24"/>
          <w:lang w:val="bg-BG"/>
        </w:rPr>
        <w:t>4.2.</w:t>
      </w:r>
      <w:r w:rsidR="006140A1" w:rsidRPr="006038B7">
        <w:rPr>
          <w:rFonts w:ascii="Times New Roman" w:hAnsi="Times New Roman"/>
          <w:sz w:val="24"/>
          <w:szCs w:val="24"/>
          <w:lang w:val="bg-BG"/>
        </w:rPr>
        <w:t xml:space="preserve"> </w:t>
      </w:r>
      <w:r w:rsidRPr="006038B7">
        <w:rPr>
          <w:rFonts w:ascii="Times New Roman" w:hAnsi="Times New Roman"/>
          <w:color w:val="000000"/>
          <w:sz w:val="24"/>
          <w:szCs w:val="24"/>
          <w:lang w:val="bg-BG"/>
        </w:rPr>
        <w:t>Разходи за представителни цели</w:t>
      </w:r>
      <w:r w:rsidR="000C7B52" w:rsidRPr="006038B7">
        <w:rPr>
          <w:rFonts w:ascii="Times New Roman" w:hAnsi="Times New Roman"/>
          <w:color w:val="000000"/>
          <w:sz w:val="24"/>
          <w:szCs w:val="24"/>
          <w:lang w:val="bg-BG"/>
        </w:rPr>
        <w:t xml:space="preserve"> </w:t>
      </w:r>
      <w:r w:rsidRPr="006038B7">
        <w:rPr>
          <w:rFonts w:ascii="Times New Roman" w:hAnsi="Times New Roman"/>
          <w:color w:val="000000"/>
          <w:sz w:val="24"/>
          <w:szCs w:val="24"/>
          <w:lang w:val="bg-BG"/>
        </w:rPr>
        <w:t xml:space="preserve">на кмета </w:t>
      </w:r>
      <w:r w:rsidR="001B1F6C" w:rsidRPr="006038B7">
        <w:rPr>
          <w:rFonts w:ascii="Times New Roman" w:hAnsi="Times New Roman"/>
          <w:color w:val="000000"/>
          <w:sz w:val="24"/>
          <w:szCs w:val="24"/>
          <w:lang w:val="bg-BG"/>
        </w:rPr>
        <w:t>и представителни</w:t>
      </w:r>
      <w:r w:rsidR="00AF129A" w:rsidRPr="006038B7">
        <w:rPr>
          <w:rFonts w:ascii="Times New Roman" w:hAnsi="Times New Roman"/>
          <w:color w:val="000000"/>
          <w:sz w:val="24"/>
          <w:szCs w:val="24"/>
          <w:lang w:val="bg-BG"/>
        </w:rPr>
        <w:t xml:space="preserve"> разходи на Председателя на ОбС</w:t>
      </w:r>
      <w:r w:rsidR="001B1F6C" w:rsidRPr="006038B7">
        <w:rPr>
          <w:rFonts w:ascii="Times New Roman" w:hAnsi="Times New Roman"/>
          <w:color w:val="000000"/>
          <w:sz w:val="24"/>
          <w:szCs w:val="24"/>
          <w:lang w:val="bg-BG"/>
        </w:rPr>
        <w:t xml:space="preserve"> </w:t>
      </w:r>
      <w:r w:rsidR="00AF129A" w:rsidRPr="006038B7">
        <w:rPr>
          <w:rFonts w:ascii="Times New Roman" w:hAnsi="Times New Roman"/>
          <w:color w:val="000000"/>
          <w:sz w:val="24"/>
          <w:szCs w:val="24"/>
          <w:lang w:val="bg-BG"/>
        </w:rPr>
        <w:t xml:space="preserve">в изпълнение на </w:t>
      </w:r>
      <w:r w:rsidR="008E4C6A" w:rsidRPr="006038B7">
        <w:rPr>
          <w:rFonts w:ascii="Times New Roman" w:hAnsi="Times New Roman"/>
          <w:sz w:val="24"/>
          <w:szCs w:val="24"/>
          <w:lang w:val="bg-BG"/>
        </w:rPr>
        <w:t>чл.</w:t>
      </w:r>
      <w:r w:rsidR="00830541" w:rsidRPr="006038B7">
        <w:rPr>
          <w:rFonts w:ascii="Times New Roman" w:hAnsi="Times New Roman"/>
          <w:sz w:val="24"/>
          <w:szCs w:val="24"/>
          <w:lang w:val="bg-BG"/>
        </w:rPr>
        <w:t xml:space="preserve"> </w:t>
      </w:r>
      <w:r w:rsidR="00985309" w:rsidRPr="006038B7">
        <w:rPr>
          <w:rFonts w:ascii="Times New Roman" w:hAnsi="Times New Roman"/>
          <w:sz w:val="24"/>
          <w:szCs w:val="24"/>
          <w:lang w:val="bg-BG"/>
        </w:rPr>
        <w:t>9</w:t>
      </w:r>
      <w:r w:rsidR="00801760" w:rsidRPr="006038B7">
        <w:rPr>
          <w:rFonts w:ascii="Times New Roman" w:hAnsi="Times New Roman"/>
          <w:sz w:val="24"/>
          <w:szCs w:val="24"/>
          <w:lang w:val="bg-BG"/>
        </w:rPr>
        <w:t>8</w:t>
      </w:r>
      <w:r w:rsidR="008E4C6A" w:rsidRPr="006038B7">
        <w:rPr>
          <w:rFonts w:ascii="Times New Roman" w:hAnsi="Times New Roman"/>
          <w:sz w:val="24"/>
          <w:szCs w:val="24"/>
          <w:lang w:val="bg-BG"/>
        </w:rPr>
        <w:t xml:space="preserve"> от Закона за държавния бюджет на Р</w:t>
      </w:r>
      <w:r w:rsidR="006E3E38" w:rsidRPr="006038B7">
        <w:rPr>
          <w:rFonts w:ascii="Times New Roman" w:hAnsi="Times New Roman"/>
          <w:sz w:val="24"/>
          <w:szCs w:val="24"/>
          <w:lang w:val="bg-BG"/>
        </w:rPr>
        <w:t>епублика</w:t>
      </w:r>
      <w:r w:rsidR="006E3E38" w:rsidRPr="006038B7">
        <w:rPr>
          <w:rFonts w:ascii="Times New Roman" w:hAnsi="Times New Roman"/>
          <w:sz w:val="24"/>
          <w:szCs w:val="24"/>
        </w:rPr>
        <w:t xml:space="preserve"> </w:t>
      </w:r>
      <w:r w:rsidR="008E4C6A" w:rsidRPr="006038B7">
        <w:rPr>
          <w:rFonts w:ascii="Times New Roman" w:hAnsi="Times New Roman"/>
          <w:sz w:val="24"/>
          <w:szCs w:val="24"/>
          <w:lang w:val="bg-BG"/>
        </w:rPr>
        <w:t>България за 20</w:t>
      </w:r>
      <w:r w:rsidR="00B744BD" w:rsidRPr="006038B7">
        <w:rPr>
          <w:rFonts w:ascii="Times New Roman" w:hAnsi="Times New Roman"/>
          <w:sz w:val="24"/>
          <w:szCs w:val="24"/>
          <w:lang w:val="bg-BG"/>
        </w:rPr>
        <w:t>2</w:t>
      </w:r>
      <w:r w:rsidR="00442DD9" w:rsidRPr="006038B7">
        <w:rPr>
          <w:rFonts w:ascii="Times New Roman" w:hAnsi="Times New Roman"/>
          <w:sz w:val="24"/>
          <w:szCs w:val="24"/>
          <w:lang w:val="bg-BG"/>
        </w:rPr>
        <w:t>5</w:t>
      </w:r>
      <w:r w:rsidR="008E4C6A" w:rsidRPr="006038B7">
        <w:rPr>
          <w:rFonts w:ascii="Times New Roman" w:hAnsi="Times New Roman"/>
          <w:sz w:val="24"/>
          <w:szCs w:val="24"/>
          <w:lang w:val="bg-BG"/>
        </w:rPr>
        <w:t xml:space="preserve"> г. /</w:t>
      </w:r>
      <w:r w:rsidR="001B1F6C" w:rsidRPr="006038B7">
        <w:rPr>
          <w:rFonts w:ascii="Times New Roman" w:hAnsi="Times New Roman"/>
          <w:sz w:val="24"/>
          <w:szCs w:val="24"/>
          <w:lang w:val="bg-BG"/>
        </w:rPr>
        <w:t xml:space="preserve">Приложение </w:t>
      </w:r>
      <w:r w:rsidR="008E4C6A" w:rsidRPr="006038B7">
        <w:rPr>
          <w:rFonts w:ascii="Times New Roman" w:hAnsi="Times New Roman"/>
          <w:sz w:val="24"/>
          <w:szCs w:val="24"/>
          <w:lang w:val="bg-BG"/>
        </w:rPr>
        <w:t>№8/</w:t>
      </w:r>
    </w:p>
    <w:p w:rsidR="005A594B" w:rsidRPr="006038B7" w:rsidRDefault="003C0D41" w:rsidP="00E276BF">
      <w:pPr>
        <w:spacing w:after="0"/>
        <w:jc w:val="both"/>
        <w:rPr>
          <w:rFonts w:ascii="Times New Roman" w:hAnsi="Times New Roman"/>
          <w:sz w:val="24"/>
          <w:szCs w:val="24"/>
          <w:lang w:val="bg-BG"/>
        </w:rPr>
      </w:pPr>
      <w:r w:rsidRPr="006038B7">
        <w:rPr>
          <w:rFonts w:ascii="Times New Roman" w:hAnsi="Times New Roman"/>
          <w:sz w:val="24"/>
          <w:szCs w:val="24"/>
          <w:lang w:val="bg-BG"/>
        </w:rPr>
        <w:t xml:space="preserve">     </w:t>
      </w:r>
      <w:r w:rsidRPr="006038B7">
        <w:rPr>
          <w:rFonts w:ascii="Times New Roman" w:hAnsi="Times New Roman"/>
          <w:sz w:val="24"/>
          <w:szCs w:val="24"/>
        </w:rPr>
        <w:t>4</w:t>
      </w:r>
      <w:r w:rsidRPr="006038B7">
        <w:rPr>
          <w:rFonts w:ascii="Times New Roman" w:hAnsi="Times New Roman"/>
          <w:sz w:val="24"/>
          <w:szCs w:val="24"/>
          <w:lang w:val="bg-BG"/>
        </w:rPr>
        <w:t>.</w:t>
      </w:r>
      <w:r w:rsidR="00A66F83" w:rsidRPr="006038B7">
        <w:rPr>
          <w:rFonts w:ascii="Times New Roman" w:hAnsi="Times New Roman"/>
          <w:sz w:val="24"/>
          <w:szCs w:val="24"/>
          <w:lang w:val="bg-BG"/>
        </w:rPr>
        <w:t>3</w:t>
      </w:r>
      <w:r w:rsidRPr="006038B7">
        <w:rPr>
          <w:rFonts w:ascii="Times New Roman" w:hAnsi="Times New Roman"/>
          <w:sz w:val="24"/>
          <w:szCs w:val="24"/>
          <w:lang w:val="bg-BG"/>
        </w:rPr>
        <w:t>.</w:t>
      </w:r>
      <w:r w:rsidR="006140A1" w:rsidRPr="006038B7">
        <w:rPr>
          <w:rFonts w:ascii="Times New Roman" w:hAnsi="Times New Roman"/>
          <w:sz w:val="24"/>
          <w:szCs w:val="24"/>
          <w:lang w:val="bg-BG"/>
        </w:rPr>
        <w:t xml:space="preserve"> </w:t>
      </w:r>
      <w:r w:rsidRPr="006038B7">
        <w:rPr>
          <w:rFonts w:ascii="Times New Roman" w:hAnsi="Times New Roman"/>
          <w:sz w:val="24"/>
          <w:szCs w:val="24"/>
          <w:lang w:val="bg-BG"/>
        </w:rPr>
        <w:t xml:space="preserve">Средства за диоптрични очила </w:t>
      </w:r>
      <w:r w:rsidR="006031FD" w:rsidRPr="006038B7">
        <w:rPr>
          <w:rFonts w:ascii="Times New Roman" w:hAnsi="Times New Roman"/>
          <w:sz w:val="24"/>
          <w:szCs w:val="24"/>
          <w:lang w:val="bg-BG"/>
        </w:rPr>
        <w:t xml:space="preserve">в размер </w:t>
      </w:r>
      <w:r w:rsidR="00CD419D" w:rsidRPr="006038B7">
        <w:rPr>
          <w:rFonts w:ascii="Times New Roman" w:hAnsi="Times New Roman"/>
          <w:sz w:val="24"/>
          <w:szCs w:val="24"/>
          <w:lang w:val="bg-BG"/>
        </w:rPr>
        <w:t>до 100</w:t>
      </w:r>
      <w:r w:rsidR="00866A5C" w:rsidRPr="006038B7">
        <w:rPr>
          <w:rFonts w:ascii="Times New Roman" w:hAnsi="Times New Roman"/>
          <w:sz w:val="24"/>
          <w:szCs w:val="24"/>
          <w:lang w:val="bg-BG"/>
        </w:rPr>
        <w:t xml:space="preserve"> </w:t>
      </w:r>
      <w:r w:rsidR="006140A1" w:rsidRPr="006038B7">
        <w:rPr>
          <w:rFonts w:ascii="Times New Roman" w:hAnsi="Times New Roman"/>
          <w:sz w:val="24"/>
          <w:szCs w:val="24"/>
          <w:lang w:val="bg-BG"/>
        </w:rPr>
        <w:t xml:space="preserve">лв. </w:t>
      </w:r>
      <w:r w:rsidR="009B113B" w:rsidRPr="006038B7">
        <w:rPr>
          <w:rFonts w:ascii="Times New Roman" w:hAnsi="Times New Roman"/>
          <w:sz w:val="24"/>
          <w:szCs w:val="24"/>
          <w:lang w:val="bg-BG"/>
        </w:rPr>
        <w:t>съгласно Наредба 7/15.08.2005г. за минималните изисквания за осигуряване на здравословни и безопасни условия на</w:t>
      </w:r>
      <w:r w:rsidR="008A4B0B" w:rsidRPr="006038B7">
        <w:rPr>
          <w:rFonts w:ascii="Times New Roman" w:hAnsi="Times New Roman"/>
          <w:sz w:val="24"/>
          <w:szCs w:val="24"/>
          <w:lang w:val="bg-BG"/>
        </w:rPr>
        <w:t xml:space="preserve"> труд при работа с видеодисплеи.</w:t>
      </w:r>
    </w:p>
    <w:p w:rsidR="00BC2068" w:rsidRPr="006038B7" w:rsidRDefault="005A594B" w:rsidP="00E276BF">
      <w:pPr>
        <w:spacing w:after="0"/>
        <w:jc w:val="both"/>
        <w:rPr>
          <w:rFonts w:ascii="Times New Roman" w:hAnsi="Times New Roman"/>
          <w:sz w:val="24"/>
          <w:szCs w:val="24"/>
          <w:lang w:val="bg-BG"/>
        </w:rPr>
      </w:pPr>
      <w:r w:rsidRPr="006038B7">
        <w:rPr>
          <w:rFonts w:ascii="Times New Roman" w:hAnsi="Times New Roman"/>
          <w:sz w:val="24"/>
          <w:szCs w:val="24"/>
          <w:lang w:val="bg-BG"/>
        </w:rPr>
        <w:t xml:space="preserve">     </w:t>
      </w:r>
      <w:r w:rsidR="00BC2068" w:rsidRPr="006038B7">
        <w:rPr>
          <w:rFonts w:ascii="Times New Roman" w:hAnsi="Times New Roman"/>
          <w:sz w:val="24"/>
          <w:szCs w:val="24"/>
          <w:lang w:val="bg-BG"/>
        </w:rPr>
        <w:t>4.4. Утвърждава показателите по чл.45, ал.1, т.2 от ЗПФ за населените места</w:t>
      </w:r>
      <w:r w:rsidRPr="006038B7">
        <w:rPr>
          <w:rFonts w:ascii="Times New Roman" w:hAnsi="Times New Roman"/>
          <w:sz w:val="24"/>
          <w:szCs w:val="24"/>
          <w:lang w:val="bg-BG"/>
        </w:rPr>
        <w:t xml:space="preserve"> </w:t>
      </w:r>
      <w:r w:rsidR="00EB3D65" w:rsidRPr="006038B7">
        <w:rPr>
          <w:rFonts w:ascii="Times New Roman" w:hAnsi="Times New Roman"/>
          <w:sz w:val="24"/>
          <w:szCs w:val="24"/>
        </w:rPr>
        <w:t>-</w:t>
      </w:r>
      <w:r w:rsidR="003A1E59" w:rsidRPr="006038B7">
        <w:rPr>
          <w:rFonts w:ascii="Times New Roman" w:hAnsi="Times New Roman"/>
          <w:sz w:val="24"/>
          <w:szCs w:val="24"/>
          <w:lang w:val="bg-BG"/>
        </w:rPr>
        <w:t xml:space="preserve"> кметства</w:t>
      </w:r>
      <w:r w:rsidRPr="006038B7">
        <w:rPr>
          <w:rFonts w:ascii="Times New Roman" w:hAnsi="Times New Roman"/>
          <w:sz w:val="24"/>
          <w:szCs w:val="24"/>
          <w:lang w:val="bg-BG"/>
        </w:rPr>
        <w:t xml:space="preserve">, </w:t>
      </w:r>
      <w:r w:rsidR="004B4B6C" w:rsidRPr="006038B7">
        <w:rPr>
          <w:rFonts w:ascii="Times New Roman" w:hAnsi="Times New Roman"/>
          <w:sz w:val="24"/>
          <w:szCs w:val="24"/>
          <w:lang w:val="bg-BG"/>
        </w:rPr>
        <w:t xml:space="preserve">които не са </w:t>
      </w:r>
      <w:r w:rsidR="00B133A7" w:rsidRPr="006038B7">
        <w:rPr>
          <w:rFonts w:ascii="Times New Roman" w:hAnsi="Times New Roman"/>
          <w:sz w:val="24"/>
          <w:szCs w:val="24"/>
          <w:lang w:val="bg-BG"/>
        </w:rPr>
        <w:t>определени</w:t>
      </w:r>
      <w:r w:rsidR="004B4B6C" w:rsidRPr="006038B7">
        <w:rPr>
          <w:rFonts w:ascii="Times New Roman" w:hAnsi="Times New Roman"/>
          <w:sz w:val="24"/>
          <w:szCs w:val="24"/>
          <w:lang w:val="bg-BG"/>
        </w:rPr>
        <w:t xml:space="preserve"> к</w:t>
      </w:r>
      <w:r w:rsidR="004178C5" w:rsidRPr="006038B7">
        <w:rPr>
          <w:rFonts w:ascii="Times New Roman" w:hAnsi="Times New Roman"/>
          <w:sz w:val="24"/>
          <w:szCs w:val="24"/>
          <w:lang w:val="bg-BG"/>
        </w:rPr>
        <w:t>ато второстепенни разпоредители,</w:t>
      </w:r>
      <w:r w:rsidR="004B4B6C" w:rsidRPr="006038B7">
        <w:rPr>
          <w:rFonts w:ascii="Times New Roman" w:hAnsi="Times New Roman"/>
          <w:sz w:val="24"/>
          <w:szCs w:val="24"/>
          <w:lang w:val="bg-BG"/>
        </w:rPr>
        <w:t xml:space="preserve"> </w:t>
      </w:r>
      <w:r w:rsidRPr="006038B7">
        <w:rPr>
          <w:rFonts w:ascii="Times New Roman" w:hAnsi="Times New Roman"/>
          <w:sz w:val="24"/>
          <w:szCs w:val="24"/>
          <w:lang w:val="bg-BG"/>
        </w:rPr>
        <w:t>съгласно Приложение №6</w:t>
      </w:r>
      <w:r w:rsidR="00E4190E" w:rsidRPr="006038B7">
        <w:rPr>
          <w:rFonts w:ascii="Times New Roman" w:hAnsi="Times New Roman"/>
          <w:sz w:val="24"/>
          <w:szCs w:val="24"/>
          <w:lang w:val="bg-BG"/>
        </w:rPr>
        <w:t>А</w:t>
      </w:r>
      <w:r w:rsidRPr="006038B7">
        <w:rPr>
          <w:rFonts w:ascii="Times New Roman" w:hAnsi="Times New Roman"/>
          <w:sz w:val="24"/>
          <w:szCs w:val="24"/>
          <w:lang w:val="bg-BG"/>
        </w:rPr>
        <w:t>.</w:t>
      </w:r>
    </w:p>
    <w:p w:rsidR="0069171B" w:rsidRPr="006038B7" w:rsidRDefault="0069171B" w:rsidP="00E276BF">
      <w:pPr>
        <w:spacing w:after="0"/>
        <w:jc w:val="both"/>
        <w:rPr>
          <w:rFonts w:ascii="Times New Roman" w:hAnsi="Times New Roman"/>
          <w:color w:val="C00000"/>
          <w:sz w:val="24"/>
          <w:szCs w:val="24"/>
          <w:lang w:val="bg-BG"/>
        </w:rPr>
      </w:pPr>
      <w:r w:rsidRPr="006038B7">
        <w:rPr>
          <w:rFonts w:ascii="Times New Roman" w:hAnsi="Times New Roman"/>
          <w:b/>
          <w:color w:val="000000"/>
          <w:sz w:val="24"/>
          <w:szCs w:val="24"/>
          <w:lang w:val="bg-BG"/>
        </w:rPr>
        <w:t>5</w:t>
      </w:r>
      <w:r w:rsidRPr="006038B7">
        <w:rPr>
          <w:rFonts w:ascii="Times New Roman" w:hAnsi="Times New Roman"/>
          <w:color w:val="000000"/>
          <w:sz w:val="24"/>
          <w:szCs w:val="24"/>
          <w:lang w:val="bg-BG"/>
        </w:rPr>
        <w:t xml:space="preserve">. Утвърждава </w:t>
      </w:r>
      <w:r w:rsidRPr="006038B7">
        <w:rPr>
          <w:rFonts w:ascii="Times New Roman" w:hAnsi="Times New Roman"/>
          <w:bCs/>
          <w:color w:val="000000"/>
          <w:sz w:val="24"/>
          <w:szCs w:val="24"/>
          <w:lang w:val="bg-BG"/>
        </w:rPr>
        <w:t>списък на длъжностите и на лицата, които имат право на транспортни разноски</w:t>
      </w:r>
      <w:r w:rsidR="001B05B4" w:rsidRPr="006038B7">
        <w:rPr>
          <w:rFonts w:ascii="Times New Roman" w:hAnsi="Times New Roman"/>
          <w:color w:val="000000"/>
          <w:sz w:val="24"/>
          <w:szCs w:val="24"/>
          <w:lang w:val="bg-BG"/>
        </w:rPr>
        <w:t>-з</w:t>
      </w:r>
      <w:r w:rsidRPr="006038B7">
        <w:rPr>
          <w:rFonts w:ascii="Times New Roman" w:hAnsi="Times New Roman"/>
          <w:color w:val="000000"/>
          <w:sz w:val="24"/>
          <w:szCs w:val="24"/>
          <w:lang w:val="bg-BG"/>
        </w:rPr>
        <w:t xml:space="preserve">а пътуване в границите на населеното място, в съответствие с характера на трудовата дейност и за пътуване от местоживеене до месторабота и обратно, </w:t>
      </w:r>
      <w:r w:rsidRPr="006038B7">
        <w:rPr>
          <w:rFonts w:ascii="Times New Roman" w:hAnsi="Times New Roman"/>
          <w:sz w:val="24"/>
          <w:szCs w:val="24"/>
          <w:lang w:val="bg-BG"/>
        </w:rPr>
        <w:t>съгласно Приложение №1</w:t>
      </w:r>
      <w:r w:rsidR="00235566" w:rsidRPr="006038B7">
        <w:rPr>
          <w:rFonts w:ascii="Times New Roman" w:hAnsi="Times New Roman"/>
          <w:sz w:val="24"/>
          <w:szCs w:val="24"/>
          <w:lang w:val="bg-BG"/>
        </w:rPr>
        <w:t>8</w:t>
      </w:r>
      <w:r w:rsidR="00BD4821" w:rsidRPr="006038B7">
        <w:rPr>
          <w:rFonts w:ascii="Times New Roman" w:hAnsi="Times New Roman"/>
          <w:sz w:val="24"/>
          <w:szCs w:val="24"/>
          <w:lang w:val="bg-BG"/>
        </w:rPr>
        <w:t>.</w:t>
      </w:r>
    </w:p>
    <w:p w:rsidR="001A7808" w:rsidRPr="006038B7" w:rsidRDefault="0069171B" w:rsidP="00E276BF">
      <w:pPr>
        <w:shd w:val="clear" w:color="auto" w:fill="FFFFFF"/>
        <w:tabs>
          <w:tab w:val="left" w:pos="900"/>
        </w:tabs>
        <w:spacing w:after="0" w:line="240" w:lineRule="auto"/>
        <w:jc w:val="both"/>
        <w:rPr>
          <w:rFonts w:ascii="Times New Roman" w:hAnsi="Times New Roman"/>
          <w:sz w:val="24"/>
          <w:szCs w:val="24"/>
          <w:lang w:val="bg-BG"/>
        </w:rPr>
      </w:pPr>
      <w:r w:rsidRPr="006038B7">
        <w:rPr>
          <w:rFonts w:ascii="Times New Roman" w:hAnsi="Times New Roman"/>
          <w:b/>
          <w:sz w:val="24"/>
          <w:szCs w:val="24"/>
          <w:lang w:val="bg-BG"/>
        </w:rPr>
        <w:t>6</w:t>
      </w:r>
      <w:r w:rsidRPr="006038B7">
        <w:rPr>
          <w:rFonts w:ascii="Times New Roman" w:hAnsi="Times New Roman"/>
          <w:sz w:val="24"/>
          <w:szCs w:val="24"/>
          <w:lang w:val="bg-BG"/>
        </w:rPr>
        <w:t>. Утвърждава разходите</w:t>
      </w:r>
      <w:r w:rsidR="00CE77F0" w:rsidRPr="006038B7">
        <w:rPr>
          <w:rFonts w:ascii="Times New Roman" w:hAnsi="Times New Roman"/>
          <w:sz w:val="24"/>
          <w:szCs w:val="24"/>
          <w:lang w:val="bg-BG"/>
        </w:rPr>
        <w:t xml:space="preserve">, целите по приходите </w:t>
      </w:r>
      <w:r w:rsidRPr="006038B7">
        <w:rPr>
          <w:rFonts w:ascii="Times New Roman" w:hAnsi="Times New Roman"/>
          <w:sz w:val="24"/>
          <w:szCs w:val="24"/>
          <w:lang w:val="bg-BG"/>
        </w:rPr>
        <w:t>и числеността на щатния персонал на общинските предприятия, съгласно Приложения № №13;</w:t>
      </w:r>
      <w:r w:rsidR="00BD4821" w:rsidRPr="006038B7">
        <w:rPr>
          <w:rFonts w:ascii="Times New Roman" w:hAnsi="Times New Roman"/>
          <w:sz w:val="24"/>
          <w:szCs w:val="24"/>
          <w:lang w:val="bg-BG"/>
        </w:rPr>
        <w:t xml:space="preserve"> </w:t>
      </w:r>
      <w:r w:rsidRPr="006038B7">
        <w:rPr>
          <w:rFonts w:ascii="Times New Roman" w:hAnsi="Times New Roman"/>
          <w:sz w:val="24"/>
          <w:szCs w:val="24"/>
          <w:lang w:val="bg-BG"/>
        </w:rPr>
        <w:t>14;</w:t>
      </w:r>
      <w:r w:rsidR="00BD4821" w:rsidRPr="006038B7">
        <w:rPr>
          <w:rFonts w:ascii="Times New Roman" w:hAnsi="Times New Roman"/>
          <w:sz w:val="24"/>
          <w:szCs w:val="24"/>
          <w:lang w:val="bg-BG"/>
        </w:rPr>
        <w:t xml:space="preserve"> </w:t>
      </w:r>
      <w:r w:rsidRPr="006038B7">
        <w:rPr>
          <w:rFonts w:ascii="Times New Roman" w:hAnsi="Times New Roman"/>
          <w:sz w:val="24"/>
          <w:szCs w:val="24"/>
          <w:lang w:val="bg-BG"/>
        </w:rPr>
        <w:t>1</w:t>
      </w:r>
      <w:r w:rsidR="001A7808" w:rsidRPr="006038B7">
        <w:rPr>
          <w:rFonts w:ascii="Times New Roman" w:hAnsi="Times New Roman"/>
          <w:sz w:val="24"/>
          <w:szCs w:val="24"/>
          <w:lang w:val="bg-BG"/>
        </w:rPr>
        <w:t>9</w:t>
      </w:r>
      <w:r w:rsidRPr="006038B7">
        <w:rPr>
          <w:rFonts w:ascii="Times New Roman" w:hAnsi="Times New Roman"/>
          <w:sz w:val="24"/>
          <w:szCs w:val="24"/>
          <w:lang w:val="bg-BG"/>
        </w:rPr>
        <w:t>;</w:t>
      </w:r>
      <w:r w:rsidR="00BD4821" w:rsidRPr="006038B7">
        <w:rPr>
          <w:rFonts w:ascii="Times New Roman" w:hAnsi="Times New Roman"/>
          <w:sz w:val="24"/>
          <w:szCs w:val="24"/>
          <w:lang w:val="bg-BG"/>
        </w:rPr>
        <w:t xml:space="preserve"> </w:t>
      </w:r>
      <w:r w:rsidR="001A7808" w:rsidRPr="006038B7">
        <w:rPr>
          <w:rFonts w:ascii="Times New Roman" w:hAnsi="Times New Roman"/>
          <w:sz w:val="24"/>
          <w:szCs w:val="24"/>
          <w:lang w:val="bg-BG"/>
        </w:rPr>
        <w:t>20;</w:t>
      </w:r>
      <w:r w:rsidR="00BD4821" w:rsidRPr="006038B7">
        <w:rPr>
          <w:rFonts w:ascii="Times New Roman" w:hAnsi="Times New Roman"/>
          <w:sz w:val="24"/>
          <w:szCs w:val="24"/>
          <w:lang w:val="bg-BG"/>
        </w:rPr>
        <w:t xml:space="preserve"> </w:t>
      </w:r>
      <w:r w:rsidR="001A7808" w:rsidRPr="006038B7">
        <w:rPr>
          <w:rFonts w:ascii="Times New Roman" w:hAnsi="Times New Roman"/>
          <w:sz w:val="24"/>
          <w:szCs w:val="24"/>
          <w:lang w:val="bg-BG"/>
        </w:rPr>
        <w:t>2</w:t>
      </w:r>
      <w:r w:rsidRPr="006038B7">
        <w:rPr>
          <w:rFonts w:ascii="Times New Roman" w:hAnsi="Times New Roman"/>
          <w:sz w:val="24"/>
          <w:szCs w:val="24"/>
          <w:lang w:val="bg-BG"/>
        </w:rPr>
        <w:t>1</w:t>
      </w:r>
      <w:r w:rsidR="001A7808" w:rsidRPr="006038B7">
        <w:rPr>
          <w:rFonts w:ascii="Times New Roman" w:hAnsi="Times New Roman"/>
          <w:sz w:val="24"/>
          <w:szCs w:val="24"/>
          <w:lang w:val="bg-BG"/>
        </w:rPr>
        <w:t>;</w:t>
      </w:r>
      <w:r w:rsidR="00BD4821" w:rsidRPr="006038B7">
        <w:rPr>
          <w:rFonts w:ascii="Times New Roman" w:hAnsi="Times New Roman"/>
          <w:sz w:val="24"/>
          <w:szCs w:val="24"/>
          <w:lang w:val="bg-BG"/>
        </w:rPr>
        <w:t xml:space="preserve"> </w:t>
      </w:r>
      <w:r w:rsidR="001A7808" w:rsidRPr="006038B7">
        <w:rPr>
          <w:rFonts w:ascii="Times New Roman" w:hAnsi="Times New Roman"/>
          <w:sz w:val="24"/>
          <w:szCs w:val="24"/>
          <w:lang w:val="bg-BG"/>
        </w:rPr>
        <w:t>22;</w:t>
      </w:r>
      <w:r w:rsidR="005B3D71" w:rsidRPr="006038B7">
        <w:rPr>
          <w:rFonts w:ascii="Times New Roman" w:hAnsi="Times New Roman"/>
          <w:sz w:val="24"/>
          <w:szCs w:val="24"/>
          <w:lang w:val="bg-BG"/>
        </w:rPr>
        <w:t xml:space="preserve"> 22А;</w:t>
      </w:r>
      <w:r w:rsidR="00BD4821" w:rsidRPr="006038B7">
        <w:rPr>
          <w:rFonts w:ascii="Times New Roman" w:hAnsi="Times New Roman"/>
          <w:sz w:val="24"/>
          <w:szCs w:val="24"/>
          <w:lang w:val="bg-BG"/>
        </w:rPr>
        <w:t xml:space="preserve"> </w:t>
      </w:r>
      <w:r w:rsidR="006866E4" w:rsidRPr="006038B7">
        <w:rPr>
          <w:rFonts w:ascii="Times New Roman" w:hAnsi="Times New Roman"/>
          <w:sz w:val="24"/>
          <w:szCs w:val="24"/>
          <w:lang w:val="bg-BG"/>
        </w:rPr>
        <w:t>22Б;</w:t>
      </w:r>
      <w:r w:rsidR="001A7808" w:rsidRPr="006038B7">
        <w:rPr>
          <w:rFonts w:ascii="Times New Roman" w:hAnsi="Times New Roman"/>
          <w:sz w:val="24"/>
          <w:szCs w:val="24"/>
          <w:lang w:val="bg-BG"/>
        </w:rPr>
        <w:t>23;</w:t>
      </w:r>
      <w:r w:rsidR="00BD4821" w:rsidRPr="006038B7">
        <w:rPr>
          <w:rFonts w:ascii="Times New Roman" w:hAnsi="Times New Roman"/>
          <w:sz w:val="24"/>
          <w:szCs w:val="24"/>
          <w:lang w:val="bg-BG"/>
        </w:rPr>
        <w:t xml:space="preserve"> </w:t>
      </w:r>
      <w:r w:rsidR="006866E4" w:rsidRPr="006038B7">
        <w:rPr>
          <w:rFonts w:ascii="Times New Roman" w:hAnsi="Times New Roman"/>
          <w:sz w:val="24"/>
          <w:szCs w:val="24"/>
          <w:lang w:val="bg-BG"/>
        </w:rPr>
        <w:t>23А;23Б;23В;</w:t>
      </w:r>
      <w:r w:rsidRPr="006038B7">
        <w:rPr>
          <w:rFonts w:ascii="Times New Roman" w:hAnsi="Times New Roman"/>
          <w:sz w:val="24"/>
          <w:szCs w:val="24"/>
          <w:lang w:val="bg-BG"/>
        </w:rPr>
        <w:t>24</w:t>
      </w:r>
      <w:r w:rsidR="001A7808" w:rsidRPr="006038B7">
        <w:rPr>
          <w:rFonts w:ascii="Times New Roman" w:hAnsi="Times New Roman"/>
          <w:sz w:val="24"/>
          <w:szCs w:val="24"/>
          <w:lang w:val="bg-BG"/>
        </w:rPr>
        <w:t>;</w:t>
      </w:r>
      <w:r w:rsidR="00BD4821" w:rsidRPr="006038B7">
        <w:rPr>
          <w:rFonts w:ascii="Times New Roman" w:hAnsi="Times New Roman"/>
          <w:sz w:val="24"/>
          <w:szCs w:val="24"/>
          <w:lang w:val="bg-BG"/>
        </w:rPr>
        <w:t xml:space="preserve"> </w:t>
      </w:r>
      <w:r w:rsidR="001A7808" w:rsidRPr="006038B7">
        <w:rPr>
          <w:rFonts w:ascii="Times New Roman" w:hAnsi="Times New Roman"/>
          <w:sz w:val="24"/>
          <w:szCs w:val="24"/>
          <w:lang w:val="bg-BG"/>
        </w:rPr>
        <w:t>25;</w:t>
      </w:r>
      <w:r w:rsidR="006866E4" w:rsidRPr="006038B7">
        <w:rPr>
          <w:rFonts w:ascii="Times New Roman" w:hAnsi="Times New Roman"/>
          <w:sz w:val="24"/>
          <w:szCs w:val="24"/>
          <w:lang w:val="bg-BG"/>
        </w:rPr>
        <w:t>25А;25Б</w:t>
      </w:r>
      <w:r w:rsidR="00CA0105" w:rsidRPr="006038B7">
        <w:rPr>
          <w:rFonts w:ascii="Times New Roman" w:hAnsi="Times New Roman"/>
          <w:sz w:val="24"/>
          <w:szCs w:val="24"/>
          <w:lang w:val="bg-BG"/>
        </w:rPr>
        <w:t xml:space="preserve"> и 26</w:t>
      </w:r>
      <w:r w:rsidR="001A7808" w:rsidRPr="006038B7">
        <w:rPr>
          <w:rFonts w:ascii="Times New Roman" w:hAnsi="Times New Roman"/>
          <w:sz w:val="24"/>
          <w:szCs w:val="24"/>
          <w:lang w:val="bg-BG"/>
        </w:rPr>
        <w:t xml:space="preserve">. </w:t>
      </w:r>
    </w:p>
    <w:p w:rsidR="0069171B" w:rsidRPr="006038B7" w:rsidRDefault="001669C6" w:rsidP="00E276BF">
      <w:pPr>
        <w:shd w:val="clear" w:color="auto" w:fill="FFFFFF"/>
        <w:tabs>
          <w:tab w:val="left" w:pos="900"/>
        </w:tabs>
        <w:spacing w:after="0" w:line="240" w:lineRule="auto"/>
        <w:jc w:val="both"/>
        <w:rPr>
          <w:rFonts w:ascii="Times New Roman" w:hAnsi="Times New Roman"/>
          <w:sz w:val="24"/>
          <w:szCs w:val="24"/>
          <w:lang w:val="bg-BG"/>
        </w:rPr>
      </w:pPr>
      <w:r w:rsidRPr="006038B7">
        <w:rPr>
          <w:rFonts w:ascii="Times New Roman" w:hAnsi="Times New Roman"/>
          <w:b/>
          <w:sz w:val="24"/>
          <w:szCs w:val="24"/>
        </w:rPr>
        <w:t>7</w:t>
      </w:r>
      <w:r w:rsidR="0069171B" w:rsidRPr="006038B7">
        <w:rPr>
          <w:rFonts w:ascii="Times New Roman" w:hAnsi="Times New Roman"/>
          <w:b/>
          <w:sz w:val="24"/>
          <w:szCs w:val="24"/>
          <w:lang w:val="bg-BG"/>
        </w:rPr>
        <w:t>.</w:t>
      </w:r>
      <w:r w:rsidR="0069171B" w:rsidRPr="006038B7">
        <w:rPr>
          <w:rFonts w:ascii="Times New Roman" w:hAnsi="Times New Roman"/>
          <w:sz w:val="24"/>
          <w:szCs w:val="24"/>
          <w:lang w:val="bg-BG"/>
        </w:rPr>
        <w:t xml:space="preserve"> Приема </w:t>
      </w:r>
      <w:r w:rsidR="00985309" w:rsidRPr="006038B7">
        <w:rPr>
          <w:rFonts w:ascii="Times New Roman" w:hAnsi="Times New Roman"/>
          <w:sz w:val="24"/>
          <w:szCs w:val="24"/>
          <w:lang w:val="bg-BG"/>
        </w:rPr>
        <w:t xml:space="preserve">бюджети на кметствата </w:t>
      </w:r>
      <w:r w:rsidR="0069171B" w:rsidRPr="006038B7">
        <w:rPr>
          <w:rFonts w:ascii="Times New Roman" w:hAnsi="Times New Roman"/>
          <w:sz w:val="24"/>
          <w:szCs w:val="24"/>
          <w:lang w:val="bg-BG"/>
        </w:rPr>
        <w:t>за 20</w:t>
      </w:r>
      <w:r w:rsidR="00F21277" w:rsidRPr="006038B7">
        <w:rPr>
          <w:rFonts w:ascii="Times New Roman" w:hAnsi="Times New Roman"/>
          <w:sz w:val="24"/>
          <w:szCs w:val="24"/>
          <w:lang w:val="bg-BG"/>
        </w:rPr>
        <w:t>2</w:t>
      </w:r>
      <w:r w:rsidR="00442DD9" w:rsidRPr="006038B7">
        <w:rPr>
          <w:rFonts w:ascii="Times New Roman" w:hAnsi="Times New Roman"/>
          <w:sz w:val="24"/>
          <w:szCs w:val="24"/>
          <w:lang w:val="bg-BG"/>
        </w:rPr>
        <w:t>5</w:t>
      </w:r>
      <w:r w:rsidR="00DB1EF2" w:rsidRPr="006038B7">
        <w:rPr>
          <w:rFonts w:ascii="Times New Roman" w:hAnsi="Times New Roman"/>
          <w:sz w:val="24"/>
          <w:szCs w:val="24"/>
          <w:lang w:val="bg-BG"/>
        </w:rPr>
        <w:t xml:space="preserve"> </w:t>
      </w:r>
      <w:r w:rsidR="0069171B" w:rsidRPr="006038B7">
        <w:rPr>
          <w:rFonts w:ascii="Times New Roman" w:hAnsi="Times New Roman"/>
          <w:sz w:val="24"/>
          <w:szCs w:val="24"/>
          <w:lang w:val="bg-BG"/>
        </w:rPr>
        <w:t>г</w:t>
      </w:r>
      <w:r w:rsidR="004104F0" w:rsidRPr="006038B7">
        <w:rPr>
          <w:rFonts w:ascii="Times New Roman" w:hAnsi="Times New Roman"/>
          <w:sz w:val="24"/>
          <w:szCs w:val="24"/>
          <w:lang w:val="bg-BG"/>
        </w:rPr>
        <w:t xml:space="preserve">. </w:t>
      </w:r>
      <w:r w:rsidR="0069171B" w:rsidRPr="006038B7">
        <w:rPr>
          <w:rFonts w:ascii="Times New Roman" w:hAnsi="Times New Roman"/>
          <w:sz w:val="24"/>
          <w:szCs w:val="24"/>
          <w:lang w:val="bg-BG"/>
        </w:rPr>
        <w:t xml:space="preserve"> </w:t>
      </w:r>
      <w:r w:rsidR="00985309" w:rsidRPr="006038B7">
        <w:rPr>
          <w:rFonts w:ascii="Times New Roman" w:hAnsi="Times New Roman"/>
          <w:sz w:val="24"/>
          <w:szCs w:val="24"/>
          <w:lang w:val="bg-BG"/>
        </w:rPr>
        <w:t>/</w:t>
      </w:r>
      <w:r w:rsidR="0069171B" w:rsidRPr="006038B7">
        <w:rPr>
          <w:rFonts w:ascii="Times New Roman" w:hAnsi="Times New Roman"/>
          <w:sz w:val="24"/>
          <w:szCs w:val="24"/>
          <w:lang w:val="bg-BG"/>
        </w:rPr>
        <w:t>Приложение №6</w:t>
      </w:r>
      <w:r w:rsidR="00985309" w:rsidRPr="006038B7">
        <w:rPr>
          <w:rFonts w:ascii="Times New Roman" w:hAnsi="Times New Roman"/>
          <w:sz w:val="24"/>
          <w:szCs w:val="24"/>
          <w:lang w:val="bg-BG"/>
        </w:rPr>
        <w:t>/</w:t>
      </w:r>
      <w:r w:rsidR="0069171B" w:rsidRPr="006038B7">
        <w:rPr>
          <w:rFonts w:ascii="Times New Roman" w:hAnsi="Times New Roman"/>
          <w:sz w:val="24"/>
          <w:szCs w:val="24"/>
          <w:lang w:val="bg-BG"/>
        </w:rPr>
        <w:t>.</w:t>
      </w:r>
    </w:p>
    <w:p w:rsidR="0069171B" w:rsidRPr="006038B7" w:rsidRDefault="001669C6" w:rsidP="00E276BF">
      <w:pPr>
        <w:tabs>
          <w:tab w:val="left" w:pos="900"/>
        </w:tabs>
        <w:spacing w:after="0" w:line="240" w:lineRule="auto"/>
        <w:jc w:val="both"/>
        <w:rPr>
          <w:rFonts w:ascii="Times New Roman" w:hAnsi="Times New Roman"/>
          <w:sz w:val="24"/>
          <w:szCs w:val="24"/>
          <w:lang w:val="bg-BG"/>
        </w:rPr>
      </w:pPr>
      <w:r w:rsidRPr="006038B7">
        <w:rPr>
          <w:rFonts w:ascii="Times New Roman" w:hAnsi="Times New Roman"/>
          <w:b/>
          <w:sz w:val="24"/>
          <w:szCs w:val="24"/>
          <w:lang w:val="bg-BG"/>
        </w:rPr>
        <w:t>8</w:t>
      </w:r>
      <w:r w:rsidR="0069171B" w:rsidRPr="006038B7">
        <w:rPr>
          <w:rFonts w:ascii="Times New Roman" w:hAnsi="Times New Roman"/>
          <w:b/>
          <w:sz w:val="24"/>
          <w:szCs w:val="24"/>
          <w:lang w:val="bg-BG"/>
        </w:rPr>
        <w:t>.</w:t>
      </w:r>
      <w:r w:rsidR="0069171B" w:rsidRPr="006038B7">
        <w:rPr>
          <w:rFonts w:ascii="Times New Roman" w:hAnsi="Times New Roman"/>
          <w:sz w:val="24"/>
          <w:szCs w:val="24"/>
          <w:lang w:val="bg-BG"/>
        </w:rPr>
        <w:t xml:space="preserve"> Одобрява актуализираната бюджетна прогноза за местните дейности </w:t>
      </w:r>
      <w:r w:rsidR="00EB3D65" w:rsidRPr="006038B7">
        <w:rPr>
          <w:rFonts w:ascii="Times New Roman" w:hAnsi="Times New Roman"/>
          <w:sz w:val="24"/>
          <w:szCs w:val="24"/>
          <w:lang w:val="bg-BG"/>
        </w:rPr>
        <w:t>с показатели за</w:t>
      </w:r>
      <w:r w:rsidR="0069171B" w:rsidRPr="006038B7">
        <w:rPr>
          <w:rFonts w:ascii="Times New Roman" w:hAnsi="Times New Roman"/>
          <w:sz w:val="24"/>
          <w:szCs w:val="24"/>
          <w:lang w:val="bg-BG"/>
        </w:rPr>
        <w:t xml:space="preserve"> </w:t>
      </w:r>
      <w:r w:rsidR="0069171B" w:rsidRPr="006038B7">
        <w:rPr>
          <w:rFonts w:ascii="Times New Roman" w:hAnsi="Times New Roman"/>
          <w:i/>
          <w:sz w:val="24"/>
          <w:szCs w:val="24"/>
          <w:lang w:val="bg-BG"/>
        </w:rPr>
        <w:t>20</w:t>
      </w:r>
      <w:r w:rsidR="004860DF" w:rsidRPr="006038B7">
        <w:rPr>
          <w:rFonts w:ascii="Times New Roman" w:hAnsi="Times New Roman"/>
          <w:i/>
          <w:sz w:val="24"/>
          <w:szCs w:val="24"/>
          <w:lang w:val="bg-BG"/>
        </w:rPr>
        <w:t>2</w:t>
      </w:r>
      <w:r w:rsidR="00442DD9" w:rsidRPr="006038B7">
        <w:rPr>
          <w:rFonts w:ascii="Times New Roman" w:hAnsi="Times New Roman"/>
          <w:i/>
          <w:sz w:val="24"/>
          <w:szCs w:val="24"/>
          <w:lang w:val="bg-BG"/>
        </w:rPr>
        <w:t xml:space="preserve">5 </w:t>
      </w:r>
      <w:r w:rsidR="00C20098" w:rsidRPr="006038B7">
        <w:rPr>
          <w:rFonts w:ascii="Times New Roman" w:hAnsi="Times New Roman"/>
          <w:i/>
          <w:sz w:val="24"/>
          <w:szCs w:val="24"/>
          <w:lang w:val="bg-BG"/>
        </w:rPr>
        <w:t xml:space="preserve">г. и прогнозни показатели за периода </w:t>
      </w:r>
      <w:r w:rsidR="0069171B" w:rsidRPr="006038B7">
        <w:rPr>
          <w:rFonts w:ascii="Times New Roman" w:hAnsi="Times New Roman"/>
          <w:i/>
          <w:sz w:val="24"/>
          <w:szCs w:val="24"/>
          <w:lang w:val="bg-BG"/>
        </w:rPr>
        <w:t>20</w:t>
      </w:r>
      <w:r w:rsidR="00A67FC3" w:rsidRPr="006038B7">
        <w:rPr>
          <w:rFonts w:ascii="Times New Roman" w:hAnsi="Times New Roman"/>
          <w:i/>
          <w:sz w:val="24"/>
          <w:szCs w:val="24"/>
          <w:lang w:val="bg-BG"/>
        </w:rPr>
        <w:t>2</w:t>
      </w:r>
      <w:r w:rsidR="00442DD9" w:rsidRPr="006038B7">
        <w:rPr>
          <w:rFonts w:ascii="Times New Roman" w:hAnsi="Times New Roman"/>
          <w:i/>
          <w:sz w:val="24"/>
          <w:szCs w:val="24"/>
          <w:lang w:val="bg-BG"/>
        </w:rPr>
        <w:t>6</w:t>
      </w:r>
      <w:r w:rsidR="001B05B4" w:rsidRPr="006038B7">
        <w:rPr>
          <w:rFonts w:ascii="Times New Roman" w:hAnsi="Times New Roman"/>
          <w:i/>
          <w:sz w:val="24"/>
          <w:szCs w:val="24"/>
          <w:lang w:val="bg-BG"/>
        </w:rPr>
        <w:t xml:space="preserve"> и </w:t>
      </w:r>
      <w:r w:rsidR="0069171B" w:rsidRPr="006038B7">
        <w:rPr>
          <w:rFonts w:ascii="Times New Roman" w:hAnsi="Times New Roman"/>
          <w:i/>
          <w:sz w:val="24"/>
          <w:szCs w:val="24"/>
          <w:lang w:val="bg-BG"/>
        </w:rPr>
        <w:t xml:space="preserve"> 20</w:t>
      </w:r>
      <w:r w:rsidR="00B43482" w:rsidRPr="006038B7">
        <w:rPr>
          <w:rFonts w:ascii="Times New Roman" w:hAnsi="Times New Roman"/>
          <w:i/>
          <w:sz w:val="24"/>
          <w:szCs w:val="24"/>
        </w:rPr>
        <w:t>2</w:t>
      </w:r>
      <w:r w:rsidR="00442DD9" w:rsidRPr="006038B7">
        <w:rPr>
          <w:rFonts w:ascii="Times New Roman" w:hAnsi="Times New Roman"/>
          <w:i/>
          <w:sz w:val="24"/>
          <w:szCs w:val="24"/>
          <w:lang w:val="bg-BG"/>
        </w:rPr>
        <w:t>8</w:t>
      </w:r>
      <w:r w:rsidR="0069171B" w:rsidRPr="006038B7">
        <w:rPr>
          <w:rFonts w:ascii="Times New Roman" w:hAnsi="Times New Roman"/>
          <w:i/>
          <w:sz w:val="24"/>
          <w:szCs w:val="24"/>
          <w:lang w:val="bg-BG"/>
        </w:rPr>
        <w:t xml:space="preserve"> г. </w:t>
      </w:r>
      <w:r w:rsidR="0069171B" w:rsidRPr="006038B7">
        <w:rPr>
          <w:rFonts w:ascii="Times New Roman" w:hAnsi="Times New Roman"/>
          <w:sz w:val="24"/>
          <w:szCs w:val="24"/>
          <w:lang w:val="bg-BG"/>
        </w:rPr>
        <w:t>– Приложения №№</w:t>
      </w:r>
      <w:r w:rsidR="001A7808" w:rsidRPr="006038B7">
        <w:rPr>
          <w:rFonts w:ascii="Times New Roman" w:hAnsi="Times New Roman"/>
          <w:sz w:val="24"/>
          <w:szCs w:val="24"/>
          <w:lang w:val="bg-BG"/>
        </w:rPr>
        <w:t>1</w:t>
      </w:r>
      <w:r w:rsidR="000C7B52" w:rsidRPr="006038B7">
        <w:rPr>
          <w:rFonts w:ascii="Times New Roman" w:hAnsi="Times New Roman"/>
          <w:sz w:val="24"/>
          <w:szCs w:val="24"/>
          <w:lang w:val="bg-BG"/>
        </w:rPr>
        <w:t>1</w:t>
      </w:r>
      <w:r w:rsidR="00B9746C" w:rsidRPr="006038B7">
        <w:rPr>
          <w:rFonts w:ascii="Times New Roman" w:hAnsi="Times New Roman"/>
          <w:sz w:val="24"/>
          <w:szCs w:val="24"/>
          <w:lang w:val="bg-BG"/>
        </w:rPr>
        <w:t>; 11</w:t>
      </w:r>
      <w:r w:rsidR="005B3D71" w:rsidRPr="006038B7">
        <w:rPr>
          <w:rFonts w:ascii="Times New Roman" w:hAnsi="Times New Roman"/>
          <w:sz w:val="24"/>
          <w:szCs w:val="24"/>
          <w:lang w:val="bg-BG"/>
        </w:rPr>
        <w:t>А</w:t>
      </w:r>
      <w:r w:rsidR="00B9746C" w:rsidRPr="006038B7">
        <w:rPr>
          <w:rFonts w:ascii="Times New Roman" w:hAnsi="Times New Roman"/>
          <w:sz w:val="24"/>
          <w:szCs w:val="24"/>
          <w:lang w:val="bg-BG"/>
        </w:rPr>
        <w:t>; 11</w:t>
      </w:r>
      <w:r w:rsidR="005B3D71" w:rsidRPr="006038B7">
        <w:rPr>
          <w:rFonts w:ascii="Times New Roman" w:hAnsi="Times New Roman"/>
          <w:sz w:val="24"/>
          <w:szCs w:val="24"/>
          <w:lang w:val="bg-BG"/>
        </w:rPr>
        <w:t>Б</w:t>
      </w:r>
      <w:r w:rsidR="00B9746C" w:rsidRPr="006038B7">
        <w:rPr>
          <w:rFonts w:ascii="Times New Roman" w:hAnsi="Times New Roman"/>
          <w:sz w:val="24"/>
          <w:szCs w:val="24"/>
          <w:lang w:val="bg-BG"/>
        </w:rPr>
        <w:t>; 11</w:t>
      </w:r>
      <w:r w:rsidR="005B3D71" w:rsidRPr="006038B7">
        <w:rPr>
          <w:rFonts w:ascii="Times New Roman" w:hAnsi="Times New Roman"/>
          <w:sz w:val="24"/>
          <w:szCs w:val="24"/>
          <w:lang w:val="bg-BG"/>
        </w:rPr>
        <w:t>В</w:t>
      </w:r>
      <w:r w:rsidR="00EB2D21" w:rsidRPr="006038B7">
        <w:rPr>
          <w:rFonts w:ascii="Times New Roman" w:hAnsi="Times New Roman"/>
          <w:sz w:val="24"/>
          <w:szCs w:val="24"/>
          <w:lang w:val="bg-BG"/>
        </w:rPr>
        <w:t xml:space="preserve">; </w:t>
      </w:r>
      <w:r w:rsidR="00B9746C" w:rsidRPr="006038B7">
        <w:rPr>
          <w:rFonts w:ascii="Times New Roman" w:hAnsi="Times New Roman"/>
          <w:sz w:val="24"/>
          <w:szCs w:val="24"/>
          <w:lang w:val="bg-BG"/>
        </w:rPr>
        <w:t>11</w:t>
      </w:r>
      <w:r w:rsidR="005B3D71" w:rsidRPr="006038B7">
        <w:rPr>
          <w:rFonts w:ascii="Times New Roman" w:hAnsi="Times New Roman"/>
          <w:sz w:val="24"/>
          <w:szCs w:val="24"/>
          <w:lang w:val="bg-BG"/>
        </w:rPr>
        <w:t>Г</w:t>
      </w:r>
      <w:r w:rsidR="00EB2D21" w:rsidRPr="006038B7">
        <w:rPr>
          <w:rFonts w:ascii="Times New Roman" w:hAnsi="Times New Roman"/>
          <w:sz w:val="24"/>
          <w:szCs w:val="24"/>
          <w:lang w:val="bg-BG"/>
        </w:rPr>
        <w:t xml:space="preserve"> </w:t>
      </w:r>
      <w:r w:rsidR="004860DF" w:rsidRPr="006038B7">
        <w:rPr>
          <w:rFonts w:ascii="Times New Roman" w:hAnsi="Times New Roman"/>
          <w:sz w:val="24"/>
          <w:szCs w:val="24"/>
          <w:lang w:val="bg-BG"/>
        </w:rPr>
        <w:t>и</w:t>
      </w:r>
      <w:r w:rsidR="00EB2D21" w:rsidRPr="006038B7">
        <w:rPr>
          <w:rFonts w:ascii="Times New Roman" w:hAnsi="Times New Roman"/>
          <w:sz w:val="24"/>
          <w:szCs w:val="24"/>
          <w:lang w:val="bg-BG"/>
        </w:rPr>
        <w:t xml:space="preserve"> 11</w:t>
      </w:r>
      <w:r w:rsidR="005B3D71" w:rsidRPr="006038B7">
        <w:rPr>
          <w:rFonts w:ascii="Times New Roman" w:hAnsi="Times New Roman"/>
          <w:sz w:val="24"/>
          <w:szCs w:val="24"/>
          <w:lang w:val="bg-BG"/>
        </w:rPr>
        <w:t>Д</w:t>
      </w:r>
      <w:r w:rsidR="00114D69" w:rsidRPr="006038B7">
        <w:rPr>
          <w:rFonts w:ascii="Times New Roman" w:hAnsi="Times New Roman"/>
          <w:sz w:val="24"/>
          <w:szCs w:val="24"/>
          <w:lang w:val="bg-BG"/>
        </w:rPr>
        <w:t xml:space="preserve"> </w:t>
      </w:r>
      <w:r w:rsidR="00EB2D21" w:rsidRPr="006038B7">
        <w:rPr>
          <w:rFonts w:ascii="Times New Roman" w:hAnsi="Times New Roman"/>
          <w:sz w:val="24"/>
          <w:szCs w:val="24"/>
          <w:lang w:val="bg-BG"/>
        </w:rPr>
        <w:t>.</w:t>
      </w:r>
    </w:p>
    <w:p w:rsidR="0069171B" w:rsidRPr="006038B7" w:rsidRDefault="008F3F52" w:rsidP="00E276BF">
      <w:pPr>
        <w:tabs>
          <w:tab w:val="left" w:pos="0"/>
        </w:tabs>
        <w:spacing w:after="0" w:line="240" w:lineRule="auto"/>
        <w:jc w:val="both"/>
        <w:rPr>
          <w:rFonts w:ascii="Times New Roman" w:hAnsi="Times New Roman"/>
          <w:sz w:val="24"/>
          <w:szCs w:val="24"/>
          <w:lang w:val="bg-BG"/>
        </w:rPr>
      </w:pPr>
      <w:r w:rsidRPr="006038B7">
        <w:rPr>
          <w:rFonts w:ascii="Times New Roman" w:hAnsi="Times New Roman"/>
          <w:b/>
          <w:sz w:val="24"/>
          <w:szCs w:val="24"/>
        </w:rPr>
        <w:t>9</w:t>
      </w:r>
      <w:r w:rsidR="00A17A17" w:rsidRPr="006038B7">
        <w:rPr>
          <w:rFonts w:ascii="Times New Roman" w:hAnsi="Times New Roman"/>
          <w:sz w:val="24"/>
          <w:szCs w:val="24"/>
          <w:lang w:val="bg-BG"/>
        </w:rPr>
        <w:t xml:space="preserve">. </w:t>
      </w:r>
      <w:r w:rsidR="0069171B" w:rsidRPr="006038B7">
        <w:rPr>
          <w:rFonts w:ascii="Times New Roman" w:hAnsi="Times New Roman"/>
          <w:sz w:val="24"/>
          <w:szCs w:val="24"/>
          <w:lang w:val="bg-BG"/>
        </w:rPr>
        <w:t>Определя второстепенните разпоредители с бюджет</w:t>
      </w:r>
      <w:r w:rsidR="00D53935" w:rsidRPr="006038B7">
        <w:rPr>
          <w:rFonts w:ascii="Times New Roman" w:hAnsi="Times New Roman"/>
          <w:sz w:val="24"/>
          <w:szCs w:val="24"/>
          <w:lang w:val="bg-BG"/>
        </w:rPr>
        <w:t xml:space="preserve"> за 20</w:t>
      </w:r>
      <w:r w:rsidR="00F21277" w:rsidRPr="006038B7">
        <w:rPr>
          <w:rFonts w:ascii="Times New Roman" w:hAnsi="Times New Roman"/>
          <w:sz w:val="24"/>
          <w:szCs w:val="24"/>
          <w:lang w:val="bg-BG"/>
        </w:rPr>
        <w:t>2</w:t>
      </w:r>
      <w:r w:rsidR="008854F7" w:rsidRPr="006038B7">
        <w:rPr>
          <w:rFonts w:ascii="Times New Roman" w:hAnsi="Times New Roman"/>
          <w:sz w:val="24"/>
          <w:szCs w:val="24"/>
          <w:lang w:val="bg-BG"/>
        </w:rPr>
        <w:t>5</w:t>
      </w:r>
      <w:r w:rsidR="00D53935" w:rsidRPr="006038B7">
        <w:rPr>
          <w:rFonts w:ascii="Times New Roman" w:hAnsi="Times New Roman"/>
          <w:sz w:val="24"/>
          <w:szCs w:val="24"/>
          <w:lang w:val="bg-BG"/>
        </w:rPr>
        <w:t xml:space="preserve"> година</w:t>
      </w:r>
      <w:r w:rsidR="0069171B" w:rsidRPr="006038B7">
        <w:rPr>
          <w:rFonts w:ascii="Times New Roman" w:hAnsi="Times New Roman"/>
          <w:sz w:val="24"/>
          <w:szCs w:val="24"/>
          <w:lang w:val="bg-BG"/>
        </w:rPr>
        <w:t>, съгласно Приложение №</w:t>
      </w:r>
      <w:r w:rsidR="001A7808" w:rsidRPr="006038B7">
        <w:rPr>
          <w:rFonts w:ascii="Times New Roman" w:hAnsi="Times New Roman"/>
          <w:sz w:val="24"/>
          <w:szCs w:val="24"/>
          <w:lang w:val="bg-BG"/>
        </w:rPr>
        <w:t>1</w:t>
      </w:r>
      <w:r w:rsidR="0069171B" w:rsidRPr="006038B7">
        <w:rPr>
          <w:rFonts w:ascii="Times New Roman" w:hAnsi="Times New Roman"/>
          <w:sz w:val="24"/>
          <w:szCs w:val="24"/>
          <w:lang w:val="bg-BG"/>
        </w:rPr>
        <w:t>2.</w:t>
      </w:r>
    </w:p>
    <w:p w:rsidR="0069171B" w:rsidRPr="006038B7" w:rsidRDefault="0069171B" w:rsidP="00E276BF">
      <w:pPr>
        <w:tabs>
          <w:tab w:val="left" w:pos="900"/>
        </w:tabs>
        <w:spacing w:after="0" w:line="240" w:lineRule="auto"/>
        <w:jc w:val="both"/>
        <w:rPr>
          <w:rFonts w:ascii="Times New Roman" w:hAnsi="Times New Roman"/>
          <w:sz w:val="24"/>
          <w:szCs w:val="24"/>
          <w:lang w:val="bg-BG"/>
        </w:rPr>
      </w:pPr>
      <w:r w:rsidRPr="006038B7">
        <w:rPr>
          <w:rFonts w:ascii="Times New Roman" w:hAnsi="Times New Roman"/>
          <w:b/>
          <w:sz w:val="24"/>
          <w:szCs w:val="24"/>
          <w:lang w:val="bg-BG"/>
        </w:rPr>
        <w:t>1</w:t>
      </w:r>
      <w:r w:rsidR="00B43482" w:rsidRPr="006038B7">
        <w:rPr>
          <w:rFonts w:ascii="Times New Roman" w:hAnsi="Times New Roman"/>
          <w:b/>
          <w:sz w:val="24"/>
          <w:szCs w:val="24"/>
        </w:rPr>
        <w:t>0</w:t>
      </w:r>
      <w:r w:rsidRPr="006038B7">
        <w:rPr>
          <w:rFonts w:ascii="Times New Roman" w:hAnsi="Times New Roman"/>
          <w:sz w:val="24"/>
          <w:szCs w:val="24"/>
          <w:lang w:val="bg-BG"/>
        </w:rPr>
        <w:t>. Определя максимален размер на дълга, както следва:</w:t>
      </w:r>
    </w:p>
    <w:p w:rsidR="00F96433" w:rsidRPr="006038B7" w:rsidRDefault="0069171B" w:rsidP="00E276BF">
      <w:p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w:t>
      </w:r>
      <w:r w:rsidR="00B43482" w:rsidRPr="006038B7">
        <w:rPr>
          <w:rFonts w:ascii="Times New Roman" w:hAnsi="Times New Roman"/>
          <w:sz w:val="24"/>
          <w:szCs w:val="24"/>
        </w:rPr>
        <w:t>0</w:t>
      </w:r>
      <w:r w:rsidRPr="006038B7">
        <w:rPr>
          <w:rFonts w:ascii="Times New Roman" w:hAnsi="Times New Roman"/>
          <w:sz w:val="24"/>
          <w:szCs w:val="24"/>
          <w:lang w:val="bg-BG"/>
        </w:rPr>
        <w:t xml:space="preserve">.1. Максимален размер на </w:t>
      </w:r>
      <w:r w:rsidR="00DF7A5C" w:rsidRPr="006038B7">
        <w:rPr>
          <w:rFonts w:ascii="Times New Roman" w:hAnsi="Times New Roman"/>
          <w:sz w:val="24"/>
          <w:szCs w:val="24"/>
          <w:lang w:val="bg-BG"/>
        </w:rPr>
        <w:t>плащанията по</w:t>
      </w:r>
      <w:r w:rsidRPr="006038B7">
        <w:rPr>
          <w:rFonts w:ascii="Times New Roman" w:hAnsi="Times New Roman"/>
          <w:sz w:val="24"/>
          <w:szCs w:val="24"/>
          <w:lang w:val="bg-BG"/>
        </w:rPr>
        <w:t xml:space="preserve"> общински</w:t>
      </w:r>
      <w:r w:rsidR="00DF7A5C" w:rsidRPr="006038B7">
        <w:rPr>
          <w:rFonts w:ascii="Times New Roman" w:hAnsi="Times New Roman"/>
          <w:sz w:val="24"/>
          <w:szCs w:val="24"/>
          <w:lang w:val="bg-BG"/>
        </w:rPr>
        <w:t>я</w:t>
      </w:r>
      <w:r w:rsidRPr="006038B7">
        <w:rPr>
          <w:rFonts w:ascii="Times New Roman" w:hAnsi="Times New Roman"/>
          <w:sz w:val="24"/>
          <w:szCs w:val="24"/>
          <w:lang w:val="bg-BG"/>
        </w:rPr>
        <w:t xml:space="preserve"> дълг </w:t>
      </w:r>
      <w:r w:rsidR="00E25A6E" w:rsidRPr="006038B7">
        <w:rPr>
          <w:rFonts w:ascii="Times New Roman" w:hAnsi="Times New Roman"/>
          <w:sz w:val="24"/>
          <w:szCs w:val="24"/>
          <w:lang w:val="bg-BG"/>
        </w:rPr>
        <w:t>към края н</w:t>
      </w:r>
      <w:r w:rsidRPr="006038B7">
        <w:rPr>
          <w:rFonts w:ascii="Times New Roman" w:hAnsi="Times New Roman"/>
          <w:sz w:val="24"/>
          <w:szCs w:val="24"/>
          <w:lang w:val="bg-BG"/>
        </w:rPr>
        <w:t>а 20</w:t>
      </w:r>
      <w:r w:rsidR="006E6845" w:rsidRPr="006038B7">
        <w:rPr>
          <w:rFonts w:ascii="Times New Roman" w:hAnsi="Times New Roman"/>
          <w:sz w:val="24"/>
          <w:szCs w:val="24"/>
          <w:lang w:val="bg-BG"/>
        </w:rPr>
        <w:t>2</w:t>
      </w:r>
      <w:r w:rsidR="008854F7" w:rsidRPr="006038B7">
        <w:rPr>
          <w:rFonts w:ascii="Times New Roman" w:hAnsi="Times New Roman"/>
          <w:sz w:val="24"/>
          <w:szCs w:val="24"/>
          <w:lang w:val="bg-BG"/>
        </w:rPr>
        <w:t>5</w:t>
      </w:r>
      <w:r w:rsidRPr="006038B7">
        <w:rPr>
          <w:rFonts w:ascii="Times New Roman" w:hAnsi="Times New Roman"/>
          <w:sz w:val="24"/>
          <w:szCs w:val="24"/>
          <w:lang w:val="bg-BG"/>
        </w:rPr>
        <w:t xml:space="preserve"> година</w:t>
      </w:r>
      <w:r w:rsidR="00E25A6E" w:rsidRPr="006038B7">
        <w:rPr>
          <w:rFonts w:ascii="Times New Roman" w:hAnsi="Times New Roman"/>
          <w:sz w:val="24"/>
          <w:szCs w:val="24"/>
          <w:lang w:val="bg-BG"/>
        </w:rPr>
        <w:t>, съгласно чл.32, ал.1 от ЗПФ /20</w:t>
      </w:r>
      <w:r w:rsidR="00217029" w:rsidRPr="006038B7">
        <w:rPr>
          <w:rFonts w:ascii="Times New Roman" w:hAnsi="Times New Roman"/>
          <w:sz w:val="24"/>
          <w:szCs w:val="24"/>
          <w:lang w:val="bg-BG"/>
        </w:rPr>
        <w:t>2</w:t>
      </w:r>
      <w:r w:rsidR="008854F7" w:rsidRPr="006038B7">
        <w:rPr>
          <w:rFonts w:ascii="Times New Roman" w:hAnsi="Times New Roman"/>
          <w:sz w:val="24"/>
          <w:szCs w:val="24"/>
          <w:lang w:val="bg-BG"/>
        </w:rPr>
        <w:t>2</w:t>
      </w:r>
      <w:r w:rsidR="00E25A6E" w:rsidRPr="006038B7">
        <w:rPr>
          <w:rFonts w:ascii="Times New Roman" w:hAnsi="Times New Roman"/>
          <w:sz w:val="24"/>
          <w:szCs w:val="24"/>
          <w:lang w:val="bg-BG"/>
        </w:rPr>
        <w:t>;</w:t>
      </w:r>
      <w:r w:rsidR="00436908" w:rsidRPr="006038B7">
        <w:rPr>
          <w:rFonts w:ascii="Times New Roman" w:hAnsi="Times New Roman"/>
          <w:sz w:val="24"/>
          <w:szCs w:val="24"/>
          <w:lang w:val="bg-BG"/>
        </w:rPr>
        <w:t xml:space="preserve"> </w:t>
      </w:r>
      <w:r w:rsidR="00E25A6E" w:rsidRPr="006038B7">
        <w:rPr>
          <w:rFonts w:ascii="Times New Roman" w:hAnsi="Times New Roman"/>
          <w:sz w:val="24"/>
          <w:szCs w:val="24"/>
          <w:lang w:val="bg-BG"/>
        </w:rPr>
        <w:t>20</w:t>
      </w:r>
      <w:r w:rsidR="00922E8D" w:rsidRPr="006038B7">
        <w:rPr>
          <w:rFonts w:ascii="Times New Roman" w:hAnsi="Times New Roman"/>
          <w:sz w:val="24"/>
          <w:szCs w:val="24"/>
          <w:lang w:val="bg-BG"/>
        </w:rPr>
        <w:t>2</w:t>
      </w:r>
      <w:r w:rsidR="008854F7" w:rsidRPr="006038B7">
        <w:rPr>
          <w:rFonts w:ascii="Times New Roman" w:hAnsi="Times New Roman"/>
          <w:sz w:val="24"/>
          <w:szCs w:val="24"/>
          <w:lang w:val="bg-BG"/>
        </w:rPr>
        <w:t>3</w:t>
      </w:r>
      <w:r w:rsidR="00E25A6E" w:rsidRPr="006038B7">
        <w:rPr>
          <w:rFonts w:ascii="Times New Roman" w:hAnsi="Times New Roman"/>
          <w:sz w:val="24"/>
          <w:szCs w:val="24"/>
          <w:lang w:val="bg-BG"/>
        </w:rPr>
        <w:t xml:space="preserve"> и 20</w:t>
      </w:r>
      <w:r w:rsidR="00436908" w:rsidRPr="006038B7">
        <w:rPr>
          <w:rFonts w:ascii="Times New Roman" w:hAnsi="Times New Roman"/>
          <w:sz w:val="24"/>
          <w:szCs w:val="24"/>
          <w:lang w:val="bg-BG"/>
        </w:rPr>
        <w:t>2</w:t>
      </w:r>
      <w:r w:rsidR="008854F7" w:rsidRPr="006038B7">
        <w:rPr>
          <w:rFonts w:ascii="Times New Roman" w:hAnsi="Times New Roman"/>
          <w:sz w:val="24"/>
          <w:szCs w:val="24"/>
          <w:lang w:val="bg-BG"/>
        </w:rPr>
        <w:t>4</w:t>
      </w:r>
      <w:r w:rsidR="00217029" w:rsidRPr="006038B7">
        <w:rPr>
          <w:rFonts w:ascii="Times New Roman" w:hAnsi="Times New Roman"/>
          <w:sz w:val="24"/>
          <w:szCs w:val="24"/>
          <w:lang w:val="bg-BG"/>
        </w:rPr>
        <w:t xml:space="preserve"> </w:t>
      </w:r>
      <w:r w:rsidR="00E25A6E" w:rsidRPr="006038B7">
        <w:rPr>
          <w:rFonts w:ascii="Times New Roman" w:hAnsi="Times New Roman"/>
          <w:sz w:val="24"/>
          <w:szCs w:val="24"/>
          <w:lang w:val="bg-BG"/>
        </w:rPr>
        <w:t xml:space="preserve">г./ </w:t>
      </w:r>
      <w:r w:rsidR="00DF7A5C" w:rsidRPr="006038B7">
        <w:rPr>
          <w:rFonts w:ascii="Times New Roman" w:hAnsi="Times New Roman"/>
          <w:color w:val="C00000"/>
          <w:sz w:val="24"/>
          <w:szCs w:val="24"/>
          <w:lang w:val="bg-BG"/>
        </w:rPr>
        <w:t xml:space="preserve">- </w:t>
      </w:r>
      <w:r w:rsidRPr="006038B7">
        <w:rPr>
          <w:rFonts w:ascii="Times New Roman" w:hAnsi="Times New Roman"/>
          <w:color w:val="C00000"/>
          <w:sz w:val="24"/>
          <w:szCs w:val="24"/>
          <w:lang w:val="bg-BG"/>
        </w:rPr>
        <w:t xml:space="preserve">  </w:t>
      </w:r>
      <w:r w:rsidR="0019286F" w:rsidRPr="006038B7">
        <w:rPr>
          <w:rFonts w:ascii="Times New Roman" w:hAnsi="Times New Roman"/>
          <w:sz w:val="24"/>
          <w:szCs w:val="24"/>
          <w:lang w:val="bg-BG"/>
        </w:rPr>
        <w:t xml:space="preserve">9 979 321 </w:t>
      </w:r>
      <w:r w:rsidR="000B3CFD" w:rsidRPr="006038B7">
        <w:rPr>
          <w:rFonts w:ascii="Times New Roman" w:hAnsi="Times New Roman"/>
          <w:sz w:val="24"/>
          <w:szCs w:val="24"/>
          <w:lang w:val="bg-BG"/>
        </w:rPr>
        <w:t>лв.</w:t>
      </w:r>
      <w:r w:rsidR="00F96433" w:rsidRPr="006038B7">
        <w:rPr>
          <w:rFonts w:ascii="Times New Roman" w:hAnsi="Times New Roman"/>
          <w:sz w:val="24"/>
          <w:szCs w:val="24"/>
          <w:lang w:val="bg-BG"/>
        </w:rPr>
        <w:t xml:space="preserve"> </w:t>
      </w:r>
    </w:p>
    <w:p w:rsidR="0024135D" w:rsidRPr="006038B7" w:rsidRDefault="0024135D" w:rsidP="00E276BF">
      <w:p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10.2. Дългът от финансови посредници в изпълнение на финансов инструмент, управляван от „Фонд мениджър на финансови инструменти в България – ЕАД, не се включва при прилагане на ограничението по чл.32, ал.1 от ЗПФ.</w:t>
      </w:r>
    </w:p>
    <w:p w:rsidR="006F2C65" w:rsidRPr="006038B7" w:rsidRDefault="00F96433" w:rsidP="006F2C65">
      <w:pPr>
        <w:spacing w:after="0" w:line="240" w:lineRule="auto"/>
        <w:jc w:val="both"/>
        <w:rPr>
          <w:rFonts w:ascii="Times New Roman" w:hAnsi="Times New Roman"/>
          <w:color w:val="C00000"/>
          <w:sz w:val="24"/>
          <w:szCs w:val="24"/>
          <w:lang w:val="bg-BG"/>
        </w:rPr>
      </w:pPr>
      <w:r w:rsidRPr="006038B7">
        <w:rPr>
          <w:rFonts w:ascii="Times New Roman" w:hAnsi="Times New Roman"/>
          <w:sz w:val="24"/>
          <w:szCs w:val="24"/>
          <w:lang w:val="bg-BG"/>
        </w:rPr>
        <w:t>1</w:t>
      </w:r>
      <w:r w:rsidR="00B43482" w:rsidRPr="006038B7">
        <w:rPr>
          <w:rFonts w:ascii="Times New Roman" w:hAnsi="Times New Roman"/>
          <w:sz w:val="24"/>
          <w:szCs w:val="24"/>
        </w:rPr>
        <w:t>0</w:t>
      </w:r>
      <w:r w:rsidRPr="006038B7">
        <w:rPr>
          <w:rFonts w:ascii="Times New Roman" w:hAnsi="Times New Roman"/>
          <w:sz w:val="24"/>
          <w:szCs w:val="24"/>
          <w:lang w:val="bg-BG"/>
        </w:rPr>
        <w:t>.</w:t>
      </w:r>
      <w:r w:rsidR="0024135D" w:rsidRPr="006038B7">
        <w:rPr>
          <w:rFonts w:ascii="Times New Roman" w:hAnsi="Times New Roman"/>
          <w:sz w:val="24"/>
          <w:szCs w:val="24"/>
          <w:lang w:val="bg-BG"/>
        </w:rPr>
        <w:t>3</w:t>
      </w:r>
      <w:r w:rsidRPr="006038B7">
        <w:rPr>
          <w:rFonts w:ascii="Times New Roman" w:hAnsi="Times New Roman"/>
          <w:sz w:val="24"/>
          <w:szCs w:val="24"/>
          <w:lang w:val="bg-BG"/>
        </w:rPr>
        <w:t>. Максимален размер на общински гаранции за 20</w:t>
      </w:r>
      <w:r w:rsidR="006E6845" w:rsidRPr="006038B7">
        <w:rPr>
          <w:rFonts w:ascii="Times New Roman" w:hAnsi="Times New Roman"/>
          <w:sz w:val="24"/>
          <w:szCs w:val="24"/>
          <w:lang w:val="bg-BG"/>
        </w:rPr>
        <w:t>2</w:t>
      </w:r>
      <w:r w:rsidR="008854F7" w:rsidRPr="006038B7">
        <w:rPr>
          <w:rFonts w:ascii="Times New Roman" w:hAnsi="Times New Roman"/>
          <w:sz w:val="24"/>
          <w:szCs w:val="24"/>
          <w:lang w:val="bg-BG"/>
        </w:rPr>
        <w:t>5</w:t>
      </w:r>
      <w:r w:rsidR="00217029" w:rsidRPr="006038B7">
        <w:rPr>
          <w:rFonts w:ascii="Times New Roman" w:hAnsi="Times New Roman"/>
          <w:sz w:val="24"/>
          <w:szCs w:val="24"/>
          <w:lang w:val="bg-BG"/>
        </w:rPr>
        <w:t xml:space="preserve"> </w:t>
      </w:r>
      <w:r w:rsidRPr="006038B7">
        <w:rPr>
          <w:rFonts w:ascii="Times New Roman" w:hAnsi="Times New Roman"/>
          <w:sz w:val="24"/>
          <w:szCs w:val="24"/>
          <w:lang w:val="bg-BG"/>
        </w:rPr>
        <w:t xml:space="preserve">г., съгласно чл.32, ал.2 от ЗПФ – </w:t>
      </w:r>
      <w:r w:rsidR="00467B77" w:rsidRPr="006038B7">
        <w:rPr>
          <w:rFonts w:ascii="Times New Roman" w:hAnsi="Times New Roman"/>
          <w:sz w:val="24"/>
          <w:szCs w:val="24"/>
          <w:lang w:val="bg-BG"/>
        </w:rPr>
        <w:t xml:space="preserve">3 634 877 </w:t>
      </w:r>
      <w:r w:rsidRPr="006038B7">
        <w:rPr>
          <w:rFonts w:ascii="Times New Roman" w:hAnsi="Times New Roman"/>
          <w:sz w:val="24"/>
          <w:szCs w:val="24"/>
          <w:lang w:val="bg-BG"/>
        </w:rPr>
        <w:t>лв.</w:t>
      </w:r>
    </w:p>
    <w:p w:rsidR="00124E43" w:rsidRPr="006038B7" w:rsidRDefault="00124E43" w:rsidP="006F2C65">
      <w:pPr>
        <w:spacing w:after="0" w:line="240" w:lineRule="auto"/>
        <w:jc w:val="both"/>
        <w:rPr>
          <w:rFonts w:ascii="Times New Roman" w:hAnsi="Times New Roman"/>
          <w:sz w:val="24"/>
          <w:szCs w:val="24"/>
          <w:lang w:val="bg-BG"/>
        </w:rPr>
      </w:pPr>
      <w:r w:rsidRPr="006038B7">
        <w:rPr>
          <w:rFonts w:ascii="Times New Roman" w:hAnsi="Times New Roman"/>
          <w:sz w:val="24"/>
          <w:szCs w:val="24"/>
        </w:rPr>
        <w:t>1</w:t>
      </w:r>
      <w:r w:rsidR="00B43482" w:rsidRPr="006038B7">
        <w:rPr>
          <w:rFonts w:ascii="Times New Roman" w:hAnsi="Times New Roman"/>
          <w:sz w:val="24"/>
          <w:szCs w:val="24"/>
        </w:rPr>
        <w:t>0</w:t>
      </w:r>
      <w:r w:rsidRPr="006038B7">
        <w:rPr>
          <w:rFonts w:ascii="Times New Roman" w:hAnsi="Times New Roman"/>
          <w:sz w:val="24"/>
          <w:szCs w:val="24"/>
        </w:rPr>
        <w:t>.</w:t>
      </w:r>
      <w:r w:rsidR="0024135D" w:rsidRPr="006038B7">
        <w:rPr>
          <w:rFonts w:ascii="Times New Roman" w:hAnsi="Times New Roman"/>
          <w:sz w:val="24"/>
          <w:szCs w:val="24"/>
        </w:rPr>
        <w:t>4</w:t>
      </w:r>
      <w:r w:rsidRPr="006038B7">
        <w:rPr>
          <w:rFonts w:ascii="Times New Roman" w:hAnsi="Times New Roman"/>
          <w:sz w:val="24"/>
          <w:szCs w:val="24"/>
        </w:rPr>
        <w:t xml:space="preserve">. </w:t>
      </w:r>
      <w:r w:rsidR="006F2C65" w:rsidRPr="006038B7">
        <w:rPr>
          <w:rFonts w:ascii="Times New Roman" w:hAnsi="Times New Roman"/>
          <w:sz w:val="24"/>
          <w:szCs w:val="24"/>
          <w:lang w:val="bg-BG"/>
        </w:rPr>
        <w:t xml:space="preserve"> </w:t>
      </w:r>
      <w:r w:rsidR="00DB51EF" w:rsidRPr="006038B7">
        <w:rPr>
          <w:rFonts w:ascii="Times New Roman" w:hAnsi="Times New Roman"/>
          <w:sz w:val="24"/>
          <w:szCs w:val="24"/>
        </w:rPr>
        <w:t xml:space="preserve">Намерения за поемане </w:t>
      </w:r>
      <w:r w:rsidRPr="006038B7">
        <w:rPr>
          <w:rFonts w:ascii="Times New Roman" w:hAnsi="Times New Roman"/>
          <w:sz w:val="24"/>
          <w:szCs w:val="24"/>
        </w:rPr>
        <w:t>на нов общински дълг за 20</w:t>
      </w:r>
      <w:r w:rsidR="006E6845" w:rsidRPr="006038B7">
        <w:rPr>
          <w:rFonts w:ascii="Times New Roman" w:hAnsi="Times New Roman"/>
          <w:sz w:val="24"/>
          <w:szCs w:val="24"/>
        </w:rPr>
        <w:t>2</w:t>
      </w:r>
      <w:r w:rsidR="008854F7" w:rsidRPr="006038B7">
        <w:rPr>
          <w:rFonts w:ascii="Times New Roman" w:hAnsi="Times New Roman"/>
          <w:sz w:val="24"/>
          <w:szCs w:val="24"/>
          <w:lang w:val="bg-BG"/>
        </w:rPr>
        <w:t>5</w:t>
      </w:r>
      <w:r w:rsidR="00B276E5" w:rsidRPr="006038B7">
        <w:rPr>
          <w:rFonts w:ascii="Times New Roman" w:hAnsi="Times New Roman"/>
          <w:sz w:val="24"/>
          <w:szCs w:val="24"/>
        </w:rPr>
        <w:t xml:space="preserve"> </w:t>
      </w:r>
      <w:r w:rsidRPr="006038B7">
        <w:rPr>
          <w:rFonts w:ascii="Times New Roman" w:hAnsi="Times New Roman"/>
          <w:sz w:val="24"/>
          <w:szCs w:val="24"/>
        </w:rPr>
        <w:t>г.-</w:t>
      </w:r>
      <w:r w:rsidR="00440CE0" w:rsidRPr="006038B7">
        <w:rPr>
          <w:rFonts w:ascii="Times New Roman" w:hAnsi="Times New Roman"/>
          <w:sz w:val="24"/>
          <w:szCs w:val="24"/>
          <w:lang w:val="bg-BG"/>
        </w:rPr>
        <w:t>0 лв.; в т.ч.</w:t>
      </w:r>
      <w:r w:rsidR="00440CE0" w:rsidRPr="006038B7">
        <w:rPr>
          <w:rFonts w:ascii="Times New Roman" w:hAnsi="Times New Roman"/>
          <w:sz w:val="24"/>
          <w:szCs w:val="24"/>
        </w:rPr>
        <w:t xml:space="preserve"> о</w:t>
      </w:r>
      <w:r w:rsidR="00DB51EF" w:rsidRPr="006038B7">
        <w:rPr>
          <w:rFonts w:ascii="Times New Roman" w:hAnsi="Times New Roman"/>
          <w:sz w:val="24"/>
          <w:szCs w:val="24"/>
        </w:rPr>
        <w:t>бщински гаранции – 0</w:t>
      </w:r>
      <w:r w:rsidR="00440CE0" w:rsidRPr="006038B7">
        <w:rPr>
          <w:rFonts w:ascii="Times New Roman" w:hAnsi="Times New Roman"/>
          <w:sz w:val="24"/>
          <w:szCs w:val="24"/>
          <w:lang w:val="bg-BG"/>
        </w:rPr>
        <w:t xml:space="preserve"> </w:t>
      </w:r>
      <w:r w:rsidR="00DB51EF" w:rsidRPr="006038B7">
        <w:rPr>
          <w:rFonts w:ascii="Times New Roman" w:hAnsi="Times New Roman"/>
          <w:sz w:val="24"/>
          <w:szCs w:val="24"/>
        </w:rPr>
        <w:t xml:space="preserve">лв. </w:t>
      </w:r>
      <w:r w:rsidR="00B1275B" w:rsidRPr="006038B7">
        <w:rPr>
          <w:rFonts w:ascii="Times New Roman" w:hAnsi="Times New Roman"/>
          <w:sz w:val="24"/>
          <w:szCs w:val="24"/>
        </w:rPr>
        <w:t>/</w:t>
      </w:r>
      <w:r w:rsidR="00DB51EF" w:rsidRPr="006038B7">
        <w:rPr>
          <w:rFonts w:ascii="Times New Roman" w:hAnsi="Times New Roman"/>
          <w:sz w:val="24"/>
          <w:szCs w:val="24"/>
        </w:rPr>
        <w:t>Приложение №</w:t>
      </w:r>
      <w:r w:rsidR="00235566" w:rsidRPr="006038B7">
        <w:rPr>
          <w:rFonts w:ascii="Times New Roman" w:hAnsi="Times New Roman"/>
          <w:sz w:val="24"/>
          <w:szCs w:val="24"/>
        </w:rPr>
        <w:t>9</w:t>
      </w:r>
      <w:r w:rsidR="00B1275B" w:rsidRPr="006038B7">
        <w:rPr>
          <w:rFonts w:ascii="Times New Roman" w:hAnsi="Times New Roman"/>
          <w:sz w:val="24"/>
          <w:szCs w:val="24"/>
        </w:rPr>
        <w:t>/</w:t>
      </w:r>
      <w:r w:rsidR="00B9746C" w:rsidRPr="006038B7">
        <w:rPr>
          <w:rFonts w:ascii="Times New Roman" w:hAnsi="Times New Roman"/>
          <w:sz w:val="24"/>
          <w:szCs w:val="24"/>
        </w:rPr>
        <w:t>.</w:t>
      </w:r>
    </w:p>
    <w:p w:rsidR="0069171B" w:rsidRPr="006038B7" w:rsidRDefault="0069171B" w:rsidP="00E276BF">
      <w:pPr>
        <w:tabs>
          <w:tab w:val="left" w:pos="900"/>
        </w:tabs>
        <w:spacing w:after="0" w:line="240" w:lineRule="auto"/>
        <w:jc w:val="both"/>
        <w:rPr>
          <w:rFonts w:ascii="Times New Roman" w:hAnsi="Times New Roman"/>
          <w:color w:val="000000"/>
          <w:sz w:val="24"/>
          <w:szCs w:val="24"/>
          <w:lang w:val="bg-BG"/>
        </w:rPr>
      </w:pPr>
      <w:r w:rsidRPr="006038B7">
        <w:rPr>
          <w:rFonts w:ascii="Times New Roman" w:hAnsi="Times New Roman"/>
          <w:b/>
          <w:color w:val="000000"/>
          <w:sz w:val="24"/>
          <w:szCs w:val="24"/>
          <w:lang w:val="bg-BG"/>
        </w:rPr>
        <w:t>1</w:t>
      </w:r>
      <w:r w:rsidR="00B01B51" w:rsidRPr="006038B7">
        <w:rPr>
          <w:rFonts w:ascii="Times New Roman" w:hAnsi="Times New Roman"/>
          <w:b/>
          <w:color w:val="000000"/>
          <w:sz w:val="24"/>
          <w:szCs w:val="24"/>
        </w:rPr>
        <w:t>1</w:t>
      </w:r>
      <w:r w:rsidRPr="006038B7">
        <w:rPr>
          <w:rFonts w:ascii="Times New Roman" w:hAnsi="Times New Roman"/>
          <w:color w:val="000000"/>
          <w:sz w:val="24"/>
          <w:szCs w:val="24"/>
          <w:lang w:val="bg-BG"/>
        </w:rPr>
        <w:t>. Определя максимален размер на новите задължения за разходи, които могат да бъдат натрупани през 20</w:t>
      </w:r>
      <w:r w:rsidR="006E6845" w:rsidRPr="006038B7">
        <w:rPr>
          <w:rFonts w:ascii="Times New Roman" w:hAnsi="Times New Roman"/>
          <w:color w:val="000000"/>
          <w:sz w:val="24"/>
          <w:szCs w:val="24"/>
          <w:lang w:val="bg-BG"/>
        </w:rPr>
        <w:t>2</w:t>
      </w:r>
      <w:r w:rsidR="00FA39C7" w:rsidRPr="006038B7">
        <w:rPr>
          <w:rFonts w:ascii="Times New Roman" w:hAnsi="Times New Roman"/>
          <w:color w:val="000000"/>
          <w:sz w:val="24"/>
          <w:szCs w:val="24"/>
          <w:lang w:val="bg-BG"/>
        </w:rPr>
        <w:t>5</w:t>
      </w:r>
      <w:r w:rsidRPr="006038B7">
        <w:rPr>
          <w:rFonts w:ascii="Times New Roman" w:hAnsi="Times New Roman"/>
          <w:color w:val="000000"/>
          <w:sz w:val="24"/>
          <w:szCs w:val="24"/>
          <w:lang w:val="bg-BG"/>
        </w:rPr>
        <w:t xml:space="preserve"> година </w:t>
      </w:r>
      <w:r w:rsidR="00BF616E" w:rsidRPr="006038B7">
        <w:rPr>
          <w:rFonts w:ascii="Times New Roman" w:hAnsi="Times New Roman"/>
          <w:color w:val="000000"/>
          <w:sz w:val="24"/>
          <w:szCs w:val="24"/>
          <w:lang w:val="bg-BG"/>
        </w:rPr>
        <w:t xml:space="preserve">по бюджета на общината, като наличните към края на годината задължения не могат да надвишават </w:t>
      </w:r>
      <w:r w:rsidRPr="006038B7">
        <w:rPr>
          <w:rFonts w:ascii="Times New Roman" w:hAnsi="Times New Roman"/>
          <w:color w:val="000000"/>
          <w:sz w:val="24"/>
          <w:szCs w:val="24"/>
          <w:lang w:val="bg-BG"/>
        </w:rPr>
        <w:t xml:space="preserve"> </w:t>
      </w:r>
      <w:r w:rsidR="004424F2" w:rsidRPr="006038B7">
        <w:rPr>
          <w:rFonts w:ascii="Times New Roman" w:hAnsi="Times New Roman"/>
          <w:color w:val="000000"/>
          <w:sz w:val="24"/>
          <w:szCs w:val="24"/>
          <w:lang w:val="bg-BG"/>
        </w:rPr>
        <w:t>1</w:t>
      </w:r>
      <w:r w:rsidRPr="006038B7">
        <w:rPr>
          <w:rFonts w:ascii="Times New Roman" w:hAnsi="Times New Roman"/>
          <w:color w:val="000000"/>
          <w:sz w:val="24"/>
          <w:szCs w:val="24"/>
          <w:lang w:val="bg-BG"/>
        </w:rPr>
        <w:t>5%</w:t>
      </w:r>
      <w:r w:rsidR="00AF5F50" w:rsidRPr="006038B7">
        <w:rPr>
          <w:rFonts w:ascii="Times New Roman" w:hAnsi="Times New Roman"/>
          <w:color w:val="000000"/>
          <w:sz w:val="24"/>
          <w:szCs w:val="24"/>
          <w:lang w:val="bg-BG"/>
        </w:rPr>
        <w:t xml:space="preserve"> от средногодишния размер на отчетените разх</w:t>
      </w:r>
      <w:r w:rsidR="00BF616E" w:rsidRPr="006038B7">
        <w:rPr>
          <w:rFonts w:ascii="Times New Roman" w:hAnsi="Times New Roman"/>
          <w:color w:val="000000"/>
          <w:sz w:val="24"/>
          <w:szCs w:val="24"/>
          <w:lang w:val="bg-BG"/>
        </w:rPr>
        <w:t>оди за последните четири години.</w:t>
      </w:r>
      <w:r w:rsidR="00DB51EF" w:rsidRPr="006038B7">
        <w:rPr>
          <w:rFonts w:ascii="Times New Roman" w:hAnsi="Times New Roman"/>
          <w:color w:val="000000"/>
          <w:sz w:val="24"/>
          <w:szCs w:val="24"/>
          <w:lang w:val="bg-BG"/>
        </w:rPr>
        <w:t xml:space="preserve"> </w:t>
      </w:r>
      <w:r w:rsidR="00BF616E" w:rsidRPr="006038B7">
        <w:rPr>
          <w:rFonts w:ascii="Times New Roman" w:hAnsi="Times New Roman"/>
          <w:color w:val="000000"/>
          <w:sz w:val="24"/>
          <w:szCs w:val="24"/>
          <w:lang w:val="bg-BG"/>
        </w:rPr>
        <w:t>О</w:t>
      </w:r>
      <w:r w:rsidR="00AF5F50" w:rsidRPr="006038B7">
        <w:rPr>
          <w:rFonts w:ascii="Times New Roman" w:hAnsi="Times New Roman"/>
          <w:color w:val="000000"/>
          <w:sz w:val="24"/>
          <w:szCs w:val="24"/>
          <w:lang w:val="bg-BG"/>
        </w:rPr>
        <w:t>граничението не се прилага за задължения за разходи, финансирани за сметка на помощи и дарения.</w:t>
      </w:r>
    </w:p>
    <w:p w:rsidR="0069171B" w:rsidRPr="006038B7" w:rsidRDefault="0069171B" w:rsidP="00E276BF">
      <w:pPr>
        <w:tabs>
          <w:tab w:val="left" w:pos="900"/>
        </w:tabs>
        <w:spacing w:after="0" w:line="240" w:lineRule="auto"/>
        <w:jc w:val="both"/>
        <w:rPr>
          <w:rFonts w:ascii="Times New Roman" w:hAnsi="Times New Roman"/>
          <w:color w:val="000000"/>
          <w:sz w:val="24"/>
          <w:szCs w:val="24"/>
          <w:lang w:val="bg-BG"/>
        </w:rPr>
      </w:pPr>
      <w:r w:rsidRPr="006038B7">
        <w:rPr>
          <w:rFonts w:ascii="Times New Roman" w:hAnsi="Times New Roman"/>
          <w:b/>
          <w:color w:val="000000"/>
          <w:sz w:val="24"/>
          <w:szCs w:val="24"/>
          <w:lang w:val="bg-BG"/>
        </w:rPr>
        <w:t>1</w:t>
      </w:r>
      <w:r w:rsidR="00B01B51" w:rsidRPr="006038B7">
        <w:rPr>
          <w:rFonts w:ascii="Times New Roman" w:hAnsi="Times New Roman"/>
          <w:b/>
          <w:color w:val="000000"/>
          <w:sz w:val="24"/>
          <w:szCs w:val="24"/>
        </w:rPr>
        <w:t>2</w:t>
      </w:r>
      <w:r w:rsidRPr="006038B7">
        <w:rPr>
          <w:rFonts w:ascii="Times New Roman" w:hAnsi="Times New Roman"/>
          <w:color w:val="000000"/>
          <w:sz w:val="24"/>
          <w:szCs w:val="24"/>
          <w:lang w:val="bg-BG"/>
        </w:rPr>
        <w:t>. Определя максимален размер на ангажиментите за разходи, които могат да бъдат поети през 20</w:t>
      </w:r>
      <w:r w:rsidR="006E6845" w:rsidRPr="006038B7">
        <w:rPr>
          <w:rFonts w:ascii="Times New Roman" w:hAnsi="Times New Roman"/>
          <w:color w:val="000000"/>
          <w:sz w:val="24"/>
          <w:szCs w:val="24"/>
          <w:lang w:val="bg-BG"/>
        </w:rPr>
        <w:t>2</w:t>
      </w:r>
      <w:r w:rsidR="008854F7" w:rsidRPr="006038B7">
        <w:rPr>
          <w:rFonts w:ascii="Times New Roman" w:hAnsi="Times New Roman"/>
          <w:color w:val="000000"/>
          <w:sz w:val="24"/>
          <w:szCs w:val="24"/>
          <w:lang w:val="bg-BG"/>
        </w:rPr>
        <w:t>5</w:t>
      </w:r>
      <w:r w:rsidRPr="006038B7">
        <w:rPr>
          <w:rFonts w:ascii="Times New Roman" w:hAnsi="Times New Roman"/>
          <w:color w:val="000000"/>
          <w:sz w:val="24"/>
          <w:szCs w:val="24"/>
          <w:lang w:val="bg-BG"/>
        </w:rPr>
        <w:t xml:space="preserve"> година</w:t>
      </w:r>
      <w:r w:rsidR="00BF616E" w:rsidRPr="006038B7">
        <w:rPr>
          <w:rFonts w:ascii="Times New Roman" w:hAnsi="Times New Roman"/>
          <w:color w:val="000000"/>
          <w:sz w:val="24"/>
          <w:szCs w:val="24"/>
          <w:lang w:val="bg-BG"/>
        </w:rPr>
        <w:t>, като наличните към края на годината поети ангажименти за разходи не могат да надвишават</w:t>
      </w:r>
      <w:r w:rsidRPr="006038B7">
        <w:rPr>
          <w:rFonts w:ascii="Times New Roman" w:hAnsi="Times New Roman"/>
          <w:color w:val="000000"/>
          <w:sz w:val="24"/>
          <w:szCs w:val="24"/>
          <w:lang w:val="bg-BG"/>
        </w:rPr>
        <w:t xml:space="preserve"> </w:t>
      </w:r>
      <w:r w:rsidR="004424F2" w:rsidRPr="006038B7">
        <w:rPr>
          <w:rFonts w:ascii="Times New Roman" w:hAnsi="Times New Roman"/>
          <w:color w:val="000000"/>
          <w:sz w:val="24"/>
          <w:szCs w:val="24"/>
          <w:lang w:val="bg-BG"/>
        </w:rPr>
        <w:t>5</w:t>
      </w:r>
      <w:r w:rsidRPr="006038B7">
        <w:rPr>
          <w:rFonts w:ascii="Times New Roman" w:hAnsi="Times New Roman"/>
          <w:color w:val="000000"/>
          <w:sz w:val="24"/>
          <w:szCs w:val="24"/>
          <w:lang w:val="bg-BG"/>
        </w:rPr>
        <w:t>0%</w:t>
      </w:r>
      <w:r w:rsidR="00AF5F50" w:rsidRPr="006038B7">
        <w:rPr>
          <w:rFonts w:ascii="Times New Roman" w:hAnsi="Times New Roman"/>
          <w:color w:val="000000"/>
          <w:sz w:val="24"/>
          <w:szCs w:val="24"/>
          <w:lang w:val="bg-BG"/>
        </w:rPr>
        <w:t xml:space="preserve"> от средногодишния размер на отчетените разходи за последните четири години; ограничението не се прилага за ангажименти  за разходи, финансирани за сметка на помощи и дарения.</w:t>
      </w:r>
    </w:p>
    <w:p w:rsidR="0069171B" w:rsidRPr="006038B7" w:rsidRDefault="0069171B" w:rsidP="00E276BF">
      <w:pPr>
        <w:tabs>
          <w:tab w:val="left" w:pos="900"/>
        </w:tabs>
        <w:spacing w:after="0" w:line="240" w:lineRule="auto"/>
        <w:jc w:val="both"/>
        <w:rPr>
          <w:rFonts w:ascii="Times New Roman" w:hAnsi="Times New Roman"/>
          <w:color w:val="000000"/>
          <w:sz w:val="24"/>
          <w:szCs w:val="24"/>
          <w:lang w:val="bg-BG"/>
        </w:rPr>
      </w:pPr>
      <w:r w:rsidRPr="006038B7">
        <w:rPr>
          <w:rFonts w:ascii="Times New Roman" w:hAnsi="Times New Roman"/>
          <w:b/>
          <w:color w:val="000000"/>
          <w:sz w:val="24"/>
          <w:szCs w:val="24"/>
          <w:lang w:val="bg-BG"/>
        </w:rPr>
        <w:t>1</w:t>
      </w:r>
      <w:r w:rsidR="00B01B51" w:rsidRPr="006038B7">
        <w:rPr>
          <w:rFonts w:ascii="Times New Roman" w:hAnsi="Times New Roman"/>
          <w:b/>
          <w:color w:val="000000"/>
          <w:sz w:val="24"/>
          <w:szCs w:val="24"/>
        </w:rPr>
        <w:t>3</w:t>
      </w:r>
      <w:r w:rsidRPr="006038B7">
        <w:rPr>
          <w:rFonts w:ascii="Times New Roman" w:hAnsi="Times New Roman"/>
          <w:color w:val="000000"/>
          <w:sz w:val="24"/>
          <w:szCs w:val="24"/>
          <w:lang w:val="bg-BG"/>
        </w:rPr>
        <w:t xml:space="preserve">. </w:t>
      </w:r>
      <w:r w:rsidR="004121C0" w:rsidRPr="006038B7">
        <w:rPr>
          <w:rFonts w:ascii="Times New Roman" w:hAnsi="Times New Roman"/>
          <w:color w:val="000000"/>
          <w:sz w:val="24"/>
          <w:szCs w:val="24"/>
          <w:lang w:val="bg-BG"/>
        </w:rPr>
        <w:t>На основание чл.125, ал.1 от ЗПФ о</w:t>
      </w:r>
      <w:r w:rsidRPr="006038B7">
        <w:rPr>
          <w:rFonts w:ascii="Times New Roman" w:hAnsi="Times New Roman"/>
          <w:color w:val="000000"/>
          <w:sz w:val="24"/>
          <w:szCs w:val="24"/>
          <w:lang w:val="bg-BG"/>
        </w:rPr>
        <w:t>правомощава кмета на общината да извършва компенсирани промени:</w:t>
      </w:r>
    </w:p>
    <w:p w:rsidR="0069171B" w:rsidRPr="006038B7" w:rsidRDefault="0069171B" w:rsidP="00E276BF">
      <w:pPr>
        <w:tabs>
          <w:tab w:val="left" w:pos="900"/>
        </w:tabs>
        <w:spacing w:after="0" w:line="240" w:lineRule="auto"/>
        <w:jc w:val="both"/>
        <w:rPr>
          <w:rFonts w:ascii="Times New Roman" w:hAnsi="Times New Roman"/>
          <w:color w:val="000000"/>
          <w:sz w:val="24"/>
          <w:szCs w:val="24"/>
          <w:lang w:val="bg-BG"/>
        </w:rPr>
      </w:pPr>
      <w:r w:rsidRPr="006038B7">
        <w:rPr>
          <w:rFonts w:ascii="Times New Roman" w:hAnsi="Times New Roman"/>
          <w:color w:val="000000"/>
          <w:sz w:val="24"/>
          <w:szCs w:val="24"/>
          <w:lang w:val="bg-BG"/>
        </w:rPr>
        <w:lastRenderedPageBreak/>
        <w:t>1</w:t>
      </w:r>
      <w:r w:rsidR="00B01B51" w:rsidRPr="006038B7">
        <w:rPr>
          <w:rFonts w:ascii="Times New Roman" w:hAnsi="Times New Roman"/>
          <w:color w:val="000000"/>
          <w:sz w:val="24"/>
          <w:szCs w:val="24"/>
        </w:rPr>
        <w:t>3</w:t>
      </w:r>
      <w:r w:rsidRPr="006038B7">
        <w:rPr>
          <w:rFonts w:ascii="Times New Roman" w:hAnsi="Times New Roman"/>
          <w:color w:val="000000"/>
          <w:sz w:val="24"/>
          <w:szCs w:val="24"/>
          <w:lang w:val="bg-BG"/>
        </w:rPr>
        <w:t>.1.</w:t>
      </w:r>
      <w:r w:rsidR="00CB3750" w:rsidRPr="006038B7">
        <w:rPr>
          <w:rFonts w:ascii="Times New Roman" w:hAnsi="Times New Roman"/>
          <w:color w:val="000000"/>
          <w:sz w:val="24"/>
          <w:szCs w:val="24"/>
          <w:lang w:val="bg-BG"/>
        </w:rPr>
        <w:t xml:space="preserve"> </w:t>
      </w:r>
      <w:r w:rsidRPr="006038B7">
        <w:rPr>
          <w:rFonts w:ascii="Times New Roman" w:hAnsi="Times New Roman"/>
          <w:color w:val="000000"/>
          <w:sz w:val="24"/>
          <w:szCs w:val="24"/>
          <w:lang w:val="bg-BG"/>
        </w:rPr>
        <w:t>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69171B" w:rsidRPr="006038B7" w:rsidRDefault="0069171B" w:rsidP="00E276BF">
      <w:pPr>
        <w:tabs>
          <w:tab w:val="left" w:pos="900"/>
        </w:tabs>
        <w:spacing w:after="0" w:line="240" w:lineRule="auto"/>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w:t>
      </w:r>
      <w:r w:rsidR="00B01B51" w:rsidRPr="006038B7">
        <w:rPr>
          <w:rFonts w:ascii="Times New Roman" w:hAnsi="Times New Roman"/>
          <w:color w:val="000000"/>
          <w:sz w:val="24"/>
          <w:szCs w:val="24"/>
          <w:lang w:val="bg-BG"/>
        </w:rPr>
        <w:t>3</w:t>
      </w:r>
      <w:r w:rsidRPr="006038B7">
        <w:rPr>
          <w:rFonts w:ascii="Times New Roman" w:hAnsi="Times New Roman"/>
          <w:color w:val="000000"/>
          <w:sz w:val="24"/>
          <w:szCs w:val="24"/>
          <w:lang w:val="bg-BG"/>
        </w:rPr>
        <w:t>.2.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6A43B0" w:rsidRPr="006038B7" w:rsidRDefault="0069171B" w:rsidP="00E276BF">
      <w:pPr>
        <w:tabs>
          <w:tab w:val="left" w:pos="900"/>
        </w:tabs>
        <w:spacing w:after="0" w:line="240" w:lineRule="auto"/>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w:t>
      </w:r>
      <w:r w:rsidR="00B01B51" w:rsidRPr="006038B7">
        <w:rPr>
          <w:rFonts w:ascii="Times New Roman" w:hAnsi="Times New Roman"/>
          <w:color w:val="000000"/>
          <w:sz w:val="24"/>
          <w:szCs w:val="24"/>
        </w:rPr>
        <w:t>3</w:t>
      </w:r>
      <w:r w:rsidRPr="006038B7">
        <w:rPr>
          <w:rFonts w:ascii="Times New Roman" w:hAnsi="Times New Roman"/>
          <w:color w:val="000000"/>
          <w:sz w:val="24"/>
          <w:szCs w:val="24"/>
          <w:lang w:val="bg-BG"/>
        </w:rPr>
        <w:t>.3. В разходната част на бюджета за сметка на резерва за непредвидени и/или неотложни разходи по т. 1.</w:t>
      </w:r>
      <w:r w:rsidR="00D53935" w:rsidRPr="006038B7">
        <w:rPr>
          <w:rFonts w:ascii="Times New Roman" w:hAnsi="Times New Roman"/>
          <w:color w:val="000000"/>
          <w:sz w:val="24"/>
          <w:szCs w:val="24"/>
          <w:lang w:val="bg-BG"/>
        </w:rPr>
        <w:t>2</w:t>
      </w:r>
      <w:r w:rsidRPr="006038B7">
        <w:rPr>
          <w:rFonts w:ascii="Times New Roman" w:hAnsi="Times New Roman"/>
          <w:color w:val="000000"/>
          <w:sz w:val="24"/>
          <w:szCs w:val="24"/>
          <w:lang w:val="bg-BG"/>
        </w:rPr>
        <w:t xml:space="preserve">.2. от настоящето решение. </w:t>
      </w:r>
    </w:p>
    <w:p w:rsidR="0069171B" w:rsidRPr="006038B7" w:rsidRDefault="0069171B" w:rsidP="00E276BF">
      <w:pPr>
        <w:tabs>
          <w:tab w:val="left" w:pos="900"/>
        </w:tabs>
        <w:spacing w:after="0" w:line="240" w:lineRule="auto"/>
        <w:jc w:val="both"/>
        <w:rPr>
          <w:rFonts w:ascii="Times New Roman" w:hAnsi="Times New Roman"/>
          <w:sz w:val="24"/>
          <w:szCs w:val="24"/>
          <w:lang w:val="bg-BG"/>
        </w:rPr>
      </w:pPr>
      <w:r w:rsidRPr="006038B7">
        <w:rPr>
          <w:rFonts w:ascii="Times New Roman" w:hAnsi="Times New Roman"/>
          <w:b/>
          <w:sz w:val="24"/>
          <w:szCs w:val="24"/>
          <w:lang w:val="bg-BG"/>
        </w:rPr>
        <w:t>1</w:t>
      </w:r>
      <w:r w:rsidR="00B01B51" w:rsidRPr="006038B7">
        <w:rPr>
          <w:rFonts w:ascii="Times New Roman" w:hAnsi="Times New Roman"/>
          <w:b/>
          <w:sz w:val="24"/>
          <w:szCs w:val="24"/>
        </w:rPr>
        <w:t>4</w:t>
      </w:r>
      <w:r w:rsidRPr="006038B7">
        <w:rPr>
          <w:rFonts w:ascii="Times New Roman" w:hAnsi="Times New Roman"/>
          <w:sz w:val="24"/>
          <w:szCs w:val="24"/>
          <w:lang w:val="bg-BG"/>
        </w:rPr>
        <w:t xml:space="preserve">. Възлага на кмета: </w:t>
      </w:r>
    </w:p>
    <w:p w:rsidR="006E3E38" w:rsidRPr="006038B7" w:rsidRDefault="0069171B" w:rsidP="00E276BF">
      <w:pPr>
        <w:tabs>
          <w:tab w:val="left" w:pos="900"/>
        </w:tabs>
        <w:spacing w:after="0" w:line="240" w:lineRule="auto"/>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w:t>
      </w:r>
      <w:r w:rsidR="00B01B51" w:rsidRPr="006038B7">
        <w:rPr>
          <w:rFonts w:ascii="Times New Roman" w:hAnsi="Times New Roman"/>
          <w:color w:val="000000"/>
          <w:sz w:val="24"/>
          <w:szCs w:val="24"/>
        </w:rPr>
        <w:t>4</w:t>
      </w:r>
      <w:r w:rsidRPr="006038B7">
        <w:rPr>
          <w:rFonts w:ascii="Times New Roman" w:hAnsi="Times New Roman"/>
          <w:color w:val="000000"/>
          <w:sz w:val="24"/>
          <w:szCs w:val="24"/>
          <w:lang w:val="bg-BG"/>
        </w:rPr>
        <w:t>.</w:t>
      </w:r>
      <w:r w:rsidR="00DB51EF" w:rsidRPr="006038B7">
        <w:rPr>
          <w:rFonts w:ascii="Times New Roman" w:hAnsi="Times New Roman"/>
          <w:color w:val="000000"/>
          <w:sz w:val="24"/>
          <w:szCs w:val="24"/>
          <w:lang w:val="bg-BG"/>
        </w:rPr>
        <w:t>1</w:t>
      </w:r>
      <w:r w:rsidRPr="006038B7">
        <w:rPr>
          <w:rFonts w:ascii="Times New Roman" w:hAnsi="Times New Roman"/>
          <w:color w:val="000000"/>
          <w:sz w:val="24"/>
          <w:szCs w:val="24"/>
          <w:lang w:val="bg-BG"/>
        </w:rPr>
        <w:t>. Да</w:t>
      </w:r>
      <w:r w:rsidR="00CF023A" w:rsidRPr="006038B7">
        <w:rPr>
          <w:rFonts w:ascii="Times New Roman" w:hAnsi="Times New Roman"/>
          <w:color w:val="000000"/>
          <w:sz w:val="24"/>
          <w:szCs w:val="24"/>
          <w:lang w:val="bg-BG"/>
        </w:rPr>
        <w:t xml:space="preserve"> утвърди </w:t>
      </w:r>
      <w:r w:rsidR="006E3E38" w:rsidRPr="006038B7">
        <w:rPr>
          <w:rFonts w:ascii="Times New Roman" w:hAnsi="Times New Roman"/>
          <w:color w:val="000000"/>
          <w:sz w:val="24"/>
          <w:szCs w:val="24"/>
          <w:lang w:val="bg-BG"/>
        </w:rPr>
        <w:t>бюджетите на разпоредителите с бюджет от по-ниска степен.</w:t>
      </w:r>
    </w:p>
    <w:p w:rsidR="0069171B" w:rsidRPr="006038B7" w:rsidRDefault="006E3E38" w:rsidP="00E276BF">
      <w:pPr>
        <w:tabs>
          <w:tab w:val="left" w:pos="900"/>
        </w:tabs>
        <w:spacing w:after="0" w:line="240" w:lineRule="auto"/>
        <w:jc w:val="both"/>
        <w:rPr>
          <w:rFonts w:ascii="Times New Roman" w:hAnsi="Times New Roman"/>
          <w:color w:val="000000"/>
          <w:sz w:val="24"/>
          <w:szCs w:val="24"/>
          <w:lang w:val="bg-BG"/>
        </w:rPr>
      </w:pPr>
      <w:r w:rsidRPr="006038B7">
        <w:rPr>
          <w:rFonts w:ascii="Times New Roman" w:hAnsi="Times New Roman"/>
          <w:color w:val="000000"/>
          <w:sz w:val="24"/>
          <w:szCs w:val="24"/>
          <w:lang w:val="bg-BG"/>
        </w:rPr>
        <w:t>14.2. Да  о</w:t>
      </w:r>
      <w:r w:rsidR="0069171B" w:rsidRPr="006038B7">
        <w:rPr>
          <w:rFonts w:ascii="Times New Roman" w:hAnsi="Times New Roman"/>
          <w:color w:val="000000"/>
          <w:sz w:val="24"/>
          <w:szCs w:val="24"/>
          <w:lang w:val="bg-BG"/>
        </w:rPr>
        <w:t xml:space="preserve">рганизира </w:t>
      </w:r>
      <w:r w:rsidR="00DB51EF" w:rsidRPr="006038B7">
        <w:rPr>
          <w:rFonts w:ascii="Times New Roman" w:hAnsi="Times New Roman"/>
          <w:color w:val="000000"/>
          <w:sz w:val="24"/>
          <w:szCs w:val="24"/>
          <w:lang w:val="bg-BG"/>
        </w:rPr>
        <w:t xml:space="preserve">и утвърди </w:t>
      </w:r>
      <w:r w:rsidR="0069171B" w:rsidRPr="006038B7">
        <w:rPr>
          <w:rFonts w:ascii="Times New Roman" w:hAnsi="Times New Roman"/>
          <w:color w:val="000000"/>
          <w:sz w:val="24"/>
          <w:szCs w:val="24"/>
          <w:lang w:val="bg-BG"/>
        </w:rPr>
        <w:t xml:space="preserve">разпределението на бюджета по параграфи и тримесечия </w:t>
      </w:r>
      <w:r w:rsidR="00DB51EF" w:rsidRPr="006038B7">
        <w:rPr>
          <w:rFonts w:ascii="Times New Roman" w:hAnsi="Times New Roman"/>
          <w:color w:val="000000"/>
          <w:sz w:val="24"/>
          <w:szCs w:val="24"/>
          <w:lang w:val="bg-BG"/>
        </w:rPr>
        <w:t>на Първостепенния разпоредител с бюджет, както и на всички Второстепенни разпоредители.</w:t>
      </w:r>
    </w:p>
    <w:p w:rsidR="0069171B" w:rsidRPr="006038B7" w:rsidRDefault="0069171B" w:rsidP="00E276BF">
      <w:pPr>
        <w:tabs>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w:t>
      </w:r>
      <w:r w:rsidR="00B01B51" w:rsidRPr="006038B7">
        <w:rPr>
          <w:rFonts w:ascii="Times New Roman" w:hAnsi="Times New Roman"/>
          <w:sz w:val="24"/>
          <w:szCs w:val="24"/>
        </w:rPr>
        <w:t>4</w:t>
      </w:r>
      <w:r w:rsidRPr="006038B7">
        <w:rPr>
          <w:rFonts w:ascii="Times New Roman" w:hAnsi="Times New Roman"/>
          <w:sz w:val="24"/>
          <w:szCs w:val="24"/>
          <w:lang w:val="bg-BG"/>
        </w:rPr>
        <w:t>.</w:t>
      </w:r>
      <w:r w:rsidR="006E3E38" w:rsidRPr="006038B7">
        <w:rPr>
          <w:rFonts w:ascii="Times New Roman" w:hAnsi="Times New Roman"/>
          <w:sz w:val="24"/>
          <w:szCs w:val="24"/>
          <w:lang w:val="bg-BG"/>
        </w:rPr>
        <w:t>3</w:t>
      </w:r>
      <w:r w:rsidRPr="006038B7">
        <w:rPr>
          <w:rFonts w:ascii="Times New Roman" w:hAnsi="Times New Roman"/>
          <w:sz w:val="24"/>
          <w:szCs w:val="24"/>
          <w:lang w:val="bg-BG"/>
        </w:rPr>
        <w:t xml:space="preserve">. </w:t>
      </w:r>
      <w:r w:rsidR="0033231A" w:rsidRPr="006038B7">
        <w:rPr>
          <w:rFonts w:ascii="Times New Roman" w:hAnsi="Times New Roman"/>
          <w:sz w:val="24"/>
          <w:szCs w:val="24"/>
          <w:lang w:val="bg-BG"/>
        </w:rPr>
        <w:t>Да информира ОбС в</w:t>
      </w:r>
      <w:r w:rsidRPr="006038B7">
        <w:rPr>
          <w:rFonts w:ascii="Times New Roman" w:hAnsi="Times New Roman"/>
          <w:sz w:val="24"/>
          <w:szCs w:val="24"/>
          <w:lang w:val="bg-BG"/>
        </w:rPr>
        <w:t xml:space="preserve"> случай на отклонение на средния темп на нарастване на разходите за местни дейности </w:t>
      </w:r>
      <w:r w:rsidR="00991857" w:rsidRPr="006038B7">
        <w:rPr>
          <w:rFonts w:ascii="Times New Roman" w:hAnsi="Times New Roman"/>
          <w:sz w:val="24"/>
          <w:szCs w:val="24"/>
          <w:lang w:val="bg-BG"/>
        </w:rPr>
        <w:t xml:space="preserve">и </w:t>
      </w:r>
      <w:r w:rsidRPr="006038B7">
        <w:rPr>
          <w:rFonts w:ascii="Times New Roman" w:hAnsi="Times New Roman"/>
          <w:sz w:val="24"/>
          <w:szCs w:val="24"/>
          <w:lang w:val="bg-BG"/>
        </w:rPr>
        <w:t>да предлага конкретни мерки за трайно увеличаване на бюджетните приходи и/или трайно намаляване на бюджетните разходи.</w:t>
      </w:r>
    </w:p>
    <w:p w:rsidR="0069171B" w:rsidRPr="006038B7" w:rsidRDefault="0069171B" w:rsidP="00E276BF">
      <w:pPr>
        <w:tabs>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w:t>
      </w:r>
      <w:r w:rsidR="00B01B51" w:rsidRPr="006038B7">
        <w:rPr>
          <w:rFonts w:ascii="Times New Roman" w:hAnsi="Times New Roman"/>
          <w:sz w:val="24"/>
          <w:szCs w:val="24"/>
        </w:rPr>
        <w:t>4</w:t>
      </w:r>
      <w:r w:rsidRPr="006038B7">
        <w:rPr>
          <w:rFonts w:ascii="Times New Roman" w:hAnsi="Times New Roman"/>
          <w:sz w:val="24"/>
          <w:szCs w:val="24"/>
          <w:lang w:val="bg-BG"/>
        </w:rPr>
        <w:t>.</w:t>
      </w:r>
      <w:r w:rsidR="006E3E38" w:rsidRPr="006038B7">
        <w:rPr>
          <w:rFonts w:ascii="Times New Roman" w:hAnsi="Times New Roman"/>
          <w:sz w:val="24"/>
          <w:szCs w:val="24"/>
          <w:lang w:val="bg-BG"/>
        </w:rPr>
        <w:t>4</w:t>
      </w:r>
      <w:r w:rsidRPr="006038B7">
        <w:rPr>
          <w:rFonts w:ascii="Times New Roman" w:hAnsi="Times New Roman"/>
          <w:sz w:val="24"/>
          <w:szCs w:val="24"/>
          <w:lang w:val="bg-BG"/>
        </w:rPr>
        <w:t>.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 включително и да извършва вътрешни компенсирани промени по показателите.</w:t>
      </w:r>
    </w:p>
    <w:p w:rsidR="00684CB5" w:rsidRPr="006038B7" w:rsidRDefault="0069171B" w:rsidP="006C6C89">
      <w:pPr>
        <w:tabs>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w:t>
      </w:r>
      <w:r w:rsidR="00B01B51" w:rsidRPr="006038B7">
        <w:rPr>
          <w:rFonts w:ascii="Times New Roman" w:hAnsi="Times New Roman"/>
          <w:sz w:val="24"/>
          <w:szCs w:val="24"/>
        </w:rPr>
        <w:t>4</w:t>
      </w:r>
      <w:r w:rsidRPr="006038B7">
        <w:rPr>
          <w:rFonts w:ascii="Times New Roman" w:hAnsi="Times New Roman"/>
          <w:sz w:val="24"/>
          <w:szCs w:val="24"/>
          <w:lang w:val="bg-BG"/>
        </w:rPr>
        <w:t>.</w:t>
      </w:r>
      <w:r w:rsidR="006E3E38" w:rsidRPr="006038B7">
        <w:rPr>
          <w:rFonts w:ascii="Times New Roman" w:hAnsi="Times New Roman"/>
          <w:sz w:val="24"/>
          <w:szCs w:val="24"/>
          <w:lang w:val="bg-BG"/>
        </w:rPr>
        <w:t>5</w:t>
      </w:r>
      <w:r w:rsidRPr="006038B7">
        <w:rPr>
          <w:rFonts w:ascii="Times New Roman" w:hAnsi="Times New Roman"/>
          <w:sz w:val="24"/>
          <w:szCs w:val="24"/>
          <w:lang w:val="bg-BG"/>
        </w:rPr>
        <w:t xml:space="preserve">. </w:t>
      </w:r>
      <w:r w:rsidR="00A22B72" w:rsidRPr="006038B7">
        <w:rPr>
          <w:rFonts w:ascii="Times New Roman" w:hAnsi="Times New Roman"/>
          <w:sz w:val="24"/>
          <w:szCs w:val="24"/>
          <w:lang w:val="bg-BG"/>
        </w:rPr>
        <w:t xml:space="preserve"> Да извършва служебна корекция на бюджет 20</w:t>
      </w:r>
      <w:r w:rsidR="006E6845" w:rsidRPr="006038B7">
        <w:rPr>
          <w:rFonts w:ascii="Times New Roman" w:hAnsi="Times New Roman"/>
          <w:sz w:val="24"/>
          <w:szCs w:val="24"/>
          <w:lang w:val="bg-BG"/>
        </w:rPr>
        <w:t>2</w:t>
      </w:r>
      <w:r w:rsidR="008854F7" w:rsidRPr="006038B7">
        <w:rPr>
          <w:rFonts w:ascii="Times New Roman" w:hAnsi="Times New Roman"/>
          <w:sz w:val="24"/>
          <w:szCs w:val="24"/>
          <w:lang w:val="bg-BG"/>
        </w:rPr>
        <w:t>5</w:t>
      </w:r>
      <w:r w:rsidR="000F0974" w:rsidRPr="006038B7">
        <w:rPr>
          <w:rFonts w:ascii="Times New Roman" w:hAnsi="Times New Roman"/>
          <w:sz w:val="24"/>
          <w:szCs w:val="24"/>
          <w:lang w:val="bg-BG"/>
        </w:rPr>
        <w:t xml:space="preserve"> </w:t>
      </w:r>
      <w:r w:rsidR="00A22B72" w:rsidRPr="006038B7">
        <w:rPr>
          <w:rFonts w:ascii="Times New Roman" w:hAnsi="Times New Roman"/>
          <w:sz w:val="24"/>
          <w:szCs w:val="24"/>
          <w:lang w:val="bg-BG"/>
        </w:rPr>
        <w:t>г. по приходната и разходната му част за обезщетения</w:t>
      </w:r>
      <w:r w:rsidR="00991857" w:rsidRPr="006038B7">
        <w:rPr>
          <w:rFonts w:ascii="Times New Roman" w:hAnsi="Times New Roman"/>
          <w:sz w:val="24"/>
          <w:szCs w:val="24"/>
          <w:lang w:val="bg-BG"/>
        </w:rPr>
        <w:t>,</w:t>
      </w:r>
      <w:r w:rsidR="00A22B72" w:rsidRPr="006038B7">
        <w:rPr>
          <w:rFonts w:ascii="Times New Roman" w:hAnsi="Times New Roman"/>
          <w:sz w:val="24"/>
          <w:szCs w:val="24"/>
          <w:lang w:val="bg-BG"/>
        </w:rPr>
        <w:t xml:space="preserve"> получени от Застрахователни компании.</w:t>
      </w:r>
      <w:r w:rsidR="008E5AAB" w:rsidRPr="006038B7">
        <w:rPr>
          <w:rFonts w:ascii="Times New Roman" w:hAnsi="Times New Roman"/>
          <w:color w:val="000000"/>
        </w:rPr>
        <w:t xml:space="preserve"> </w:t>
      </w:r>
    </w:p>
    <w:p w:rsidR="006C6C89" w:rsidRPr="006038B7" w:rsidRDefault="006C6C89" w:rsidP="006C6C89">
      <w:pPr>
        <w:tabs>
          <w:tab w:val="left" w:pos="900"/>
        </w:tabs>
        <w:spacing w:after="0" w:line="240" w:lineRule="auto"/>
        <w:jc w:val="both"/>
        <w:rPr>
          <w:rFonts w:ascii="Times New Roman" w:hAnsi="Times New Roman"/>
          <w:color w:val="000000"/>
          <w:sz w:val="24"/>
          <w:szCs w:val="24"/>
        </w:rPr>
      </w:pPr>
      <w:r w:rsidRPr="006038B7">
        <w:rPr>
          <w:rFonts w:ascii="Times New Roman" w:hAnsi="Times New Roman"/>
          <w:sz w:val="24"/>
          <w:szCs w:val="24"/>
          <w:lang w:val="bg-BG"/>
        </w:rPr>
        <w:t>14.6.</w:t>
      </w:r>
      <w:r w:rsidR="000F115A" w:rsidRPr="006038B7">
        <w:rPr>
          <w:rFonts w:ascii="Times New Roman" w:hAnsi="Times New Roman"/>
          <w:sz w:val="24"/>
          <w:szCs w:val="24"/>
          <w:lang w:val="bg-BG"/>
        </w:rPr>
        <w:t xml:space="preserve"> </w:t>
      </w:r>
      <w:r w:rsidR="00684CB5" w:rsidRPr="006038B7">
        <w:rPr>
          <w:rFonts w:ascii="Times New Roman" w:hAnsi="Times New Roman"/>
          <w:sz w:val="24"/>
          <w:szCs w:val="24"/>
        </w:rPr>
        <w:t>Да извършва служебна корекция на бюджет 202</w:t>
      </w:r>
      <w:r w:rsidR="008854F7" w:rsidRPr="006038B7">
        <w:rPr>
          <w:rFonts w:ascii="Times New Roman" w:hAnsi="Times New Roman"/>
          <w:sz w:val="24"/>
          <w:szCs w:val="24"/>
          <w:lang w:val="bg-BG"/>
        </w:rPr>
        <w:t>5</w:t>
      </w:r>
      <w:r w:rsidR="00684CB5" w:rsidRPr="006038B7">
        <w:rPr>
          <w:rFonts w:ascii="Times New Roman" w:hAnsi="Times New Roman"/>
          <w:sz w:val="24"/>
          <w:szCs w:val="24"/>
        </w:rPr>
        <w:t xml:space="preserve"> г. по приходната част по параграфи, отчитащи се със знак </w:t>
      </w:r>
      <w:proofErr w:type="gramStart"/>
      <w:r w:rsidR="00684CB5" w:rsidRPr="006038B7">
        <w:rPr>
          <w:rFonts w:ascii="Times New Roman" w:hAnsi="Times New Roman"/>
          <w:sz w:val="24"/>
          <w:szCs w:val="24"/>
        </w:rPr>
        <w:t>минус,  без</w:t>
      </w:r>
      <w:proofErr w:type="gramEnd"/>
      <w:r w:rsidR="00684CB5" w:rsidRPr="006038B7">
        <w:rPr>
          <w:rFonts w:ascii="Times New Roman" w:hAnsi="Times New Roman"/>
          <w:sz w:val="24"/>
          <w:szCs w:val="24"/>
        </w:rPr>
        <w:t xml:space="preserve"> да изменя </w:t>
      </w:r>
      <w:r w:rsidR="00684CB5" w:rsidRPr="006038B7">
        <w:rPr>
          <w:rFonts w:ascii="Times New Roman" w:hAnsi="Times New Roman"/>
          <w:color w:val="000000"/>
          <w:sz w:val="24"/>
          <w:szCs w:val="24"/>
        </w:rPr>
        <w:t>общия размер на приходите.</w:t>
      </w:r>
    </w:p>
    <w:p w:rsidR="0057663D" w:rsidRPr="006038B7" w:rsidRDefault="000F115A" w:rsidP="00E276BF">
      <w:pPr>
        <w:tabs>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14.7. </w:t>
      </w:r>
      <w:r w:rsidR="006C6C89" w:rsidRPr="006038B7">
        <w:rPr>
          <w:rFonts w:ascii="Times New Roman" w:hAnsi="Times New Roman"/>
          <w:sz w:val="24"/>
          <w:szCs w:val="24"/>
        </w:rPr>
        <w:t xml:space="preserve">Да извършва служебна корекция на </w:t>
      </w:r>
      <w:r w:rsidRPr="006038B7">
        <w:rPr>
          <w:rFonts w:ascii="Times New Roman" w:hAnsi="Times New Roman"/>
          <w:sz w:val="24"/>
          <w:szCs w:val="24"/>
          <w:lang w:val="bg-BG"/>
        </w:rPr>
        <w:t>бюджет 202</w:t>
      </w:r>
      <w:r w:rsidR="008854F7" w:rsidRPr="006038B7">
        <w:rPr>
          <w:rFonts w:ascii="Times New Roman" w:hAnsi="Times New Roman"/>
          <w:sz w:val="24"/>
          <w:szCs w:val="24"/>
          <w:lang w:val="bg-BG"/>
        </w:rPr>
        <w:t>5</w:t>
      </w:r>
      <w:r w:rsidRPr="006038B7">
        <w:rPr>
          <w:rFonts w:ascii="Times New Roman" w:hAnsi="Times New Roman"/>
          <w:sz w:val="24"/>
          <w:szCs w:val="24"/>
          <w:lang w:val="bg-BG"/>
        </w:rPr>
        <w:t xml:space="preserve"> г.</w:t>
      </w:r>
      <w:r w:rsidR="006C6C89" w:rsidRPr="006038B7">
        <w:rPr>
          <w:rFonts w:ascii="Times New Roman" w:hAnsi="Times New Roman"/>
          <w:sz w:val="24"/>
          <w:szCs w:val="24"/>
        </w:rPr>
        <w:t xml:space="preserve"> по приходната и разходната част по показателите на </w:t>
      </w:r>
      <w:r w:rsidR="006C6C89" w:rsidRPr="006038B7">
        <w:rPr>
          <w:rFonts w:ascii="Times New Roman" w:eastAsia="Times New Roman" w:hAnsi="Times New Roman"/>
          <w:sz w:val="24"/>
          <w:szCs w:val="24"/>
          <w:lang w:eastAsia="bg-BG"/>
        </w:rPr>
        <w:t>Единната бюджетна класификация</w:t>
      </w:r>
      <w:r w:rsidR="006C6C89" w:rsidRPr="006038B7">
        <w:rPr>
          <w:rFonts w:ascii="Times New Roman" w:hAnsi="Times New Roman"/>
          <w:sz w:val="24"/>
          <w:szCs w:val="24"/>
        </w:rPr>
        <w:t xml:space="preserve">, със сумите на получените </w:t>
      </w:r>
      <w:r w:rsidRPr="006038B7">
        <w:rPr>
          <w:rFonts w:ascii="Times New Roman" w:hAnsi="Times New Roman"/>
          <w:sz w:val="24"/>
          <w:szCs w:val="24"/>
          <w:lang w:val="bg-BG"/>
        </w:rPr>
        <w:t xml:space="preserve">помощи, </w:t>
      </w:r>
      <w:r w:rsidRPr="006038B7">
        <w:rPr>
          <w:rFonts w:ascii="Times New Roman" w:eastAsia="Times New Roman" w:hAnsi="Times New Roman"/>
          <w:sz w:val="24"/>
          <w:szCs w:val="24"/>
          <w:lang w:eastAsia="bg-BG"/>
        </w:rPr>
        <w:t xml:space="preserve">трансфери и </w:t>
      </w:r>
      <w:r w:rsidR="006C6C89" w:rsidRPr="006038B7">
        <w:rPr>
          <w:rFonts w:ascii="Times New Roman" w:eastAsia="Times New Roman" w:hAnsi="Times New Roman"/>
          <w:sz w:val="24"/>
          <w:szCs w:val="24"/>
          <w:lang w:eastAsia="bg-BG"/>
        </w:rPr>
        <w:t xml:space="preserve">субсидии, </w:t>
      </w:r>
      <w:r w:rsidR="006C6C89" w:rsidRPr="006038B7">
        <w:rPr>
          <w:rFonts w:ascii="Times New Roman" w:hAnsi="Times New Roman"/>
          <w:sz w:val="24"/>
          <w:szCs w:val="24"/>
        </w:rPr>
        <w:t>както и със сумите на реализираните собствени приходи на училищата, прилагащи системата на делегираните бюджети</w:t>
      </w:r>
      <w:r w:rsidRPr="006038B7">
        <w:rPr>
          <w:rFonts w:ascii="Times New Roman" w:hAnsi="Times New Roman"/>
          <w:sz w:val="24"/>
          <w:szCs w:val="24"/>
          <w:lang w:val="bg-BG"/>
        </w:rPr>
        <w:t>.</w:t>
      </w:r>
    </w:p>
    <w:p w:rsidR="00814B61" w:rsidRPr="006038B7" w:rsidRDefault="00F8497E" w:rsidP="00E276BF">
      <w:pPr>
        <w:tabs>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14.</w:t>
      </w:r>
      <w:r w:rsidR="000F115A" w:rsidRPr="006038B7">
        <w:rPr>
          <w:rFonts w:ascii="Times New Roman" w:hAnsi="Times New Roman"/>
          <w:sz w:val="24"/>
          <w:szCs w:val="24"/>
          <w:lang w:val="bg-BG"/>
        </w:rPr>
        <w:t>8</w:t>
      </w:r>
      <w:r w:rsidRPr="006038B7">
        <w:rPr>
          <w:rFonts w:ascii="Times New Roman" w:hAnsi="Times New Roman"/>
          <w:sz w:val="24"/>
          <w:szCs w:val="24"/>
          <w:lang w:val="bg-BG"/>
        </w:rPr>
        <w:t xml:space="preserve">. </w:t>
      </w:r>
      <w:r w:rsidR="00684CB5" w:rsidRPr="006038B7">
        <w:rPr>
          <w:rFonts w:ascii="Times New Roman" w:hAnsi="Times New Roman"/>
          <w:sz w:val="24"/>
          <w:szCs w:val="24"/>
          <w:lang w:val="bg-BG"/>
        </w:rPr>
        <w:t>Съгласно чл.130 от ЗПФ д</w:t>
      </w:r>
      <w:r w:rsidRPr="006038B7">
        <w:rPr>
          <w:rFonts w:ascii="Times New Roman" w:hAnsi="Times New Roman"/>
          <w:sz w:val="24"/>
          <w:szCs w:val="24"/>
          <w:lang w:val="bg-BG"/>
        </w:rPr>
        <w:t>а ограничава или спира финансирането на бюджетните</w:t>
      </w:r>
      <w:r w:rsidR="006F028A" w:rsidRPr="006038B7">
        <w:rPr>
          <w:rFonts w:ascii="Times New Roman" w:hAnsi="Times New Roman"/>
          <w:sz w:val="24"/>
          <w:szCs w:val="24"/>
          <w:lang w:val="bg-BG"/>
        </w:rPr>
        <w:t xml:space="preserve"> организации, звена </w:t>
      </w:r>
      <w:r w:rsidRPr="006038B7">
        <w:rPr>
          <w:rFonts w:ascii="Times New Roman" w:hAnsi="Times New Roman"/>
          <w:sz w:val="24"/>
          <w:szCs w:val="24"/>
          <w:lang w:val="bg-BG"/>
        </w:rPr>
        <w:t xml:space="preserve"> и субсидирани дейности</w:t>
      </w:r>
      <w:r w:rsidR="006F028A" w:rsidRPr="006038B7">
        <w:rPr>
          <w:rFonts w:ascii="Times New Roman" w:hAnsi="Times New Roman"/>
          <w:sz w:val="24"/>
          <w:szCs w:val="24"/>
          <w:lang w:val="bg-BG"/>
        </w:rPr>
        <w:t xml:space="preserve"> при нарушаване на бюджетната </w:t>
      </w:r>
      <w:r w:rsidRPr="006038B7">
        <w:rPr>
          <w:rFonts w:ascii="Times New Roman" w:hAnsi="Times New Roman"/>
          <w:sz w:val="24"/>
          <w:szCs w:val="24"/>
          <w:lang w:val="bg-BG"/>
        </w:rPr>
        <w:t>дисциплина</w:t>
      </w:r>
      <w:r w:rsidR="00DD3C51" w:rsidRPr="006038B7">
        <w:rPr>
          <w:rFonts w:ascii="Times New Roman" w:hAnsi="Times New Roman"/>
          <w:sz w:val="24"/>
          <w:szCs w:val="24"/>
          <w:lang w:val="bg-BG"/>
        </w:rPr>
        <w:t xml:space="preserve"> до преустановяване на нарушението</w:t>
      </w:r>
      <w:r w:rsidR="004D2145" w:rsidRPr="006038B7">
        <w:rPr>
          <w:rFonts w:ascii="Times New Roman" w:hAnsi="Times New Roman"/>
          <w:sz w:val="24"/>
          <w:szCs w:val="24"/>
          <w:lang w:val="bg-BG"/>
        </w:rPr>
        <w:t>.</w:t>
      </w:r>
    </w:p>
    <w:p w:rsidR="00F8497E" w:rsidRPr="006038B7" w:rsidRDefault="00814B61" w:rsidP="00E276BF">
      <w:pPr>
        <w:tabs>
          <w:tab w:val="left" w:pos="900"/>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14.</w:t>
      </w:r>
      <w:r w:rsidR="000F115A" w:rsidRPr="006038B7">
        <w:rPr>
          <w:rFonts w:ascii="Times New Roman" w:hAnsi="Times New Roman"/>
          <w:sz w:val="24"/>
          <w:szCs w:val="24"/>
          <w:lang w:val="bg-BG"/>
        </w:rPr>
        <w:t>9</w:t>
      </w:r>
      <w:r w:rsidRPr="006038B7">
        <w:rPr>
          <w:rFonts w:ascii="Times New Roman" w:hAnsi="Times New Roman"/>
          <w:sz w:val="24"/>
          <w:szCs w:val="24"/>
          <w:lang w:val="bg-BG"/>
        </w:rPr>
        <w:t xml:space="preserve">. Да актуализира </w:t>
      </w:r>
      <w:r w:rsidR="00767A08" w:rsidRPr="006038B7">
        <w:rPr>
          <w:rFonts w:ascii="Times New Roman" w:hAnsi="Times New Roman"/>
          <w:sz w:val="24"/>
          <w:szCs w:val="24"/>
          <w:lang w:val="bg-BG"/>
        </w:rPr>
        <w:t>о</w:t>
      </w:r>
      <w:r w:rsidRPr="006038B7">
        <w:rPr>
          <w:rFonts w:ascii="Times New Roman" w:hAnsi="Times New Roman"/>
          <w:sz w:val="24"/>
          <w:szCs w:val="24"/>
          <w:lang w:val="bg-BG"/>
        </w:rPr>
        <w:t>бщинския бюджет с размера на постъпилите дарения и спонсорства в съответствие с волята на дарителите и спонсорите.</w:t>
      </w:r>
    </w:p>
    <w:p w:rsidR="00D53935" w:rsidRPr="006038B7" w:rsidRDefault="0069171B" w:rsidP="00E276BF">
      <w:pPr>
        <w:tabs>
          <w:tab w:val="left" w:pos="900"/>
        </w:tabs>
        <w:spacing w:after="0" w:line="240" w:lineRule="auto"/>
        <w:jc w:val="both"/>
        <w:rPr>
          <w:rFonts w:ascii="Times New Roman" w:hAnsi="Times New Roman"/>
          <w:color w:val="000000"/>
          <w:sz w:val="24"/>
          <w:szCs w:val="24"/>
          <w:lang w:val="bg-BG"/>
        </w:rPr>
      </w:pPr>
      <w:r w:rsidRPr="006038B7">
        <w:rPr>
          <w:rFonts w:ascii="Times New Roman" w:hAnsi="Times New Roman"/>
          <w:b/>
          <w:color w:val="000000"/>
          <w:sz w:val="24"/>
          <w:szCs w:val="24"/>
          <w:lang w:val="bg-BG"/>
        </w:rPr>
        <w:t>1</w:t>
      </w:r>
      <w:r w:rsidR="00B01B51" w:rsidRPr="006038B7">
        <w:rPr>
          <w:rFonts w:ascii="Times New Roman" w:hAnsi="Times New Roman"/>
          <w:b/>
          <w:color w:val="000000"/>
          <w:sz w:val="24"/>
          <w:szCs w:val="24"/>
        </w:rPr>
        <w:t>5</w:t>
      </w:r>
      <w:r w:rsidRPr="006038B7">
        <w:rPr>
          <w:rFonts w:ascii="Times New Roman" w:hAnsi="Times New Roman"/>
          <w:color w:val="000000"/>
          <w:sz w:val="24"/>
          <w:szCs w:val="24"/>
          <w:lang w:val="bg-BG"/>
        </w:rPr>
        <w:t>. Упълномощава кмета</w:t>
      </w:r>
      <w:r w:rsidR="00D53935" w:rsidRPr="006038B7">
        <w:rPr>
          <w:rFonts w:ascii="Times New Roman" w:hAnsi="Times New Roman"/>
          <w:color w:val="000000"/>
          <w:sz w:val="24"/>
          <w:szCs w:val="24"/>
          <w:lang w:val="bg-BG"/>
        </w:rPr>
        <w:t>:</w:t>
      </w:r>
    </w:p>
    <w:p w:rsidR="00D65414" w:rsidRPr="006038B7" w:rsidRDefault="0069171B" w:rsidP="00E276BF">
      <w:p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w:t>
      </w:r>
      <w:r w:rsidR="00B01B51" w:rsidRPr="006038B7">
        <w:rPr>
          <w:rFonts w:ascii="Times New Roman" w:hAnsi="Times New Roman"/>
          <w:sz w:val="24"/>
          <w:szCs w:val="24"/>
        </w:rPr>
        <w:t>5</w:t>
      </w:r>
      <w:r w:rsidRPr="006038B7">
        <w:rPr>
          <w:rFonts w:ascii="Times New Roman" w:hAnsi="Times New Roman"/>
          <w:sz w:val="24"/>
          <w:szCs w:val="24"/>
          <w:lang w:val="bg-BG"/>
        </w:rPr>
        <w:t>.</w:t>
      </w:r>
      <w:r w:rsidR="00C757B2" w:rsidRPr="006038B7">
        <w:rPr>
          <w:rFonts w:ascii="Times New Roman" w:hAnsi="Times New Roman"/>
          <w:sz w:val="24"/>
          <w:szCs w:val="24"/>
          <w:lang w:val="bg-BG"/>
        </w:rPr>
        <w:t>1</w:t>
      </w:r>
      <w:r w:rsidRPr="006038B7">
        <w:rPr>
          <w:rFonts w:ascii="Times New Roman" w:hAnsi="Times New Roman"/>
          <w:sz w:val="24"/>
          <w:szCs w:val="24"/>
          <w:lang w:val="bg-BG"/>
        </w:rPr>
        <w:t>. Да разработва и възлага подготовката на общински програми и проекти</w:t>
      </w:r>
      <w:r w:rsidR="00B82CB4" w:rsidRPr="006038B7">
        <w:rPr>
          <w:rFonts w:ascii="Times New Roman" w:hAnsi="Times New Roman"/>
          <w:sz w:val="24"/>
          <w:szCs w:val="24"/>
          <w:lang w:val="bg-BG"/>
        </w:rPr>
        <w:t>. Д</w:t>
      </w:r>
      <w:r w:rsidRPr="006038B7">
        <w:rPr>
          <w:rFonts w:ascii="Times New Roman" w:hAnsi="Times New Roman"/>
          <w:sz w:val="24"/>
          <w:szCs w:val="24"/>
          <w:lang w:val="bg-BG"/>
        </w:rPr>
        <w:t xml:space="preserve">а кандидатства за </w:t>
      </w:r>
      <w:r w:rsidR="00B82CB4" w:rsidRPr="006038B7">
        <w:rPr>
          <w:rFonts w:ascii="Times New Roman" w:hAnsi="Times New Roman"/>
          <w:sz w:val="24"/>
          <w:szCs w:val="24"/>
          <w:lang w:val="bg-BG"/>
        </w:rPr>
        <w:t>финансирането им със средства от</w:t>
      </w:r>
      <w:r w:rsidRPr="006038B7">
        <w:rPr>
          <w:rFonts w:ascii="Times New Roman" w:hAnsi="Times New Roman"/>
          <w:sz w:val="24"/>
          <w:szCs w:val="24"/>
          <w:lang w:val="bg-BG"/>
        </w:rPr>
        <w:t xml:space="preserve"> </w:t>
      </w:r>
      <w:r w:rsidR="00EB0615" w:rsidRPr="006038B7">
        <w:rPr>
          <w:rFonts w:ascii="Times New Roman" w:hAnsi="Times New Roman"/>
          <w:sz w:val="24"/>
          <w:szCs w:val="24"/>
          <w:lang w:val="bg-BG"/>
        </w:rPr>
        <w:t xml:space="preserve">Европейски </w:t>
      </w:r>
      <w:r w:rsidRPr="006038B7">
        <w:rPr>
          <w:rFonts w:ascii="Times New Roman" w:hAnsi="Times New Roman"/>
          <w:sz w:val="24"/>
          <w:szCs w:val="24"/>
          <w:lang w:val="bg-BG"/>
        </w:rPr>
        <w:t xml:space="preserve">структурни и </w:t>
      </w:r>
      <w:r w:rsidR="00EB0615" w:rsidRPr="006038B7">
        <w:rPr>
          <w:rFonts w:ascii="Times New Roman" w:hAnsi="Times New Roman"/>
          <w:sz w:val="24"/>
          <w:szCs w:val="24"/>
          <w:lang w:val="bg-BG"/>
        </w:rPr>
        <w:t xml:space="preserve">инвестиционни </w:t>
      </w:r>
      <w:r w:rsidRPr="006038B7">
        <w:rPr>
          <w:rFonts w:ascii="Times New Roman" w:hAnsi="Times New Roman"/>
          <w:sz w:val="24"/>
          <w:szCs w:val="24"/>
          <w:lang w:val="bg-BG"/>
        </w:rPr>
        <w:t>фондове</w:t>
      </w:r>
      <w:r w:rsidR="00B82CB4" w:rsidRPr="006038B7">
        <w:rPr>
          <w:rFonts w:ascii="Times New Roman" w:hAnsi="Times New Roman"/>
          <w:sz w:val="24"/>
          <w:szCs w:val="24"/>
          <w:lang w:val="bg-BG"/>
        </w:rPr>
        <w:t>,</w:t>
      </w:r>
      <w:r w:rsidRPr="006038B7">
        <w:rPr>
          <w:rFonts w:ascii="Times New Roman" w:hAnsi="Times New Roman"/>
          <w:sz w:val="24"/>
          <w:szCs w:val="24"/>
          <w:lang w:val="bg-BG"/>
        </w:rPr>
        <w:t xml:space="preserve"> </w:t>
      </w:r>
      <w:r w:rsidRPr="006038B7">
        <w:rPr>
          <w:rFonts w:ascii="Times New Roman" w:hAnsi="Times New Roman"/>
          <w:color w:val="000000"/>
          <w:sz w:val="24"/>
          <w:szCs w:val="24"/>
          <w:lang w:val="bg-BG"/>
        </w:rPr>
        <w:t xml:space="preserve">и </w:t>
      </w:r>
      <w:r w:rsidR="00962A49" w:rsidRPr="006038B7">
        <w:rPr>
          <w:rFonts w:ascii="Times New Roman" w:hAnsi="Times New Roman"/>
          <w:color w:val="000000"/>
          <w:sz w:val="24"/>
          <w:szCs w:val="24"/>
          <w:lang w:val="bg-BG"/>
        </w:rPr>
        <w:t xml:space="preserve">от </w:t>
      </w:r>
      <w:r w:rsidRPr="006038B7">
        <w:rPr>
          <w:rFonts w:ascii="Times New Roman" w:hAnsi="Times New Roman"/>
          <w:color w:val="000000"/>
          <w:sz w:val="24"/>
          <w:szCs w:val="24"/>
          <w:lang w:val="bg-BG"/>
        </w:rPr>
        <w:t>други донори</w:t>
      </w:r>
      <w:r w:rsidRPr="006038B7">
        <w:rPr>
          <w:rFonts w:ascii="Times New Roman" w:hAnsi="Times New Roman"/>
          <w:sz w:val="24"/>
          <w:szCs w:val="24"/>
          <w:lang w:val="bg-BG"/>
        </w:rPr>
        <w:t xml:space="preserve">, по </w:t>
      </w:r>
      <w:r w:rsidR="00962A49" w:rsidRPr="006038B7">
        <w:rPr>
          <w:rFonts w:ascii="Times New Roman" w:hAnsi="Times New Roman"/>
          <w:sz w:val="24"/>
          <w:szCs w:val="24"/>
          <w:lang w:val="bg-BG"/>
        </w:rPr>
        <w:t xml:space="preserve">международни, </w:t>
      </w:r>
      <w:r w:rsidRPr="006038B7">
        <w:rPr>
          <w:rFonts w:ascii="Times New Roman" w:hAnsi="Times New Roman"/>
          <w:sz w:val="24"/>
          <w:szCs w:val="24"/>
          <w:lang w:val="bg-BG"/>
        </w:rPr>
        <w:t xml:space="preserve">национални програми и  други </w:t>
      </w:r>
      <w:r w:rsidR="00962A49" w:rsidRPr="006038B7">
        <w:rPr>
          <w:rFonts w:ascii="Times New Roman" w:hAnsi="Times New Roman"/>
          <w:sz w:val="24"/>
          <w:szCs w:val="24"/>
          <w:lang w:val="bg-BG"/>
        </w:rPr>
        <w:t>програми</w:t>
      </w:r>
      <w:r w:rsidR="00B82CB4" w:rsidRPr="006038B7">
        <w:rPr>
          <w:rFonts w:ascii="Times New Roman" w:hAnsi="Times New Roman"/>
          <w:sz w:val="24"/>
          <w:szCs w:val="24"/>
          <w:lang w:val="bg-BG"/>
        </w:rPr>
        <w:t>,</w:t>
      </w:r>
      <w:r w:rsidR="00962A49" w:rsidRPr="006038B7">
        <w:rPr>
          <w:rFonts w:ascii="Times New Roman" w:hAnsi="Times New Roman"/>
          <w:sz w:val="24"/>
          <w:szCs w:val="24"/>
          <w:lang w:val="bg-BG"/>
        </w:rPr>
        <w:t xml:space="preserve"> и от други източници</w:t>
      </w:r>
      <w:r w:rsidR="00B82CB4" w:rsidRPr="006038B7">
        <w:rPr>
          <w:rFonts w:ascii="Times New Roman" w:hAnsi="Times New Roman"/>
          <w:sz w:val="24"/>
          <w:szCs w:val="24"/>
          <w:lang w:val="bg-BG"/>
        </w:rPr>
        <w:t>,</w:t>
      </w:r>
      <w:r w:rsidRPr="006038B7">
        <w:rPr>
          <w:rFonts w:ascii="Times New Roman" w:hAnsi="Times New Roman"/>
          <w:sz w:val="24"/>
          <w:szCs w:val="24"/>
          <w:lang w:val="bg-BG"/>
        </w:rPr>
        <w:t xml:space="preserve"> за реализиране на годишните цели на общината </w:t>
      </w:r>
      <w:r w:rsidR="00962A49" w:rsidRPr="006038B7">
        <w:rPr>
          <w:rFonts w:ascii="Times New Roman" w:hAnsi="Times New Roman"/>
          <w:sz w:val="24"/>
          <w:szCs w:val="24"/>
          <w:lang w:val="bg-BG"/>
        </w:rPr>
        <w:t xml:space="preserve">и </w:t>
      </w:r>
      <w:r w:rsidRPr="006038B7">
        <w:rPr>
          <w:rFonts w:ascii="Times New Roman" w:hAnsi="Times New Roman"/>
          <w:sz w:val="24"/>
          <w:szCs w:val="24"/>
          <w:lang w:val="bg-BG"/>
        </w:rPr>
        <w:t>за изпълнение</w:t>
      </w:r>
      <w:r w:rsidR="003C407F" w:rsidRPr="006038B7">
        <w:rPr>
          <w:rFonts w:ascii="Times New Roman" w:hAnsi="Times New Roman"/>
          <w:sz w:val="24"/>
          <w:szCs w:val="24"/>
          <w:lang w:val="bg-BG"/>
        </w:rPr>
        <w:t xml:space="preserve"> на общинския план за развитие; при спазване изискванията</w:t>
      </w:r>
      <w:r w:rsidR="004F5D07" w:rsidRPr="006038B7">
        <w:rPr>
          <w:rFonts w:ascii="Times New Roman" w:hAnsi="Times New Roman"/>
          <w:sz w:val="24"/>
          <w:szCs w:val="24"/>
          <w:lang w:val="bg-BG"/>
        </w:rPr>
        <w:t xml:space="preserve"> на чл. 104, ал.1, т.4 и чл. 126</w:t>
      </w:r>
      <w:r w:rsidR="003C407F" w:rsidRPr="006038B7">
        <w:rPr>
          <w:rFonts w:ascii="Times New Roman" w:hAnsi="Times New Roman"/>
          <w:sz w:val="24"/>
          <w:szCs w:val="24"/>
          <w:lang w:val="bg-BG"/>
        </w:rPr>
        <w:t xml:space="preserve"> от Закона за публичните финанси, да предоставя временни безлихвени заеми от временно свободни средства по общинския бюджет и от сметките за средства от ЕС за плащания, в т.ч. и авансови, които Община Русе има по проекти, финансирани със средства от Европейския съюз, по други международни, национални и други програми, включително и на бюджетни организации, чиито бюджет е част от общинския бюджет.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общински съвет.</w:t>
      </w:r>
    </w:p>
    <w:p w:rsidR="003C0D41" w:rsidRPr="006038B7" w:rsidRDefault="00D65414" w:rsidP="00E276BF">
      <w:p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w:t>
      </w:r>
      <w:r w:rsidR="00B01B51" w:rsidRPr="006038B7">
        <w:rPr>
          <w:rFonts w:ascii="Times New Roman" w:hAnsi="Times New Roman"/>
          <w:sz w:val="24"/>
          <w:szCs w:val="24"/>
        </w:rPr>
        <w:t>5</w:t>
      </w:r>
      <w:r w:rsidR="003C0D41" w:rsidRPr="006038B7">
        <w:rPr>
          <w:rFonts w:ascii="Times New Roman" w:hAnsi="Times New Roman"/>
          <w:sz w:val="24"/>
          <w:szCs w:val="24"/>
          <w:lang w:val="bg-BG"/>
        </w:rPr>
        <w:t>.</w:t>
      </w:r>
      <w:r w:rsidR="00C757B2" w:rsidRPr="006038B7">
        <w:rPr>
          <w:rFonts w:ascii="Times New Roman" w:hAnsi="Times New Roman"/>
          <w:sz w:val="24"/>
          <w:szCs w:val="24"/>
          <w:lang w:val="bg-BG"/>
        </w:rPr>
        <w:t>2</w:t>
      </w:r>
      <w:r w:rsidR="003C0D41" w:rsidRPr="006038B7">
        <w:rPr>
          <w:rFonts w:ascii="Times New Roman" w:hAnsi="Times New Roman"/>
          <w:sz w:val="24"/>
          <w:szCs w:val="24"/>
          <w:lang w:val="bg-BG"/>
        </w:rPr>
        <w:t>. Да сключи договори с Министерство на културата за съвместно финансиране на културни институти, както следва:</w:t>
      </w:r>
    </w:p>
    <w:p w:rsidR="003C0D41" w:rsidRPr="006038B7" w:rsidRDefault="003C0D41" w:rsidP="00E276BF">
      <w:p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lastRenderedPageBreak/>
        <w:t>1</w:t>
      </w:r>
      <w:r w:rsidR="00B01B51" w:rsidRPr="006038B7">
        <w:rPr>
          <w:rFonts w:ascii="Times New Roman" w:hAnsi="Times New Roman"/>
          <w:sz w:val="24"/>
          <w:szCs w:val="24"/>
        </w:rPr>
        <w:t>5</w:t>
      </w:r>
      <w:r w:rsidRPr="006038B7">
        <w:rPr>
          <w:rFonts w:ascii="Times New Roman" w:hAnsi="Times New Roman"/>
          <w:sz w:val="24"/>
          <w:szCs w:val="24"/>
          <w:lang w:val="bg-BG"/>
        </w:rPr>
        <w:t>.</w:t>
      </w:r>
      <w:r w:rsidR="00C757B2" w:rsidRPr="006038B7">
        <w:rPr>
          <w:rFonts w:ascii="Times New Roman" w:hAnsi="Times New Roman"/>
          <w:sz w:val="24"/>
          <w:szCs w:val="24"/>
          <w:lang w:val="bg-BG"/>
        </w:rPr>
        <w:t>2</w:t>
      </w:r>
      <w:r w:rsidRPr="006038B7">
        <w:rPr>
          <w:rFonts w:ascii="Times New Roman" w:hAnsi="Times New Roman"/>
          <w:sz w:val="24"/>
          <w:szCs w:val="24"/>
          <w:lang w:val="bg-BG"/>
        </w:rPr>
        <w:t>.1. ДТ „Сава Огнян</w:t>
      </w:r>
      <w:r w:rsidR="00BC05B1" w:rsidRPr="006038B7">
        <w:rPr>
          <w:rFonts w:ascii="Times New Roman" w:hAnsi="Times New Roman"/>
          <w:sz w:val="24"/>
          <w:szCs w:val="24"/>
          <w:lang w:val="bg-BG"/>
        </w:rPr>
        <w:t>о</w:t>
      </w:r>
      <w:r w:rsidRPr="006038B7">
        <w:rPr>
          <w:rFonts w:ascii="Times New Roman" w:hAnsi="Times New Roman"/>
          <w:sz w:val="24"/>
          <w:szCs w:val="24"/>
          <w:lang w:val="bg-BG"/>
        </w:rPr>
        <w:t>в”</w:t>
      </w:r>
      <w:r w:rsidR="00B276E5" w:rsidRPr="006038B7">
        <w:rPr>
          <w:rFonts w:ascii="Times New Roman" w:hAnsi="Times New Roman"/>
          <w:sz w:val="24"/>
          <w:szCs w:val="24"/>
          <w:lang w:val="bg-BG"/>
        </w:rPr>
        <w:t xml:space="preserve"> – 100 000 лв.</w:t>
      </w:r>
      <w:r w:rsidR="00D0470D" w:rsidRPr="006038B7">
        <w:rPr>
          <w:rFonts w:ascii="Times New Roman" w:hAnsi="Times New Roman"/>
          <w:sz w:val="24"/>
          <w:szCs w:val="24"/>
          <w:lang w:val="bg-BG"/>
        </w:rPr>
        <w:t>, в т.ч. за организиран</w:t>
      </w:r>
      <w:r w:rsidR="00256F78" w:rsidRPr="006038B7">
        <w:rPr>
          <w:rFonts w:ascii="Times New Roman" w:hAnsi="Times New Roman"/>
          <w:sz w:val="24"/>
          <w:szCs w:val="24"/>
          <w:lang w:val="bg-BG"/>
        </w:rPr>
        <w:t>е на Национален конкурс за млад</w:t>
      </w:r>
      <w:r w:rsidR="00D0470D" w:rsidRPr="006038B7">
        <w:rPr>
          <w:rFonts w:ascii="Times New Roman" w:hAnsi="Times New Roman"/>
          <w:sz w:val="24"/>
          <w:szCs w:val="24"/>
          <w:lang w:val="bg-BG"/>
        </w:rPr>
        <w:t xml:space="preserve"> театрален режисьор „Слави Шкаров“</w:t>
      </w:r>
      <w:r w:rsidR="00DD5823" w:rsidRPr="006038B7">
        <w:rPr>
          <w:rFonts w:ascii="Times New Roman" w:hAnsi="Times New Roman"/>
          <w:sz w:val="24"/>
          <w:szCs w:val="24"/>
          <w:lang w:val="bg-BG"/>
        </w:rPr>
        <w:t>.</w:t>
      </w:r>
    </w:p>
    <w:p w:rsidR="003C0D41" w:rsidRPr="006038B7" w:rsidRDefault="003C0D41" w:rsidP="00E276BF">
      <w:p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w:t>
      </w:r>
      <w:r w:rsidR="00B01B51" w:rsidRPr="006038B7">
        <w:rPr>
          <w:rFonts w:ascii="Times New Roman" w:hAnsi="Times New Roman"/>
          <w:sz w:val="24"/>
          <w:szCs w:val="24"/>
        </w:rPr>
        <w:t>5</w:t>
      </w:r>
      <w:r w:rsidR="00C757B2" w:rsidRPr="006038B7">
        <w:rPr>
          <w:rFonts w:ascii="Times New Roman" w:hAnsi="Times New Roman"/>
          <w:sz w:val="24"/>
          <w:szCs w:val="24"/>
          <w:lang w:val="bg-BG"/>
        </w:rPr>
        <w:t>.2</w:t>
      </w:r>
      <w:r w:rsidRPr="006038B7">
        <w:rPr>
          <w:rFonts w:ascii="Times New Roman" w:hAnsi="Times New Roman"/>
          <w:sz w:val="24"/>
          <w:szCs w:val="24"/>
          <w:lang w:val="bg-BG"/>
        </w:rPr>
        <w:t>.2. Държавна опера</w:t>
      </w:r>
      <w:r w:rsidR="00B276E5" w:rsidRPr="006038B7">
        <w:rPr>
          <w:rFonts w:ascii="Times New Roman" w:hAnsi="Times New Roman"/>
          <w:sz w:val="24"/>
          <w:szCs w:val="24"/>
          <w:lang w:val="bg-BG"/>
        </w:rPr>
        <w:t xml:space="preserve"> – 100 000 лв.</w:t>
      </w:r>
    </w:p>
    <w:p w:rsidR="003C0D41" w:rsidRPr="006038B7" w:rsidRDefault="003C0D41" w:rsidP="00E276BF">
      <w:p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w:t>
      </w:r>
      <w:r w:rsidR="00B01B51" w:rsidRPr="006038B7">
        <w:rPr>
          <w:rFonts w:ascii="Times New Roman" w:hAnsi="Times New Roman"/>
          <w:sz w:val="24"/>
          <w:szCs w:val="24"/>
        </w:rPr>
        <w:t>5</w:t>
      </w:r>
      <w:r w:rsidR="00C757B2" w:rsidRPr="006038B7">
        <w:rPr>
          <w:rFonts w:ascii="Times New Roman" w:hAnsi="Times New Roman"/>
          <w:sz w:val="24"/>
          <w:szCs w:val="24"/>
          <w:lang w:val="bg-BG"/>
        </w:rPr>
        <w:t>.2</w:t>
      </w:r>
      <w:r w:rsidR="00741C7F" w:rsidRPr="006038B7">
        <w:rPr>
          <w:rFonts w:ascii="Times New Roman" w:hAnsi="Times New Roman"/>
          <w:sz w:val="24"/>
          <w:szCs w:val="24"/>
          <w:lang w:val="bg-BG"/>
        </w:rPr>
        <w:t xml:space="preserve">.3. Държавен куклен театър – </w:t>
      </w:r>
      <w:r w:rsidR="00B276E5" w:rsidRPr="006038B7">
        <w:rPr>
          <w:rFonts w:ascii="Times New Roman" w:hAnsi="Times New Roman"/>
          <w:sz w:val="24"/>
          <w:szCs w:val="24"/>
          <w:lang w:val="bg-BG"/>
        </w:rPr>
        <w:t>7</w:t>
      </w:r>
      <w:r w:rsidR="00741C7F" w:rsidRPr="006038B7">
        <w:rPr>
          <w:rFonts w:ascii="Times New Roman" w:hAnsi="Times New Roman"/>
          <w:sz w:val="24"/>
          <w:szCs w:val="24"/>
          <w:lang w:val="bg-BG"/>
        </w:rPr>
        <w:t>0</w:t>
      </w:r>
      <w:r w:rsidR="00B276E5" w:rsidRPr="006038B7">
        <w:rPr>
          <w:rFonts w:ascii="Times New Roman" w:hAnsi="Times New Roman"/>
          <w:sz w:val="24"/>
          <w:szCs w:val="24"/>
          <w:lang w:val="bg-BG"/>
        </w:rPr>
        <w:t> 000 лв.</w:t>
      </w:r>
    </w:p>
    <w:p w:rsidR="00C05944" w:rsidRPr="006038B7" w:rsidRDefault="00C757B2" w:rsidP="00E276BF">
      <w:p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15.2</w:t>
      </w:r>
      <w:r w:rsidR="00C05944" w:rsidRPr="006038B7">
        <w:rPr>
          <w:rFonts w:ascii="Times New Roman" w:hAnsi="Times New Roman"/>
          <w:sz w:val="24"/>
          <w:szCs w:val="24"/>
          <w:lang w:val="bg-BG"/>
        </w:rPr>
        <w:t>.4.</w:t>
      </w:r>
      <w:r w:rsidR="00DD5823" w:rsidRPr="006038B7">
        <w:rPr>
          <w:rFonts w:ascii="Times New Roman" w:hAnsi="Times New Roman"/>
          <w:sz w:val="24"/>
          <w:szCs w:val="24"/>
          <w:lang w:val="bg-BG"/>
        </w:rPr>
        <w:t xml:space="preserve"> В договорите за съвместно финансиране да се включи клауза за </w:t>
      </w:r>
      <w:r w:rsidR="00F4028E" w:rsidRPr="006038B7">
        <w:rPr>
          <w:rFonts w:ascii="Times New Roman" w:hAnsi="Times New Roman"/>
          <w:sz w:val="24"/>
          <w:szCs w:val="24"/>
          <w:lang w:val="bg-BG"/>
        </w:rPr>
        <w:t>ангажираност три пъти в годината с мероприятия в културния календар на община Русе по повод Национални празници</w:t>
      </w:r>
      <w:r w:rsidR="00CE4F91" w:rsidRPr="006038B7">
        <w:rPr>
          <w:rFonts w:ascii="Times New Roman" w:hAnsi="Times New Roman"/>
          <w:sz w:val="24"/>
          <w:szCs w:val="24"/>
          <w:lang w:val="bg-BG"/>
        </w:rPr>
        <w:t xml:space="preserve"> и други местни чествания – </w:t>
      </w:r>
      <w:r w:rsidR="00AA67F2" w:rsidRPr="006038B7">
        <w:rPr>
          <w:rFonts w:ascii="Times New Roman" w:hAnsi="Times New Roman"/>
          <w:sz w:val="24"/>
          <w:szCs w:val="24"/>
          <w:lang w:val="bg-BG"/>
        </w:rPr>
        <w:t>6-ти септември-Съединението на България, 22-ри септември – Независимостта на България, 1-ви ноември – ден на народните б</w:t>
      </w:r>
      <w:r w:rsidR="001E0A5D" w:rsidRPr="006038B7">
        <w:rPr>
          <w:rFonts w:ascii="Times New Roman" w:hAnsi="Times New Roman"/>
          <w:sz w:val="24"/>
          <w:szCs w:val="24"/>
          <w:lang w:val="bg-BG"/>
        </w:rPr>
        <w:t>удители, „Сцена под звездите“</w:t>
      </w:r>
      <w:r w:rsidR="00C05944" w:rsidRPr="006038B7">
        <w:rPr>
          <w:rFonts w:ascii="Times New Roman" w:hAnsi="Times New Roman"/>
          <w:sz w:val="24"/>
          <w:szCs w:val="24"/>
          <w:lang w:val="bg-BG"/>
        </w:rPr>
        <w:t>.</w:t>
      </w:r>
      <w:r w:rsidR="001E0A5D" w:rsidRPr="006038B7">
        <w:rPr>
          <w:rFonts w:ascii="Times New Roman" w:hAnsi="Times New Roman"/>
          <w:sz w:val="24"/>
          <w:szCs w:val="24"/>
          <w:lang w:val="bg-BG"/>
        </w:rPr>
        <w:t xml:space="preserve"> Културните институти задължително да представят до 31.12.2025г. отчет с подробна справка</w:t>
      </w:r>
      <w:r w:rsidR="007E4501" w:rsidRPr="006038B7">
        <w:rPr>
          <w:rFonts w:ascii="Times New Roman" w:hAnsi="Times New Roman"/>
          <w:sz w:val="24"/>
          <w:szCs w:val="24"/>
          <w:lang w:val="bg-BG"/>
        </w:rPr>
        <w:t xml:space="preserve"> за изразходените средства по мероприятия, проекти или конкурси, от която да е видно, че средствата са използвани за дейност.</w:t>
      </w:r>
    </w:p>
    <w:p w:rsidR="0069171B" w:rsidRPr="006038B7" w:rsidRDefault="0069171B" w:rsidP="00E276BF">
      <w:pPr>
        <w:spacing w:after="0" w:line="240" w:lineRule="auto"/>
        <w:jc w:val="both"/>
        <w:rPr>
          <w:rFonts w:ascii="Times New Roman" w:hAnsi="Times New Roman"/>
          <w:sz w:val="24"/>
          <w:szCs w:val="24"/>
          <w:lang w:val="bg-BG"/>
        </w:rPr>
      </w:pPr>
      <w:r w:rsidRPr="006038B7">
        <w:rPr>
          <w:rFonts w:ascii="Times New Roman" w:hAnsi="Times New Roman"/>
          <w:b/>
          <w:sz w:val="24"/>
          <w:szCs w:val="24"/>
        </w:rPr>
        <w:t>1</w:t>
      </w:r>
      <w:r w:rsidR="00A66D37" w:rsidRPr="006038B7">
        <w:rPr>
          <w:rFonts w:ascii="Times New Roman" w:hAnsi="Times New Roman"/>
          <w:b/>
          <w:sz w:val="24"/>
          <w:szCs w:val="24"/>
          <w:lang w:val="bg-BG"/>
        </w:rPr>
        <w:t>6</w:t>
      </w:r>
      <w:r w:rsidR="00BC05B1" w:rsidRPr="006038B7">
        <w:rPr>
          <w:rFonts w:ascii="Times New Roman" w:hAnsi="Times New Roman"/>
          <w:sz w:val="24"/>
          <w:szCs w:val="24"/>
          <w:lang w:val="bg-BG"/>
        </w:rPr>
        <w:t>.</w:t>
      </w:r>
      <w:r w:rsidR="00467B77" w:rsidRPr="006038B7">
        <w:rPr>
          <w:rFonts w:ascii="Times New Roman" w:hAnsi="Times New Roman"/>
          <w:sz w:val="24"/>
          <w:szCs w:val="24"/>
          <w:lang w:val="bg-BG"/>
        </w:rPr>
        <w:t xml:space="preserve"> </w:t>
      </w:r>
      <w:r w:rsidRPr="006038B7">
        <w:rPr>
          <w:rFonts w:ascii="Times New Roman" w:hAnsi="Times New Roman"/>
          <w:sz w:val="24"/>
          <w:szCs w:val="24"/>
          <w:lang w:val="bg-BG"/>
        </w:rPr>
        <w:t xml:space="preserve">Дава съгласието си </w:t>
      </w:r>
      <w:r w:rsidR="00A22B72" w:rsidRPr="006038B7">
        <w:rPr>
          <w:rFonts w:ascii="Times New Roman" w:hAnsi="Times New Roman"/>
          <w:sz w:val="24"/>
          <w:szCs w:val="24"/>
          <w:lang w:val="bg-BG"/>
        </w:rPr>
        <w:t>Второстепенните разпоредители с бюджет от функция</w:t>
      </w:r>
      <w:r w:rsidR="00D6602C" w:rsidRPr="006038B7">
        <w:rPr>
          <w:rFonts w:ascii="Times New Roman" w:hAnsi="Times New Roman"/>
          <w:sz w:val="24"/>
          <w:szCs w:val="24"/>
          <w:lang w:val="bg-BG"/>
        </w:rPr>
        <w:t xml:space="preserve"> </w:t>
      </w:r>
      <w:r w:rsidR="00A22B72" w:rsidRPr="006038B7">
        <w:rPr>
          <w:rFonts w:ascii="Times New Roman" w:hAnsi="Times New Roman"/>
          <w:sz w:val="24"/>
          <w:szCs w:val="24"/>
          <w:lang w:val="bg-BG"/>
        </w:rPr>
        <w:t xml:space="preserve">„ Почивно дело, култура и религиозни дейности“, група „Култура“ да прилагат системата на делегирани бюджети, като събраните собствени приходи остават за техни цели, </w:t>
      </w:r>
      <w:r w:rsidRPr="006038B7">
        <w:rPr>
          <w:rFonts w:ascii="Times New Roman" w:hAnsi="Times New Roman"/>
          <w:sz w:val="24"/>
          <w:szCs w:val="24"/>
          <w:lang w:val="bg-BG"/>
        </w:rPr>
        <w:t>съгласно Приложение №1А.</w:t>
      </w:r>
    </w:p>
    <w:p w:rsidR="0069171B" w:rsidRPr="006038B7" w:rsidRDefault="00235566" w:rsidP="00E276BF">
      <w:pPr>
        <w:spacing w:after="0" w:line="240" w:lineRule="auto"/>
        <w:jc w:val="both"/>
        <w:rPr>
          <w:rFonts w:ascii="Times New Roman" w:hAnsi="Times New Roman"/>
          <w:sz w:val="24"/>
          <w:szCs w:val="24"/>
          <w:lang w:val="bg-BG"/>
        </w:rPr>
      </w:pPr>
      <w:r w:rsidRPr="006038B7">
        <w:rPr>
          <w:rFonts w:ascii="Times New Roman" w:hAnsi="Times New Roman"/>
          <w:b/>
          <w:sz w:val="24"/>
          <w:szCs w:val="24"/>
          <w:lang w:val="bg-BG"/>
        </w:rPr>
        <w:t>1</w:t>
      </w:r>
      <w:r w:rsidR="00A66D37" w:rsidRPr="006038B7">
        <w:rPr>
          <w:rFonts w:ascii="Times New Roman" w:hAnsi="Times New Roman"/>
          <w:b/>
          <w:sz w:val="24"/>
          <w:szCs w:val="24"/>
          <w:lang w:val="bg-BG"/>
        </w:rPr>
        <w:t>7</w:t>
      </w:r>
      <w:r w:rsidR="0069171B" w:rsidRPr="006038B7">
        <w:rPr>
          <w:rFonts w:ascii="Times New Roman" w:hAnsi="Times New Roman"/>
          <w:sz w:val="24"/>
          <w:szCs w:val="24"/>
          <w:lang w:val="bg-BG"/>
        </w:rPr>
        <w:t xml:space="preserve">. Одобрява </w:t>
      </w:r>
      <w:r w:rsidR="00446489" w:rsidRPr="006038B7">
        <w:rPr>
          <w:rFonts w:ascii="Times New Roman" w:hAnsi="Times New Roman"/>
          <w:sz w:val="24"/>
          <w:szCs w:val="24"/>
          <w:lang w:val="bg-BG"/>
        </w:rPr>
        <w:t xml:space="preserve">разчетите за </w:t>
      </w:r>
      <w:r w:rsidR="00B85ACE" w:rsidRPr="006038B7">
        <w:rPr>
          <w:rFonts w:ascii="Times New Roman" w:hAnsi="Times New Roman"/>
          <w:sz w:val="24"/>
          <w:szCs w:val="24"/>
          <w:lang w:val="bg-BG"/>
        </w:rPr>
        <w:t xml:space="preserve">приходи и необходимите </w:t>
      </w:r>
      <w:r w:rsidR="00446489" w:rsidRPr="006038B7">
        <w:rPr>
          <w:rFonts w:ascii="Times New Roman" w:hAnsi="Times New Roman"/>
          <w:sz w:val="24"/>
          <w:szCs w:val="24"/>
          <w:lang w:val="bg-BG"/>
        </w:rPr>
        <w:t xml:space="preserve">разходи по </w:t>
      </w:r>
      <w:r w:rsidR="00B85ACE" w:rsidRPr="006038B7">
        <w:rPr>
          <w:rFonts w:ascii="Times New Roman" w:hAnsi="Times New Roman"/>
          <w:sz w:val="24"/>
          <w:szCs w:val="24"/>
          <w:lang w:val="bg-BG"/>
        </w:rPr>
        <w:t xml:space="preserve">чл. 66 от ЗМДТ </w:t>
      </w:r>
      <w:r w:rsidR="0069171B" w:rsidRPr="006038B7">
        <w:rPr>
          <w:rFonts w:ascii="Times New Roman" w:hAnsi="Times New Roman"/>
          <w:sz w:val="24"/>
          <w:szCs w:val="24"/>
          <w:lang w:val="bg-BG"/>
        </w:rPr>
        <w:t>за 20</w:t>
      </w:r>
      <w:r w:rsidR="00C10860" w:rsidRPr="006038B7">
        <w:rPr>
          <w:rFonts w:ascii="Times New Roman" w:hAnsi="Times New Roman"/>
          <w:sz w:val="24"/>
          <w:szCs w:val="24"/>
          <w:lang w:val="bg-BG"/>
        </w:rPr>
        <w:t>2</w:t>
      </w:r>
      <w:r w:rsidR="008854F7" w:rsidRPr="006038B7">
        <w:rPr>
          <w:rFonts w:ascii="Times New Roman" w:hAnsi="Times New Roman"/>
          <w:sz w:val="24"/>
          <w:szCs w:val="24"/>
          <w:lang w:val="bg-BG"/>
        </w:rPr>
        <w:t>5</w:t>
      </w:r>
      <w:r w:rsidR="0069171B" w:rsidRPr="006038B7">
        <w:rPr>
          <w:rFonts w:ascii="Times New Roman" w:hAnsi="Times New Roman"/>
          <w:sz w:val="24"/>
          <w:szCs w:val="24"/>
          <w:lang w:val="bg-BG"/>
        </w:rPr>
        <w:t>г., съгласно Приложение №</w:t>
      </w:r>
      <w:r w:rsidR="002A36A8" w:rsidRPr="006038B7">
        <w:rPr>
          <w:rFonts w:ascii="Times New Roman" w:hAnsi="Times New Roman"/>
          <w:sz w:val="24"/>
          <w:szCs w:val="24"/>
          <w:lang w:val="bg-BG"/>
        </w:rPr>
        <w:t>3</w:t>
      </w:r>
      <w:r w:rsidRPr="006038B7">
        <w:rPr>
          <w:rFonts w:ascii="Times New Roman" w:hAnsi="Times New Roman"/>
          <w:sz w:val="24"/>
          <w:szCs w:val="24"/>
          <w:lang w:val="bg-BG"/>
        </w:rPr>
        <w:t>2</w:t>
      </w:r>
      <w:r w:rsidR="0069171B" w:rsidRPr="006038B7">
        <w:rPr>
          <w:rFonts w:ascii="Times New Roman" w:hAnsi="Times New Roman"/>
          <w:sz w:val="24"/>
          <w:szCs w:val="24"/>
          <w:lang w:val="bg-BG"/>
        </w:rPr>
        <w:t>.</w:t>
      </w:r>
    </w:p>
    <w:p w:rsidR="003938C0" w:rsidRPr="006038B7" w:rsidRDefault="009A35B6" w:rsidP="00E276BF">
      <w:pPr>
        <w:spacing w:after="0" w:line="240" w:lineRule="auto"/>
        <w:jc w:val="both"/>
        <w:rPr>
          <w:rFonts w:ascii="Times New Roman" w:hAnsi="Times New Roman"/>
          <w:sz w:val="24"/>
          <w:szCs w:val="24"/>
          <w:lang w:val="bg-BG"/>
        </w:rPr>
      </w:pPr>
      <w:r w:rsidRPr="006038B7">
        <w:rPr>
          <w:rFonts w:ascii="Times New Roman" w:hAnsi="Times New Roman"/>
          <w:b/>
          <w:sz w:val="24"/>
          <w:szCs w:val="24"/>
          <w:lang w:val="bg-BG"/>
        </w:rPr>
        <w:t>1</w:t>
      </w:r>
      <w:r w:rsidR="00A66D37" w:rsidRPr="006038B7">
        <w:rPr>
          <w:rFonts w:ascii="Times New Roman" w:hAnsi="Times New Roman"/>
          <w:b/>
          <w:sz w:val="24"/>
          <w:szCs w:val="24"/>
          <w:lang w:val="bg-BG"/>
        </w:rPr>
        <w:t>8</w:t>
      </w:r>
      <w:r w:rsidRPr="006038B7">
        <w:rPr>
          <w:rFonts w:ascii="Times New Roman" w:hAnsi="Times New Roman"/>
          <w:b/>
          <w:sz w:val="24"/>
          <w:szCs w:val="24"/>
          <w:lang w:val="bg-BG"/>
        </w:rPr>
        <w:t>.</w:t>
      </w:r>
      <w:r w:rsidRPr="006038B7">
        <w:rPr>
          <w:rFonts w:ascii="Times New Roman" w:hAnsi="Times New Roman"/>
          <w:sz w:val="24"/>
          <w:szCs w:val="24"/>
          <w:lang w:val="bg-BG"/>
        </w:rPr>
        <w:t xml:space="preserve"> </w:t>
      </w:r>
      <w:r w:rsidR="00BA121A" w:rsidRPr="006038B7">
        <w:rPr>
          <w:rFonts w:ascii="Times New Roman" w:hAnsi="Times New Roman"/>
          <w:sz w:val="24"/>
          <w:szCs w:val="24"/>
          <w:lang w:val="bg-BG"/>
        </w:rPr>
        <w:t xml:space="preserve">Няма просрочени задължения от предходната година. </w:t>
      </w:r>
      <w:r w:rsidR="00D91DF0" w:rsidRPr="006038B7">
        <w:rPr>
          <w:rFonts w:ascii="Times New Roman" w:hAnsi="Times New Roman"/>
          <w:sz w:val="24"/>
          <w:szCs w:val="24"/>
          <w:lang w:val="bg-BG"/>
        </w:rPr>
        <w:t>О</w:t>
      </w:r>
      <w:r w:rsidR="00D07AC9" w:rsidRPr="006038B7">
        <w:rPr>
          <w:rFonts w:ascii="Times New Roman" w:hAnsi="Times New Roman"/>
          <w:sz w:val="24"/>
          <w:szCs w:val="24"/>
          <w:lang w:val="bg-BG"/>
        </w:rPr>
        <w:t>добрява</w:t>
      </w:r>
      <w:r w:rsidR="00D91DF0" w:rsidRPr="006038B7">
        <w:rPr>
          <w:rFonts w:ascii="Times New Roman" w:hAnsi="Times New Roman"/>
          <w:sz w:val="24"/>
          <w:szCs w:val="24"/>
          <w:lang w:val="bg-BG"/>
        </w:rPr>
        <w:t xml:space="preserve"> размера на просрочените вземания</w:t>
      </w:r>
      <w:r w:rsidR="00D07AC9" w:rsidRPr="006038B7">
        <w:rPr>
          <w:rFonts w:ascii="Times New Roman" w:hAnsi="Times New Roman"/>
          <w:sz w:val="24"/>
          <w:szCs w:val="24"/>
          <w:lang w:val="bg-BG"/>
        </w:rPr>
        <w:t>, които се предвижда да бъдат събрани през годината</w:t>
      </w:r>
      <w:r w:rsidR="00EE5DA7" w:rsidRPr="006038B7">
        <w:rPr>
          <w:rFonts w:ascii="Times New Roman" w:hAnsi="Times New Roman"/>
          <w:sz w:val="24"/>
          <w:szCs w:val="24"/>
          <w:lang w:val="bg-BG"/>
        </w:rPr>
        <w:t xml:space="preserve"> /</w:t>
      </w:r>
      <w:r w:rsidR="00814214" w:rsidRPr="006038B7">
        <w:rPr>
          <w:rFonts w:ascii="Times New Roman" w:hAnsi="Times New Roman"/>
          <w:sz w:val="24"/>
          <w:szCs w:val="24"/>
          <w:lang w:val="bg-BG"/>
        </w:rPr>
        <w:t>1</w:t>
      </w:r>
      <w:r w:rsidR="00AE494F" w:rsidRPr="006038B7">
        <w:rPr>
          <w:rFonts w:ascii="Times New Roman" w:hAnsi="Times New Roman"/>
          <w:sz w:val="24"/>
          <w:szCs w:val="24"/>
          <w:lang w:val="bg-BG"/>
        </w:rPr>
        <w:t>0</w:t>
      </w:r>
      <w:r w:rsidR="00814214" w:rsidRPr="006038B7">
        <w:rPr>
          <w:rFonts w:ascii="Times New Roman" w:hAnsi="Times New Roman"/>
          <w:sz w:val="24"/>
          <w:szCs w:val="24"/>
          <w:lang w:val="bg-BG"/>
        </w:rPr>
        <w:t>%</w:t>
      </w:r>
      <w:r w:rsidR="00EE5DA7" w:rsidRPr="006038B7">
        <w:rPr>
          <w:rFonts w:ascii="Times New Roman" w:hAnsi="Times New Roman"/>
          <w:sz w:val="24"/>
          <w:szCs w:val="24"/>
          <w:lang w:val="bg-BG"/>
        </w:rPr>
        <w:t>/</w:t>
      </w:r>
      <w:r w:rsidR="00D91DF0" w:rsidRPr="006038B7">
        <w:rPr>
          <w:rFonts w:ascii="Times New Roman" w:hAnsi="Times New Roman"/>
          <w:sz w:val="24"/>
          <w:szCs w:val="24"/>
          <w:lang w:val="bg-BG"/>
        </w:rPr>
        <w:t xml:space="preserve">, съгласно </w:t>
      </w:r>
      <w:r w:rsidR="00BC7123" w:rsidRPr="006038B7">
        <w:rPr>
          <w:rFonts w:ascii="Times New Roman" w:hAnsi="Times New Roman"/>
          <w:sz w:val="24"/>
          <w:szCs w:val="24"/>
          <w:lang w:val="bg-BG"/>
        </w:rPr>
        <w:t xml:space="preserve">Справка за просрочени вземания и задължения по </w:t>
      </w:r>
      <w:r w:rsidR="00F96795" w:rsidRPr="006038B7">
        <w:rPr>
          <w:rFonts w:ascii="Times New Roman" w:hAnsi="Times New Roman"/>
          <w:sz w:val="24"/>
          <w:szCs w:val="24"/>
          <w:lang w:val="bg-BG"/>
        </w:rPr>
        <w:t>Приложения</w:t>
      </w:r>
      <w:r w:rsidR="00026FF5" w:rsidRPr="006038B7">
        <w:rPr>
          <w:rFonts w:ascii="Times New Roman" w:hAnsi="Times New Roman"/>
          <w:sz w:val="24"/>
          <w:szCs w:val="24"/>
          <w:lang w:val="bg-BG"/>
        </w:rPr>
        <w:t xml:space="preserve"> №29</w:t>
      </w:r>
      <w:r w:rsidR="00F96795" w:rsidRPr="006038B7">
        <w:rPr>
          <w:rFonts w:ascii="Times New Roman" w:hAnsi="Times New Roman"/>
          <w:sz w:val="24"/>
          <w:szCs w:val="24"/>
          <w:lang w:val="bg-BG"/>
        </w:rPr>
        <w:t xml:space="preserve"> и №3</w:t>
      </w:r>
      <w:r w:rsidR="00026FF5" w:rsidRPr="006038B7">
        <w:rPr>
          <w:rFonts w:ascii="Times New Roman" w:hAnsi="Times New Roman"/>
          <w:sz w:val="24"/>
          <w:szCs w:val="24"/>
          <w:lang w:val="bg-BG"/>
        </w:rPr>
        <w:t>0</w:t>
      </w:r>
      <w:r w:rsidR="00BB2F1F" w:rsidRPr="006038B7">
        <w:rPr>
          <w:rFonts w:ascii="Times New Roman" w:hAnsi="Times New Roman"/>
          <w:sz w:val="24"/>
          <w:szCs w:val="24"/>
          <w:lang w:val="bg-BG"/>
        </w:rPr>
        <w:t>.</w:t>
      </w:r>
    </w:p>
    <w:p w:rsidR="00541BCC" w:rsidRPr="006038B7" w:rsidRDefault="00A66D37" w:rsidP="00E276BF">
      <w:pPr>
        <w:spacing w:after="0" w:line="240" w:lineRule="auto"/>
        <w:jc w:val="both"/>
        <w:rPr>
          <w:rFonts w:ascii="Times New Roman" w:hAnsi="Times New Roman"/>
          <w:sz w:val="24"/>
          <w:szCs w:val="24"/>
          <w:lang w:val="bg-BG"/>
        </w:rPr>
      </w:pPr>
      <w:r w:rsidRPr="006038B7">
        <w:rPr>
          <w:rFonts w:ascii="Times New Roman" w:hAnsi="Times New Roman"/>
          <w:b/>
          <w:sz w:val="24"/>
          <w:szCs w:val="24"/>
          <w:lang w:val="bg-BG"/>
        </w:rPr>
        <w:t>19</w:t>
      </w:r>
      <w:r w:rsidR="001319ED" w:rsidRPr="006038B7">
        <w:rPr>
          <w:rFonts w:ascii="Times New Roman" w:hAnsi="Times New Roman"/>
          <w:b/>
          <w:sz w:val="24"/>
          <w:szCs w:val="24"/>
          <w:lang w:val="bg-BG"/>
        </w:rPr>
        <w:t>.</w:t>
      </w:r>
      <w:r w:rsidR="00541BCC" w:rsidRPr="006038B7">
        <w:rPr>
          <w:rFonts w:ascii="Times New Roman" w:hAnsi="Times New Roman"/>
          <w:sz w:val="24"/>
          <w:szCs w:val="24"/>
          <w:lang w:val="bg-BG"/>
        </w:rPr>
        <w:t xml:space="preserve"> Приема за сведение Протокола от публичното обсъждане на бюджета, съгласно Приложение №3</w:t>
      </w:r>
      <w:r w:rsidR="00026FF5" w:rsidRPr="006038B7">
        <w:rPr>
          <w:rFonts w:ascii="Times New Roman" w:hAnsi="Times New Roman"/>
          <w:sz w:val="24"/>
          <w:szCs w:val="24"/>
          <w:lang w:val="bg-BG"/>
        </w:rPr>
        <w:t>1</w:t>
      </w:r>
      <w:r w:rsidR="00541BCC" w:rsidRPr="006038B7">
        <w:rPr>
          <w:rFonts w:ascii="Times New Roman" w:hAnsi="Times New Roman"/>
          <w:sz w:val="24"/>
          <w:szCs w:val="24"/>
          <w:lang w:val="bg-BG"/>
        </w:rPr>
        <w:t>.</w:t>
      </w:r>
    </w:p>
    <w:p w:rsidR="00637483" w:rsidRPr="006038B7" w:rsidRDefault="00637483" w:rsidP="00E276BF">
      <w:pPr>
        <w:spacing w:after="0" w:line="240" w:lineRule="auto"/>
        <w:jc w:val="both"/>
        <w:rPr>
          <w:rFonts w:ascii="Times New Roman" w:hAnsi="Times New Roman"/>
          <w:sz w:val="24"/>
          <w:szCs w:val="24"/>
          <w:lang w:val="bg-BG"/>
        </w:rPr>
      </w:pPr>
      <w:r w:rsidRPr="006038B7">
        <w:rPr>
          <w:rFonts w:ascii="Times New Roman" w:hAnsi="Times New Roman"/>
          <w:b/>
          <w:sz w:val="24"/>
          <w:szCs w:val="24"/>
        </w:rPr>
        <w:t>20.</w:t>
      </w:r>
      <w:r w:rsidRPr="006038B7">
        <w:rPr>
          <w:rFonts w:ascii="Times New Roman" w:hAnsi="Times New Roman"/>
          <w:sz w:val="24"/>
          <w:szCs w:val="24"/>
        </w:rPr>
        <w:t xml:space="preserve"> </w:t>
      </w:r>
      <w:r w:rsidRPr="006038B7">
        <w:rPr>
          <w:rFonts w:ascii="Times New Roman" w:hAnsi="Times New Roman"/>
          <w:sz w:val="24"/>
          <w:szCs w:val="24"/>
          <w:lang w:val="bg-BG"/>
        </w:rPr>
        <w:t xml:space="preserve">На основание чл. 60, ал. 1 от Административнопроцесуалния кодекс, допуска предварително изпълнение на решението, с оглед защита на стабилността и финансовата устойчивост на общинския бюджет </w:t>
      </w:r>
      <w:r w:rsidR="00166415" w:rsidRPr="006038B7">
        <w:rPr>
          <w:rFonts w:ascii="Times New Roman" w:hAnsi="Times New Roman"/>
          <w:sz w:val="24"/>
          <w:szCs w:val="24"/>
          <w:lang w:val="bg-BG"/>
        </w:rPr>
        <w:t xml:space="preserve">и предприемане на незабавни действия за изпълнение на поетите ангажименти в сферата на местното управление. </w:t>
      </w:r>
    </w:p>
    <w:p w:rsidR="0089529C" w:rsidRPr="006038B7" w:rsidRDefault="0089529C" w:rsidP="0089529C">
      <w:pPr>
        <w:pStyle w:val="a9"/>
        <w:spacing w:after="0" w:line="240" w:lineRule="auto"/>
        <w:ind w:left="284"/>
        <w:jc w:val="both"/>
        <w:rPr>
          <w:rFonts w:eastAsia="Times New Roman"/>
          <w:lang w:eastAsia="bg-BG"/>
        </w:rPr>
      </w:pPr>
    </w:p>
    <w:p w:rsidR="004978F4" w:rsidRPr="006038B7" w:rsidRDefault="004978F4" w:rsidP="00EE5DA7">
      <w:pPr>
        <w:spacing w:after="0"/>
        <w:jc w:val="both"/>
        <w:rPr>
          <w:rFonts w:ascii="Times New Roman" w:hAnsi="Times New Roman"/>
          <w:b/>
          <w:sz w:val="24"/>
          <w:szCs w:val="24"/>
          <w:lang w:val="bg-BG"/>
        </w:rPr>
      </w:pPr>
    </w:p>
    <w:p w:rsidR="004978F4" w:rsidRPr="006038B7" w:rsidRDefault="004978F4" w:rsidP="00EE5DA7">
      <w:pPr>
        <w:spacing w:after="0"/>
        <w:jc w:val="both"/>
        <w:rPr>
          <w:rFonts w:ascii="Times New Roman" w:hAnsi="Times New Roman"/>
          <w:b/>
          <w:sz w:val="24"/>
          <w:szCs w:val="24"/>
          <w:lang w:val="bg-BG"/>
        </w:rPr>
      </w:pPr>
    </w:p>
    <w:p w:rsidR="004978F4" w:rsidRPr="006038B7" w:rsidRDefault="004978F4" w:rsidP="00EE5DA7">
      <w:pPr>
        <w:spacing w:after="0"/>
        <w:jc w:val="both"/>
        <w:rPr>
          <w:rFonts w:ascii="Times New Roman" w:hAnsi="Times New Roman"/>
          <w:b/>
          <w:sz w:val="24"/>
          <w:szCs w:val="24"/>
          <w:lang w:val="bg-BG"/>
        </w:rPr>
      </w:pPr>
    </w:p>
    <w:p w:rsidR="00EE5DA7" w:rsidRPr="006038B7" w:rsidRDefault="00AB269B" w:rsidP="00EE5DA7">
      <w:pPr>
        <w:spacing w:after="0"/>
        <w:jc w:val="both"/>
        <w:rPr>
          <w:rFonts w:ascii="Times New Roman" w:hAnsi="Times New Roman"/>
          <w:b/>
          <w:sz w:val="24"/>
          <w:szCs w:val="24"/>
          <w:lang w:val="bg-BG"/>
        </w:rPr>
      </w:pPr>
      <w:r w:rsidRPr="006038B7">
        <w:rPr>
          <w:rFonts w:ascii="Times New Roman" w:hAnsi="Times New Roman"/>
          <w:b/>
          <w:sz w:val="24"/>
          <w:szCs w:val="24"/>
          <w:lang w:val="bg-BG"/>
        </w:rPr>
        <w:t>ПЕНЧО МИЛКОВ</w:t>
      </w:r>
    </w:p>
    <w:p w:rsidR="00EE5DA7" w:rsidRPr="006038B7" w:rsidRDefault="00AB269B" w:rsidP="00EE5DA7">
      <w:pPr>
        <w:spacing w:after="0"/>
        <w:jc w:val="both"/>
        <w:rPr>
          <w:rFonts w:ascii="Times New Roman" w:hAnsi="Times New Roman"/>
          <w:sz w:val="24"/>
          <w:szCs w:val="24"/>
          <w:lang w:val="bg-BG"/>
        </w:rPr>
      </w:pPr>
      <w:r w:rsidRPr="006038B7">
        <w:rPr>
          <w:rFonts w:ascii="Times New Roman" w:hAnsi="Times New Roman"/>
          <w:sz w:val="24"/>
          <w:szCs w:val="24"/>
          <w:lang w:val="bg-BG"/>
        </w:rPr>
        <w:t>Кмет на Община Русе</w:t>
      </w:r>
    </w:p>
    <w:p w:rsidR="00EE5DA7" w:rsidRPr="006038B7" w:rsidRDefault="00EE5DA7" w:rsidP="00EE5DA7">
      <w:pPr>
        <w:spacing w:after="0"/>
        <w:jc w:val="both"/>
        <w:rPr>
          <w:rFonts w:ascii="Times New Roman" w:hAnsi="Times New Roman"/>
          <w:b/>
          <w:sz w:val="24"/>
          <w:szCs w:val="24"/>
          <w:lang w:val="bg-BG"/>
        </w:rPr>
      </w:pPr>
    </w:p>
    <w:p w:rsidR="004978F4" w:rsidRPr="006038B7" w:rsidRDefault="004978F4" w:rsidP="00DF7341">
      <w:pPr>
        <w:spacing w:after="0"/>
        <w:jc w:val="both"/>
        <w:rPr>
          <w:rFonts w:ascii="Times New Roman" w:hAnsi="Times New Roman"/>
          <w:sz w:val="24"/>
          <w:szCs w:val="24"/>
          <w:lang w:val="bg-BG"/>
        </w:rPr>
      </w:pPr>
    </w:p>
    <w:p w:rsidR="004978F4" w:rsidRPr="006038B7" w:rsidRDefault="004978F4" w:rsidP="00DF7341">
      <w:pPr>
        <w:spacing w:after="0"/>
        <w:jc w:val="both"/>
        <w:rPr>
          <w:rFonts w:ascii="Times New Roman" w:hAnsi="Times New Roman"/>
          <w:sz w:val="24"/>
          <w:szCs w:val="24"/>
          <w:lang w:val="bg-BG"/>
        </w:rPr>
      </w:pPr>
    </w:p>
    <w:p w:rsidR="004978F4" w:rsidRPr="006038B7" w:rsidRDefault="004978F4" w:rsidP="00DF7341">
      <w:pPr>
        <w:spacing w:after="0"/>
        <w:jc w:val="both"/>
        <w:rPr>
          <w:rFonts w:ascii="Times New Roman" w:hAnsi="Times New Roman"/>
          <w:sz w:val="24"/>
          <w:szCs w:val="24"/>
          <w:lang w:val="bg-BG"/>
        </w:rPr>
      </w:pPr>
    </w:p>
    <w:p w:rsidR="004978F4" w:rsidRPr="006038B7" w:rsidRDefault="004978F4" w:rsidP="00DF7341">
      <w:pPr>
        <w:spacing w:after="0"/>
        <w:jc w:val="both"/>
        <w:rPr>
          <w:rFonts w:ascii="Times New Roman" w:hAnsi="Times New Roman"/>
          <w:sz w:val="24"/>
          <w:szCs w:val="24"/>
          <w:lang w:val="bg-BG"/>
        </w:rPr>
      </w:pPr>
    </w:p>
    <w:p w:rsidR="004978F4" w:rsidRPr="006038B7" w:rsidRDefault="004978F4" w:rsidP="00DF7341">
      <w:pPr>
        <w:spacing w:after="0"/>
        <w:jc w:val="both"/>
        <w:rPr>
          <w:rFonts w:ascii="Times New Roman" w:hAnsi="Times New Roman"/>
          <w:sz w:val="24"/>
          <w:szCs w:val="24"/>
          <w:lang w:val="bg-BG"/>
        </w:rPr>
      </w:pPr>
    </w:p>
    <w:p w:rsidR="00E538F9" w:rsidRPr="006038B7" w:rsidRDefault="00E538F9" w:rsidP="00DF7341">
      <w:pPr>
        <w:spacing w:after="0"/>
        <w:jc w:val="both"/>
        <w:rPr>
          <w:rFonts w:ascii="Times New Roman" w:hAnsi="Times New Roman"/>
          <w:sz w:val="24"/>
          <w:szCs w:val="24"/>
          <w:lang w:val="bg-BG"/>
        </w:rPr>
      </w:pPr>
    </w:p>
    <w:p w:rsidR="00E538F9" w:rsidRPr="006038B7" w:rsidRDefault="00E538F9" w:rsidP="00DF7341">
      <w:pPr>
        <w:spacing w:after="0"/>
        <w:jc w:val="both"/>
        <w:rPr>
          <w:rFonts w:ascii="Times New Roman" w:hAnsi="Times New Roman"/>
          <w:sz w:val="24"/>
          <w:szCs w:val="24"/>
          <w:lang w:val="bg-BG"/>
        </w:rPr>
      </w:pPr>
    </w:p>
    <w:p w:rsidR="00E538F9" w:rsidRPr="006038B7" w:rsidRDefault="00E538F9" w:rsidP="00DF7341">
      <w:pPr>
        <w:spacing w:after="0"/>
        <w:jc w:val="both"/>
        <w:rPr>
          <w:rFonts w:ascii="Times New Roman" w:hAnsi="Times New Roman"/>
          <w:sz w:val="24"/>
          <w:szCs w:val="24"/>
          <w:lang w:val="bg-BG"/>
        </w:rPr>
      </w:pPr>
    </w:p>
    <w:p w:rsidR="00E538F9" w:rsidRPr="006038B7" w:rsidRDefault="00E538F9" w:rsidP="00DF7341">
      <w:pPr>
        <w:spacing w:after="0"/>
        <w:jc w:val="both"/>
        <w:rPr>
          <w:rFonts w:ascii="Times New Roman" w:hAnsi="Times New Roman"/>
          <w:sz w:val="24"/>
          <w:szCs w:val="24"/>
          <w:lang w:val="bg-BG"/>
        </w:rPr>
      </w:pPr>
    </w:p>
    <w:p w:rsidR="004978F4" w:rsidRPr="006038B7" w:rsidRDefault="004978F4" w:rsidP="00DF7341">
      <w:pPr>
        <w:spacing w:after="0"/>
        <w:jc w:val="both"/>
        <w:rPr>
          <w:rFonts w:ascii="Times New Roman" w:hAnsi="Times New Roman"/>
          <w:sz w:val="24"/>
          <w:szCs w:val="24"/>
          <w:lang w:val="bg-BG"/>
        </w:rPr>
      </w:pPr>
    </w:p>
    <w:p w:rsidR="00017743" w:rsidRPr="006038B7" w:rsidRDefault="00017743" w:rsidP="00DF7341">
      <w:pPr>
        <w:spacing w:after="0"/>
        <w:jc w:val="both"/>
        <w:rPr>
          <w:rFonts w:ascii="Times New Roman" w:hAnsi="Times New Roman"/>
          <w:sz w:val="24"/>
          <w:szCs w:val="24"/>
          <w:lang w:val="bg-BG"/>
        </w:rPr>
      </w:pPr>
    </w:p>
    <w:p w:rsidR="00017743" w:rsidRPr="006038B7" w:rsidRDefault="00017743" w:rsidP="00DF7341">
      <w:pPr>
        <w:spacing w:after="0"/>
        <w:jc w:val="both"/>
        <w:rPr>
          <w:rFonts w:ascii="Times New Roman" w:hAnsi="Times New Roman"/>
          <w:sz w:val="24"/>
          <w:szCs w:val="24"/>
          <w:lang w:val="bg-BG"/>
        </w:rPr>
      </w:pPr>
    </w:p>
    <w:p w:rsidR="00017743" w:rsidRPr="006038B7" w:rsidRDefault="00017743" w:rsidP="00DF7341">
      <w:pPr>
        <w:spacing w:after="0"/>
        <w:jc w:val="both"/>
        <w:rPr>
          <w:rFonts w:ascii="Times New Roman" w:hAnsi="Times New Roman"/>
          <w:sz w:val="24"/>
          <w:szCs w:val="24"/>
          <w:lang w:val="bg-BG"/>
        </w:rPr>
      </w:pPr>
    </w:p>
    <w:p w:rsidR="006038B7" w:rsidRPr="006038B7" w:rsidRDefault="006038B7" w:rsidP="006038B7">
      <w:pPr>
        <w:ind w:left="-142"/>
        <w:jc w:val="both"/>
        <w:outlineLvl w:val="0"/>
        <w:rPr>
          <w:rFonts w:ascii="Times New Roman" w:hAnsi="Times New Roman"/>
          <w:b/>
          <w:sz w:val="24"/>
          <w:szCs w:val="24"/>
          <w:lang w:val="ru-RU"/>
        </w:rPr>
      </w:pPr>
      <w:r w:rsidRPr="006038B7">
        <w:rPr>
          <w:rFonts w:ascii="Times New Roman" w:hAnsi="Times New Roman"/>
          <w:sz w:val="24"/>
          <w:szCs w:val="24"/>
          <w:lang w:val="bg-BG"/>
        </w:rPr>
        <w:lastRenderedPageBreak/>
        <w:t xml:space="preserve"> </w:t>
      </w:r>
      <w:r w:rsidRPr="006038B7">
        <w:rPr>
          <w:rFonts w:ascii="Times New Roman" w:hAnsi="Times New Roman"/>
          <w:b/>
          <w:sz w:val="24"/>
          <w:szCs w:val="24"/>
          <w:lang w:val="ru-RU"/>
        </w:rPr>
        <w:t>ДОКЛАД</w:t>
      </w:r>
    </w:p>
    <w:p w:rsidR="006038B7" w:rsidRPr="006038B7" w:rsidRDefault="006038B7" w:rsidP="006038B7">
      <w:pPr>
        <w:ind w:left="-142"/>
        <w:jc w:val="both"/>
        <w:outlineLvl w:val="0"/>
        <w:rPr>
          <w:rFonts w:ascii="Times New Roman" w:hAnsi="Times New Roman"/>
          <w:b/>
          <w:sz w:val="24"/>
          <w:szCs w:val="24"/>
          <w:lang w:val="ru-RU"/>
        </w:rPr>
      </w:pPr>
      <w:r w:rsidRPr="006038B7">
        <w:rPr>
          <w:rFonts w:ascii="Times New Roman" w:hAnsi="Times New Roman"/>
          <w:b/>
          <w:sz w:val="24"/>
          <w:szCs w:val="24"/>
          <w:lang w:val="ru-RU"/>
        </w:rPr>
        <w:t>към проект за Бюджет 2025</w:t>
      </w:r>
      <w:r w:rsidRPr="006038B7">
        <w:rPr>
          <w:rFonts w:ascii="Times New Roman" w:hAnsi="Times New Roman"/>
          <w:b/>
          <w:sz w:val="24"/>
          <w:szCs w:val="24"/>
          <w:lang w:val="bg-BG"/>
        </w:rPr>
        <w:t xml:space="preserve"> г</w:t>
      </w:r>
      <w:r w:rsidRPr="006038B7">
        <w:rPr>
          <w:rFonts w:ascii="Times New Roman" w:hAnsi="Times New Roman"/>
          <w:b/>
          <w:sz w:val="24"/>
          <w:szCs w:val="24"/>
          <w:lang w:val="ru-RU"/>
        </w:rPr>
        <w:t>. на Община Русе</w:t>
      </w:r>
    </w:p>
    <w:p w:rsidR="006038B7" w:rsidRPr="006038B7" w:rsidRDefault="006038B7" w:rsidP="006038B7">
      <w:pPr>
        <w:ind w:left="-142"/>
        <w:jc w:val="both"/>
        <w:rPr>
          <w:rFonts w:ascii="Times New Roman" w:hAnsi="Times New Roman"/>
          <w:sz w:val="24"/>
          <w:szCs w:val="24"/>
        </w:rPr>
      </w:pPr>
      <w:bookmarkStart w:id="0" w:name="_GoBack"/>
      <w:bookmarkEnd w:id="0"/>
    </w:p>
    <w:p w:rsidR="006038B7" w:rsidRPr="006038B7" w:rsidRDefault="006038B7" w:rsidP="006038B7">
      <w:pPr>
        <w:ind w:firstLine="709"/>
        <w:jc w:val="both"/>
        <w:rPr>
          <w:rFonts w:ascii="Times New Roman" w:hAnsi="Times New Roman"/>
          <w:sz w:val="24"/>
          <w:szCs w:val="24"/>
          <w:lang w:val="bg-BG"/>
        </w:rPr>
      </w:pPr>
      <w:r w:rsidRPr="006038B7">
        <w:rPr>
          <w:rFonts w:ascii="Times New Roman" w:hAnsi="Times New Roman"/>
          <w:sz w:val="24"/>
          <w:szCs w:val="24"/>
          <w:lang w:val="bg-BG"/>
        </w:rPr>
        <w:t xml:space="preserve">Проектът на бюджет за 2025 г. е изготвен на база анализ на общинските приходи, като събираемостта е съобразена с необичайните или сезонни колебания на приходоизточниците, както и с отмяната на зонирането в гр. Русе след Решението на Върховен административен съд. Разходите са планирани като са спазвани принципите на икономичност и целесъобразност. Разгледани </w:t>
      </w:r>
      <w:r w:rsidRPr="006038B7">
        <w:rPr>
          <w:rFonts w:ascii="Times New Roman" w:hAnsi="Times New Roman"/>
          <w:sz w:val="24"/>
          <w:szCs w:val="24"/>
        </w:rPr>
        <w:t xml:space="preserve">са </w:t>
      </w:r>
      <w:r w:rsidRPr="006038B7">
        <w:rPr>
          <w:rFonts w:ascii="Times New Roman" w:hAnsi="Times New Roman"/>
          <w:sz w:val="24"/>
          <w:szCs w:val="24"/>
          <w:lang w:val="bg-BG"/>
        </w:rPr>
        <w:t xml:space="preserve">всички постъпили предложения </w:t>
      </w:r>
      <w:r w:rsidRPr="006038B7">
        <w:rPr>
          <w:rFonts w:ascii="Times New Roman" w:hAnsi="Times New Roman"/>
          <w:color w:val="000000"/>
          <w:sz w:val="24"/>
          <w:szCs w:val="24"/>
          <w:lang w:val="bg-BG"/>
        </w:rPr>
        <w:t xml:space="preserve">и препоръки от граждани и юридически лица, представители на местната общност и ръководители на бюджетни звена. Направена е оценка по целесъобразност и </w:t>
      </w:r>
      <w:r w:rsidRPr="006038B7">
        <w:rPr>
          <w:rFonts w:ascii="Times New Roman" w:hAnsi="Times New Roman"/>
          <w:sz w:val="24"/>
          <w:szCs w:val="24"/>
          <w:lang w:val="bg-BG"/>
        </w:rPr>
        <w:t xml:space="preserve">са преценени възможностите за реализация. </w:t>
      </w:r>
    </w:p>
    <w:p w:rsidR="006038B7" w:rsidRPr="006038B7" w:rsidRDefault="006038B7" w:rsidP="006038B7">
      <w:pPr>
        <w:ind w:firstLine="709"/>
        <w:jc w:val="both"/>
        <w:rPr>
          <w:rFonts w:ascii="Times New Roman" w:hAnsi="Times New Roman"/>
          <w:sz w:val="24"/>
          <w:szCs w:val="24"/>
          <w:lang w:val="bg-BG"/>
        </w:rPr>
      </w:pPr>
      <w:r w:rsidRPr="006038B7">
        <w:rPr>
          <w:rFonts w:ascii="Times New Roman" w:hAnsi="Times New Roman"/>
          <w:sz w:val="24"/>
          <w:szCs w:val="24"/>
          <w:lang w:val="bg-BG"/>
        </w:rPr>
        <w:t>Увереност за изпълнение на определените приоритети и поети ангажименти може да се постигне само ако е налице баланс на разходите спрямо предвидените приходи.</w:t>
      </w:r>
    </w:p>
    <w:p w:rsidR="006038B7" w:rsidRPr="006038B7" w:rsidRDefault="006038B7" w:rsidP="006038B7">
      <w:pPr>
        <w:ind w:firstLine="720"/>
        <w:jc w:val="both"/>
        <w:rPr>
          <w:rFonts w:ascii="Times New Roman" w:hAnsi="Times New Roman"/>
          <w:sz w:val="24"/>
          <w:szCs w:val="24"/>
          <w:lang w:val="bg-BG"/>
        </w:rPr>
      </w:pPr>
      <w:r w:rsidRPr="006038B7">
        <w:rPr>
          <w:rFonts w:ascii="Times New Roman" w:hAnsi="Times New Roman"/>
          <w:sz w:val="24"/>
          <w:szCs w:val="24"/>
          <w:lang w:val="bg-BG"/>
        </w:rPr>
        <w:t>Предложението е изготвено в съответствие с всички нормативни документи, касаещи материята, както следва:</w:t>
      </w:r>
    </w:p>
    <w:p w:rsidR="006038B7" w:rsidRPr="006038B7" w:rsidRDefault="006038B7" w:rsidP="006038B7">
      <w:pPr>
        <w:jc w:val="both"/>
        <w:rPr>
          <w:rFonts w:ascii="Times New Roman" w:hAnsi="Times New Roman"/>
          <w:b/>
          <w:sz w:val="24"/>
          <w:szCs w:val="24"/>
          <w:lang w:val="bg-BG"/>
        </w:rPr>
      </w:pPr>
      <w:r w:rsidRPr="006038B7">
        <w:rPr>
          <w:rFonts w:ascii="Times New Roman" w:hAnsi="Times New Roman"/>
          <w:sz w:val="24"/>
          <w:szCs w:val="24"/>
          <w:lang w:val="bg-BG"/>
        </w:rPr>
        <w:t>-  Закон за публичните финанси;</w:t>
      </w:r>
    </w:p>
    <w:p w:rsidR="006038B7" w:rsidRPr="006038B7" w:rsidRDefault="006038B7" w:rsidP="006038B7">
      <w:pPr>
        <w:jc w:val="both"/>
        <w:rPr>
          <w:rFonts w:ascii="Times New Roman" w:hAnsi="Times New Roman"/>
          <w:sz w:val="24"/>
          <w:szCs w:val="24"/>
        </w:rPr>
      </w:pPr>
      <w:r w:rsidRPr="006038B7">
        <w:rPr>
          <w:rFonts w:ascii="Times New Roman" w:hAnsi="Times New Roman"/>
          <w:sz w:val="24"/>
          <w:szCs w:val="24"/>
          <w:lang w:val="bg-BG"/>
        </w:rPr>
        <w:t xml:space="preserve">- </w:t>
      </w:r>
      <w:r w:rsidRPr="006038B7">
        <w:rPr>
          <w:rFonts w:ascii="Times New Roman" w:hAnsi="Times New Roman"/>
          <w:sz w:val="24"/>
          <w:szCs w:val="24"/>
          <w:lang w:val="ru-RU"/>
        </w:rPr>
        <w:t>Закон за държавния бюджет на Република България /ЗДБРБ/ за 202</w:t>
      </w:r>
      <w:r w:rsidRPr="006038B7">
        <w:rPr>
          <w:rFonts w:ascii="Times New Roman" w:hAnsi="Times New Roman"/>
          <w:sz w:val="24"/>
          <w:szCs w:val="24"/>
        </w:rPr>
        <w:t>5</w:t>
      </w:r>
      <w:r w:rsidRPr="006038B7">
        <w:rPr>
          <w:rFonts w:ascii="Times New Roman" w:hAnsi="Times New Roman"/>
          <w:sz w:val="24"/>
          <w:szCs w:val="24"/>
          <w:lang w:val="bg-BG"/>
        </w:rPr>
        <w:t xml:space="preserve"> </w:t>
      </w:r>
      <w:r w:rsidRPr="006038B7">
        <w:rPr>
          <w:rFonts w:ascii="Times New Roman" w:hAnsi="Times New Roman"/>
          <w:sz w:val="24"/>
          <w:szCs w:val="24"/>
        </w:rPr>
        <w:t>г.</w:t>
      </w:r>
      <w:r w:rsidRPr="006038B7">
        <w:rPr>
          <w:rFonts w:ascii="Times New Roman" w:hAnsi="Times New Roman"/>
          <w:sz w:val="24"/>
          <w:szCs w:val="24"/>
          <w:lang w:val="ru-RU"/>
        </w:rPr>
        <w:t xml:space="preserve"> /ДВ бр</w:t>
      </w:r>
      <w:r w:rsidRPr="006038B7">
        <w:rPr>
          <w:rFonts w:ascii="Times New Roman" w:hAnsi="Times New Roman"/>
          <w:color w:val="FF0000"/>
          <w:sz w:val="24"/>
          <w:szCs w:val="24"/>
          <w:lang w:val="bg-BG"/>
        </w:rPr>
        <w:t xml:space="preserve">. </w:t>
      </w:r>
      <w:r w:rsidRPr="006038B7">
        <w:rPr>
          <w:rFonts w:ascii="Times New Roman" w:hAnsi="Times New Roman"/>
          <w:sz w:val="24"/>
          <w:szCs w:val="24"/>
          <w:lang w:val="bg-BG"/>
        </w:rPr>
        <w:t>26/27.03.2025 г./</w:t>
      </w:r>
    </w:p>
    <w:p w:rsidR="006038B7" w:rsidRPr="006038B7" w:rsidRDefault="006038B7" w:rsidP="006038B7">
      <w:pPr>
        <w:jc w:val="both"/>
        <w:rPr>
          <w:rFonts w:ascii="Times New Roman" w:hAnsi="Times New Roman"/>
          <w:sz w:val="24"/>
          <w:szCs w:val="24"/>
          <w:lang w:val="ru-RU"/>
        </w:rPr>
      </w:pPr>
      <w:r w:rsidRPr="006038B7">
        <w:rPr>
          <w:rFonts w:ascii="Times New Roman" w:hAnsi="Times New Roman"/>
          <w:sz w:val="24"/>
          <w:szCs w:val="24"/>
          <w:lang w:val="bg-BG"/>
        </w:rPr>
        <w:t xml:space="preserve">-  </w:t>
      </w:r>
      <w:r w:rsidRPr="006038B7">
        <w:rPr>
          <w:rFonts w:ascii="Times New Roman" w:hAnsi="Times New Roman"/>
          <w:sz w:val="24"/>
          <w:szCs w:val="24"/>
          <w:lang w:val="ru-RU"/>
        </w:rPr>
        <w:t xml:space="preserve">Натурални и стойностни показатели за </w:t>
      </w:r>
      <w:r w:rsidRPr="006038B7">
        <w:rPr>
          <w:rFonts w:ascii="Times New Roman" w:hAnsi="Times New Roman"/>
          <w:sz w:val="24"/>
          <w:szCs w:val="24"/>
          <w:lang w:val="bg-BG"/>
        </w:rPr>
        <w:t>прилагане на стандартите в</w:t>
      </w:r>
      <w:r w:rsidRPr="006038B7">
        <w:rPr>
          <w:rFonts w:ascii="Times New Roman" w:hAnsi="Times New Roman"/>
          <w:sz w:val="24"/>
          <w:szCs w:val="24"/>
          <w:lang w:val="ru-RU"/>
        </w:rPr>
        <w:t xml:space="preserve"> делегираните от държавата дейности за 202</w:t>
      </w:r>
      <w:r w:rsidRPr="006038B7">
        <w:rPr>
          <w:rFonts w:ascii="Times New Roman" w:hAnsi="Times New Roman"/>
          <w:sz w:val="24"/>
          <w:szCs w:val="24"/>
        </w:rPr>
        <w:t>5</w:t>
      </w:r>
      <w:r w:rsidRPr="006038B7">
        <w:rPr>
          <w:rFonts w:ascii="Times New Roman" w:hAnsi="Times New Roman"/>
          <w:sz w:val="24"/>
          <w:szCs w:val="24"/>
          <w:lang w:val="ru-RU"/>
        </w:rPr>
        <w:t xml:space="preserve"> г. за Община Русе – Приложение №1 на МФ;</w:t>
      </w:r>
    </w:p>
    <w:p w:rsidR="006038B7" w:rsidRPr="006038B7" w:rsidRDefault="006038B7" w:rsidP="006038B7">
      <w:pPr>
        <w:jc w:val="both"/>
        <w:rPr>
          <w:rFonts w:ascii="Times New Roman" w:hAnsi="Times New Roman"/>
          <w:sz w:val="24"/>
          <w:szCs w:val="24"/>
          <w:lang w:val="bg-BG"/>
        </w:rPr>
      </w:pPr>
      <w:r w:rsidRPr="006038B7">
        <w:rPr>
          <w:rFonts w:ascii="Times New Roman" w:hAnsi="Times New Roman"/>
          <w:sz w:val="24"/>
          <w:szCs w:val="24"/>
          <w:lang w:val="ru-RU"/>
        </w:rPr>
        <w:t xml:space="preserve">-   </w:t>
      </w:r>
      <w:r w:rsidRPr="006038B7">
        <w:rPr>
          <w:rFonts w:ascii="Times New Roman" w:hAnsi="Times New Roman"/>
          <w:sz w:val="24"/>
          <w:szCs w:val="24"/>
          <w:lang w:val="bg-BG"/>
        </w:rPr>
        <w:t>Решение №71 от 01.02.2024 г. на МС за бюджетна процедура за 2025 г. и Решение на МС №501 от 18.07.2024 г. за изменение и допълнение на Решение №71</w:t>
      </w:r>
    </w:p>
    <w:p w:rsidR="006038B7" w:rsidRPr="006038B7" w:rsidRDefault="006038B7" w:rsidP="006038B7">
      <w:pPr>
        <w:jc w:val="both"/>
        <w:rPr>
          <w:rFonts w:ascii="Times New Roman" w:hAnsi="Times New Roman"/>
          <w:color w:val="FF0000"/>
          <w:sz w:val="24"/>
          <w:szCs w:val="24"/>
        </w:rPr>
      </w:pPr>
      <w:r w:rsidRPr="006038B7">
        <w:rPr>
          <w:rFonts w:ascii="Times New Roman" w:hAnsi="Times New Roman"/>
          <w:sz w:val="24"/>
          <w:szCs w:val="24"/>
          <w:lang w:val="bg-BG"/>
        </w:rPr>
        <w:t>- Решение № 93/2</w:t>
      </w:r>
      <w:r w:rsidRPr="006038B7">
        <w:rPr>
          <w:rFonts w:ascii="Times New Roman" w:hAnsi="Times New Roman"/>
          <w:sz w:val="24"/>
          <w:szCs w:val="24"/>
        </w:rPr>
        <w:t>5</w:t>
      </w:r>
      <w:r w:rsidRPr="006038B7">
        <w:rPr>
          <w:rFonts w:ascii="Times New Roman" w:hAnsi="Times New Roman"/>
          <w:sz w:val="24"/>
          <w:szCs w:val="24"/>
          <w:lang w:val="bg-BG"/>
        </w:rPr>
        <w:t>.02.2025 година за приемане на стандарти за делегираните от държавата дейности с натурални и стойностни показатели през 2025</w:t>
      </w:r>
      <w:r w:rsidRPr="006038B7">
        <w:rPr>
          <w:rFonts w:ascii="Times New Roman" w:hAnsi="Times New Roman"/>
          <w:sz w:val="24"/>
          <w:szCs w:val="24"/>
        </w:rPr>
        <w:t xml:space="preserve"> </w:t>
      </w:r>
      <w:r w:rsidRPr="006038B7">
        <w:rPr>
          <w:rFonts w:ascii="Times New Roman" w:hAnsi="Times New Roman"/>
          <w:sz w:val="24"/>
          <w:szCs w:val="24"/>
          <w:lang w:val="bg-BG"/>
        </w:rPr>
        <w:t>г.</w:t>
      </w:r>
    </w:p>
    <w:p w:rsidR="006038B7" w:rsidRPr="006038B7" w:rsidRDefault="006038B7" w:rsidP="006038B7">
      <w:pPr>
        <w:jc w:val="both"/>
        <w:rPr>
          <w:rFonts w:ascii="Times New Roman" w:hAnsi="Times New Roman"/>
          <w:sz w:val="24"/>
          <w:szCs w:val="24"/>
        </w:rPr>
      </w:pPr>
      <w:r w:rsidRPr="006038B7">
        <w:rPr>
          <w:rFonts w:ascii="Times New Roman" w:hAnsi="Times New Roman"/>
          <w:sz w:val="24"/>
          <w:szCs w:val="24"/>
          <w:lang w:val="bg-BG"/>
        </w:rPr>
        <w:t>-</w:t>
      </w:r>
      <w:r w:rsidRPr="006038B7">
        <w:rPr>
          <w:rFonts w:ascii="Times New Roman" w:hAnsi="Times New Roman"/>
          <w:sz w:val="24"/>
          <w:szCs w:val="24"/>
          <w:lang w:val="ru-RU"/>
        </w:rPr>
        <w:t xml:space="preserve">  Наредба </w:t>
      </w:r>
      <w:r w:rsidRPr="006038B7">
        <w:rPr>
          <w:rFonts w:ascii="Times New Roman" w:hAnsi="Times New Roman"/>
          <w:sz w:val="24"/>
          <w:szCs w:val="24"/>
          <w:lang w:val="bg-BG"/>
        </w:rPr>
        <w:t xml:space="preserve"> </w:t>
      </w:r>
      <w:r w:rsidRPr="006038B7">
        <w:rPr>
          <w:rFonts w:ascii="Times New Roman" w:hAnsi="Times New Roman"/>
          <w:sz w:val="24"/>
          <w:szCs w:val="24"/>
          <w:lang w:val="ru-RU"/>
        </w:rPr>
        <w:t xml:space="preserve"> за </w:t>
      </w:r>
      <w:r w:rsidRPr="006038B7">
        <w:rPr>
          <w:rFonts w:ascii="Times New Roman" w:hAnsi="Times New Roman"/>
          <w:sz w:val="24"/>
          <w:szCs w:val="24"/>
          <w:lang w:val="bg-BG"/>
        </w:rPr>
        <w:t xml:space="preserve">условията и реда за </w:t>
      </w:r>
      <w:r w:rsidRPr="006038B7">
        <w:rPr>
          <w:rFonts w:ascii="Times New Roman" w:hAnsi="Times New Roman"/>
          <w:sz w:val="24"/>
          <w:szCs w:val="24"/>
          <w:lang w:val="ru-RU"/>
        </w:rPr>
        <w:t>съставяне на бюджетната прогноза за местните дейности за следващите три години, за съставяне, приемане, изпълнение и отчитане на  бюджета на Община Русе</w:t>
      </w:r>
      <w:r w:rsidRPr="006038B7">
        <w:rPr>
          <w:rFonts w:ascii="Times New Roman" w:hAnsi="Times New Roman"/>
          <w:sz w:val="24"/>
          <w:szCs w:val="24"/>
          <w:lang w:val="bg-BG"/>
        </w:rPr>
        <w:t>.</w:t>
      </w:r>
      <w:r w:rsidRPr="006038B7">
        <w:rPr>
          <w:rFonts w:ascii="Times New Roman" w:hAnsi="Times New Roman"/>
          <w:sz w:val="24"/>
          <w:szCs w:val="24"/>
          <w:lang w:val="ru-RU"/>
        </w:rPr>
        <w:t xml:space="preserve"> </w:t>
      </w:r>
    </w:p>
    <w:p w:rsidR="006038B7" w:rsidRPr="006038B7" w:rsidRDefault="006038B7" w:rsidP="006038B7">
      <w:pPr>
        <w:ind w:firstLine="720"/>
        <w:jc w:val="both"/>
        <w:rPr>
          <w:rFonts w:ascii="Times New Roman" w:hAnsi="Times New Roman"/>
          <w:sz w:val="24"/>
          <w:szCs w:val="24"/>
          <w:lang w:val="bg-BG"/>
        </w:rPr>
      </w:pPr>
      <w:r w:rsidRPr="006038B7">
        <w:rPr>
          <w:rFonts w:ascii="Times New Roman" w:hAnsi="Times New Roman"/>
          <w:sz w:val="24"/>
          <w:szCs w:val="24"/>
          <w:lang w:val="bg-BG"/>
        </w:rPr>
        <w:t>През 2025 г</w:t>
      </w:r>
      <w:r w:rsidRPr="006038B7">
        <w:rPr>
          <w:rFonts w:ascii="Times New Roman" w:hAnsi="Times New Roman"/>
          <w:sz w:val="24"/>
          <w:szCs w:val="24"/>
        </w:rPr>
        <w:t xml:space="preserve">. </w:t>
      </w:r>
      <w:r w:rsidRPr="006038B7">
        <w:rPr>
          <w:rFonts w:ascii="Times New Roman" w:hAnsi="Times New Roman"/>
          <w:sz w:val="24"/>
          <w:szCs w:val="24"/>
          <w:lang w:val="bg-BG"/>
        </w:rPr>
        <w:t xml:space="preserve">общинското ръководство продължава изпълнението на главната стратегическа цел: Повишаване качеството на живот на русенци чрез създаване на привлекателна и удобна жизнена среда. </w:t>
      </w:r>
    </w:p>
    <w:p w:rsidR="006038B7" w:rsidRPr="006038B7" w:rsidRDefault="006038B7" w:rsidP="006038B7">
      <w:pPr>
        <w:tabs>
          <w:tab w:val="left" w:pos="567"/>
        </w:tabs>
        <w:ind w:firstLine="709"/>
        <w:jc w:val="both"/>
        <w:rPr>
          <w:rFonts w:ascii="Times New Roman" w:hAnsi="Times New Roman"/>
          <w:b/>
          <w:sz w:val="24"/>
          <w:szCs w:val="24"/>
        </w:rPr>
      </w:pPr>
      <w:r w:rsidRPr="006038B7">
        <w:rPr>
          <w:rFonts w:ascii="Times New Roman" w:hAnsi="Times New Roman"/>
          <w:sz w:val="24"/>
          <w:szCs w:val="24"/>
          <w:lang w:val="bg-BG"/>
        </w:rPr>
        <w:t xml:space="preserve">Предвид извършените важни промени в общинските Наредби е </w:t>
      </w:r>
      <w:r w:rsidRPr="006038B7">
        <w:rPr>
          <w:rFonts w:ascii="Times New Roman" w:hAnsi="Times New Roman"/>
          <w:sz w:val="24"/>
          <w:szCs w:val="24"/>
        </w:rPr>
        <w:t xml:space="preserve">възможно изпълнението на следните </w:t>
      </w:r>
      <w:r w:rsidRPr="006038B7">
        <w:rPr>
          <w:rFonts w:ascii="Times New Roman" w:hAnsi="Times New Roman"/>
          <w:b/>
          <w:sz w:val="24"/>
          <w:szCs w:val="24"/>
        </w:rPr>
        <w:t>приоритети</w:t>
      </w:r>
      <w:r w:rsidRPr="006038B7">
        <w:rPr>
          <w:rFonts w:ascii="Times New Roman" w:hAnsi="Times New Roman"/>
          <w:sz w:val="24"/>
          <w:szCs w:val="24"/>
        </w:rPr>
        <w:t xml:space="preserve"> през 202</w:t>
      </w:r>
      <w:r w:rsidRPr="006038B7">
        <w:rPr>
          <w:rFonts w:ascii="Times New Roman" w:hAnsi="Times New Roman"/>
          <w:sz w:val="24"/>
          <w:szCs w:val="24"/>
          <w:lang w:val="bg-BG"/>
        </w:rPr>
        <w:t xml:space="preserve">5 </w:t>
      </w:r>
      <w:r w:rsidRPr="006038B7">
        <w:rPr>
          <w:rFonts w:ascii="Times New Roman" w:hAnsi="Times New Roman"/>
          <w:sz w:val="24"/>
          <w:szCs w:val="24"/>
        </w:rPr>
        <w:t>г.</w:t>
      </w:r>
      <w:r w:rsidRPr="006038B7">
        <w:rPr>
          <w:rFonts w:ascii="Times New Roman" w:hAnsi="Times New Roman"/>
          <w:b/>
          <w:sz w:val="24"/>
          <w:szCs w:val="24"/>
        </w:rPr>
        <w:t>:</w:t>
      </w:r>
    </w:p>
    <w:p w:rsidR="006038B7" w:rsidRPr="006038B7" w:rsidRDefault="006038B7" w:rsidP="00F75EEA">
      <w:pPr>
        <w:numPr>
          <w:ilvl w:val="0"/>
          <w:numId w:val="8"/>
        </w:numPr>
        <w:tabs>
          <w:tab w:val="left" w:pos="567"/>
        </w:tabs>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 xml:space="preserve">Подобряване на микроградската инфраструктура-ремонт на улици, </w:t>
      </w:r>
    </w:p>
    <w:p w:rsidR="006038B7" w:rsidRPr="006038B7" w:rsidRDefault="006038B7" w:rsidP="006038B7">
      <w:pPr>
        <w:tabs>
          <w:tab w:val="left" w:pos="567"/>
        </w:tabs>
        <w:jc w:val="both"/>
        <w:rPr>
          <w:rFonts w:ascii="Times New Roman" w:hAnsi="Times New Roman"/>
          <w:sz w:val="24"/>
          <w:szCs w:val="24"/>
          <w:lang w:val="bg-BG"/>
        </w:rPr>
      </w:pPr>
      <w:r w:rsidRPr="006038B7">
        <w:rPr>
          <w:rFonts w:ascii="Times New Roman" w:hAnsi="Times New Roman"/>
          <w:sz w:val="24"/>
          <w:szCs w:val="24"/>
          <w:lang w:val="bg-BG"/>
        </w:rPr>
        <w:t>междублокови пространства, осветление и други елементи от градската среда.</w:t>
      </w:r>
    </w:p>
    <w:p w:rsidR="006038B7" w:rsidRPr="006038B7" w:rsidRDefault="006038B7" w:rsidP="006038B7">
      <w:pPr>
        <w:tabs>
          <w:tab w:val="left" w:pos="567"/>
        </w:tabs>
        <w:ind w:firstLine="709"/>
        <w:jc w:val="both"/>
        <w:rPr>
          <w:rFonts w:ascii="Times New Roman" w:hAnsi="Times New Roman"/>
          <w:sz w:val="24"/>
          <w:szCs w:val="24"/>
          <w:lang w:val="bg-BG"/>
        </w:rPr>
      </w:pPr>
      <w:r w:rsidRPr="006038B7">
        <w:rPr>
          <w:rFonts w:ascii="Times New Roman" w:hAnsi="Times New Roman"/>
          <w:sz w:val="24"/>
          <w:szCs w:val="24"/>
          <w:lang w:val="bg-BG"/>
        </w:rPr>
        <w:lastRenderedPageBreak/>
        <w:t xml:space="preserve">  2. </w:t>
      </w:r>
      <w:r w:rsidRPr="006038B7">
        <w:rPr>
          <w:rFonts w:ascii="Times New Roman" w:hAnsi="Times New Roman"/>
          <w:sz w:val="24"/>
          <w:szCs w:val="24"/>
        </w:rPr>
        <w:t xml:space="preserve"> </w:t>
      </w:r>
      <w:r w:rsidRPr="006038B7">
        <w:rPr>
          <w:rFonts w:ascii="Times New Roman" w:hAnsi="Times New Roman"/>
          <w:sz w:val="24"/>
          <w:szCs w:val="24"/>
          <w:lang w:val="bg-BG"/>
        </w:rPr>
        <w:t>Подобряване на техническата инфраструктура и облика в малките населени места.</w:t>
      </w:r>
    </w:p>
    <w:p w:rsidR="006038B7" w:rsidRPr="006038B7" w:rsidRDefault="006038B7" w:rsidP="006038B7">
      <w:pPr>
        <w:tabs>
          <w:tab w:val="left" w:pos="567"/>
        </w:tabs>
        <w:ind w:firstLine="709"/>
        <w:jc w:val="both"/>
        <w:rPr>
          <w:rFonts w:ascii="Times New Roman" w:hAnsi="Times New Roman"/>
          <w:sz w:val="24"/>
          <w:szCs w:val="24"/>
          <w:lang w:val="bg-BG"/>
        </w:rPr>
      </w:pPr>
      <w:r w:rsidRPr="006038B7">
        <w:rPr>
          <w:rFonts w:ascii="Times New Roman" w:hAnsi="Times New Roman"/>
          <w:sz w:val="24"/>
          <w:szCs w:val="24"/>
          <w:lang w:val="bg-BG"/>
        </w:rPr>
        <w:t xml:space="preserve">  3.</w:t>
      </w:r>
      <w:r w:rsidRPr="006038B7">
        <w:rPr>
          <w:rFonts w:ascii="Times New Roman" w:hAnsi="Times New Roman"/>
          <w:sz w:val="24"/>
          <w:szCs w:val="24"/>
        </w:rPr>
        <w:t xml:space="preserve"> </w:t>
      </w:r>
      <w:r w:rsidRPr="006038B7">
        <w:rPr>
          <w:rFonts w:ascii="Times New Roman" w:hAnsi="Times New Roman"/>
          <w:sz w:val="24"/>
          <w:szCs w:val="24"/>
          <w:lang w:val="bg-BG"/>
        </w:rPr>
        <w:t xml:space="preserve"> </w:t>
      </w:r>
      <w:r w:rsidRPr="006038B7">
        <w:rPr>
          <w:rFonts w:ascii="Times New Roman" w:hAnsi="Times New Roman"/>
          <w:sz w:val="24"/>
          <w:szCs w:val="24"/>
        </w:rPr>
        <w:t xml:space="preserve">Подкрепа на </w:t>
      </w:r>
      <w:r w:rsidRPr="006038B7">
        <w:rPr>
          <w:rFonts w:ascii="Times New Roman" w:hAnsi="Times New Roman"/>
          <w:sz w:val="24"/>
          <w:szCs w:val="24"/>
          <w:lang w:val="bg-BG"/>
        </w:rPr>
        <w:t>Р</w:t>
      </w:r>
      <w:r w:rsidRPr="006038B7">
        <w:rPr>
          <w:rFonts w:ascii="Times New Roman" w:hAnsi="Times New Roman"/>
          <w:sz w:val="24"/>
          <w:szCs w:val="24"/>
        </w:rPr>
        <w:t>усенската култура</w:t>
      </w:r>
      <w:r w:rsidRPr="006038B7">
        <w:rPr>
          <w:rFonts w:ascii="Times New Roman" w:hAnsi="Times New Roman"/>
          <w:sz w:val="24"/>
          <w:szCs w:val="24"/>
          <w:lang w:val="bg-BG"/>
        </w:rPr>
        <w:t xml:space="preserve"> и спорт</w:t>
      </w:r>
      <w:r w:rsidRPr="006038B7">
        <w:rPr>
          <w:rFonts w:ascii="Times New Roman" w:hAnsi="Times New Roman"/>
          <w:sz w:val="24"/>
          <w:szCs w:val="24"/>
        </w:rPr>
        <w:t>.</w:t>
      </w:r>
    </w:p>
    <w:p w:rsidR="006038B7" w:rsidRPr="006038B7" w:rsidRDefault="006038B7" w:rsidP="006038B7">
      <w:pPr>
        <w:tabs>
          <w:tab w:val="left" w:pos="567"/>
        </w:tabs>
        <w:ind w:firstLine="709"/>
        <w:jc w:val="both"/>
        <w:rPr>
          <w:rFonts w:ascii="Times New Roman" w:hAnsi="Times New Roman"/>
          <w:sz w:val="24"/>
          <w:szCs w:val="24"/>
          <w:lang w:val="bg-BG"/>
        </w:rPr>
      </w:pPr>
      <w:r w:rsidRPr="006038B7">
        <w:rPr>
          <w:rFonts w:ascii="Times New Roman" w:hAnsi="Times New Roman"/>
          <w:sz w:val="24"/>
          <w:szCs w:val="24"/>
        </w:rPr>
        <w:t xml:space="preserve">  </w:t>
      </w:r>
      <w:r w:rsidRPr="006038B7">
        <w:rPr>
          <w:rFonts w:ascii="Times New Roman" w:hAnsi="Times New Roman"/>
          <w:sz w:val="24"/>
          <w:szCs w:val="24"/>
          <w:lang w:val="bg-BG"/>
        </w:rPr>
        <w:t>4.</w:t>
      </w:r>
      <w:r w:rsidRPr="006038B7">
        <w:rPr>
          <w:rFonts w:ascii="Times New Roman" w:hAnsi="Times New Roman"/>
          <w:sz w:val="24"/>
          <w:szCs w:val="24"/>
        </w:rPr>
        <w:t xml:space="preserve"> </w:t>
      </w:r>
      <w:r w:rsidRPr="006038B7">
        <w:rPr>
          <w:rFonts w:ascii="Times New Roman" w:hAnsi="Times New Roman"/>
          <w:sz w:val="24"/>
          <w:szCs w:val="24"/>
          <w:lang w:val="bg-BG"/>
        </w:rPr>
        <w:t xml:space="preserve"> Подкрепа на родителството.</w:t>
      </w:r>
    </w:p>
    <w:p w:rsidR="006038B7" w:rsidRPr="006038B7" w:rsidRDefault="006038B7" w:rsidP="006038B7">
      <w:pPr>
        <w:tabs>
          <w:tab w:val="left" w:pos="567"/>
        </w:tabs>
        <w:ind w:firstLine="709"/>
        <w:jc w:val="both"/>
        <w:rPr>
          <w:rFonts w:ascii="Times New Roman" w:hAnsi="Times New Roman"/>
          <w:sz w:val="24"/>
          <w:szCs w:val="24"/>
        </w:rPr>
      </w:pPr>
      <w:r w:rsidRPr="006038B7">
        <w:rPr>
          <w:rFonts w:ascii="Times New Roman" w:hAnsi="Times New Roman"/>
          <w:sz w:val="24"/>
          <w:szCs w:val="24"/>
        </w:rPr>
        <w:t xml:space="preserve">  5. </w:t>
      </w:r>
      <w:r w:rsidRPr="006038B7">
        <w:rPr>
          <w:rFonts w:ascii="Times New Roman" w:hAnsi="Times New Roman"/>
          <w:sz w:val="24"/>
          <w:szCs w:val="24"/>
          <w:lang w:val="bg-BG"/>
        </w:rPr>
        <w:t xml:space="preserve">Изпълнение на </w:t>
      </w:r>
      <w:proofErr w:type="gramStart"/>
      <w:r w:rsidRPr="006038B7">
        <w:rPr>
          <w:rFonts w:ascii="Times New Roman" w:hAnsi="Times New Roman"/>
          <w:sz w:val="24"/>
          <w:szCs w:val="24"/>
          <w:lang w:val="bg-BG"/>
        </w:rPr>
        <w:t xml:space="preserve">приоритетни </w:t>
      </w:r>
      <w:r w:rsidRPr="006038B7">
        <w:rPr>
          <w:rFonts w:ascii="Times New Roman" w:hAnsi="Times New Roman"/>
          <w:sz w:val="24"/>
          <w:szCs w:val="24"/>
        </w:rPr>
        <w:t xml:space="preserve"> </w:t>
      </w:r>
      <w:r w:rsidRPr="006038B7">
        <w:rPr>
          <w:rFonts w:ascii="Times New Roman" w:hAnsi="Times New Roman"/>
          <w:sz w:val="24"/>
          <w:szCs w:val="24"/>
          <w:lang w:val="bg-BG"/>
        </w:rPr>
        <w:t>проекти</w:t>
      </w:r>
      <w:proofErr w:type="gramEnd"/>
      <w:r w:rsidRPr="006038B7">
        <w:rPr>
          <w:rFonts w:ascii="Times New Roman" w:hAnsi="Times New Roman"/>
          <w:sz w:val="24"/>
          <w:szCs w:val="24"/>
          <w:lang w:val="bg-BG"/>
        </w:rPr>
        <w:t xml:space="preserve"> по Инвестиционната програма към чл.107 от ЗДБРБ за 2024г. за 36 млн. лв. при сключени 6 броя споразумения с МРРБ</w:t>
      </w:r>
      <w:r w:rsidRPr="006038B7">
        <w:rPr>
          <w:rFonts w:ascii="Times New Roman" w:hAnsi="Times New Roman"/>
          <w:sz w:val="24"/>
          <w:szCs w:val="24"/>
        </w:rPr>
        <w:t xml:space="preserve"> </w:t>
      </w:r>
      <w:r w:rsidRPr="006038B7">
        <w:rPr>
          <w:rFonts w:ascii="Times New Roman" w:hAnsi="Times New Roman"/>
          <w:sz w:val="24"/>
          <w:szCs w:val="24"/>
          <w:lang w:val="bg-BG"/>
        </w:rPr>
        <w:t>през 2024г.</w:t>
      </w:r>
    </w:p>
    <w:p w:rsidR="006038B7" w:rsidRPr="006038B7" w:rsidRDefault="006038B7" w:rsidP="006038B7">
      <w:pPr>
        <w:tabs>
          <w:tab w:val="left" w:pos="567"/>
        </w:tabs>
        <w:ind w:firstLine="709"/>
        <w:jc w:val="both"/>
        <w:rPr>
          <w:rFonts w:ascii="Times New Roman" w:hAnsi="Times New Roman"/>
          <w:sz w:val="24"/>
          <w:szCs w:val="24"/>
        </w:rPr>
      </w:pPr>
      <w:r w:rsidRPr="006038B7">
        <w:rPr>
          <w:rFonts w:ascii="Times New Roman" w:hAnsi="Times New Roman"/>
          <w:sz w:val="24"/>
          <w:szCs w:val="24"/>
          <w:lang w:val="bg-BG"/>
        </w:rPr>
        <w:t xml:space="preserve">  6</w:t>
      </w:r>
      <w:r w:rsidRPr="006038B7">
        <w:rPr>
          <w:rFonts w:ascii="Times New Roman" w:hAnsi="Times New Roman"/>
          <w:color w:val="FF0000"/>
          <w:sz w:val="24"/>
          <w:szCs w:val="24"/>
          <w:lang w:val="bg-BG"/>
        </w:rPr>
        <w:t>.</w:t>
      </w:r>
      <w:r w:rsidRPr="006038B7">
        <w:rPr>
          <w:rFonts w:ascii="Times New Roman" w:hAnsi="Times New Roman"/>
          <w:color w:val="FF0000"/>
          <w:sz w:val="24"/>
          <w:szCs w:val="24"/>
        </w:rPr>
        <w:t xml:space="preserve"> </w:t>
      </w:r>
      <w:r w:rsidRPr="006038B7">
        <w:rPr>
          <w:rFonts w:ascii="Times New Roman" w:hAnsi="Times New Roman"/>
          <w:sz w:val="24"/>
          <w:szCs w:val="24"/>
        </w:rPr>
        <w:t xml:space="preserve">Оптимизиране обмена на информация в мрежовата </w:t>
      </w:r>
      <w:r w:rsidRPr="006038B7">
        <w:rPr>
          <w:rFonts w:ascii="Times New Roman" w:hAnsi="Times New Roman"/>
          <w:sz w:val="24"/>
          <w:szCs w:val="24"/>
          <w:lang w:val="bg-BG"/>
        </w:rPr>
        <w:t>инфраструктура на община Русе. Дигитализиране на предлагани услуги от общината и изграждане на лесен и бърз достъп за комуникация на граждани, както и въвеждане на изкуствен интелект.</w:t>
      </w:r>
    </w:p>
    <w:p w:rsidR="006038B7" w:rsidRPr="006038B7" w:rsidRDefault="006038B7" w:rsidP="006038B7">
      <w:pPr>
        <w:tabs>
          <w:tab w:val="left" w:pos="567"/>
        </w:tabs>
        <w:ind w:firstLine="709"/>
        <w:jc w:val="both"/>
        <w:rPr>
          <w:rFonts w:ascii="Times New Roman" w:hAnsi="Times New Roman"/>
          <w:sz w:val="24"/>
          <w:szCs w:val="24"/>
          <w:u w:val="single"/>
        </w:rPr>
      </w:pPr>
      <w:r w:rsidRPr="006038B7">
        <w:rPr>
          <w:rFonts w:ascii="Times New Roman" w:hAnsi="Times New Roman"/>
          <w:sz w:val="24"/>
          <w:szCs w:val="24"/>
        </w:rPr>
        <w:t xml:space="preserve">   </w:t>
      </w:r>
      <w:r w:rsidRPr="006038B7">
        <w:rPr>
          <w:rFonts w:ascii="Times New Roman" w:hAnsi="Times New Roman"/>
          <w:b/>
          <w:sz w:val="24"/>
          <w:szCs w:val="24"/>
        </w:rPr>
        <w:t xml:space="preserve">  </w:t>
      </w:r>
      <w:r w:rsidRPr="006038B7">
        <w:rPr>
          <w:rFonts w:ascii="Times New Roman" w:hAnsi="Times New Roman"/>
          <w:b/>
          <w:sz w:val="24"/>
          <w:szCs w:val="24"/>
          <w:u w:val="single"/>
        </w:rPr>
        <w:t>Акценти</w:t>
      </w:r>
      <w:r w:rsidRPr="006038B7">
        <w:rPr>
          <w:rFonts w:ascii="Times New Roman" w:hAnsi="Times New Roman"/>
          <w:sz w:val="24"/>
          <w:szCs w:val="24"/>
          <w:u w:val="single"/>
        </w:rPr>
        <w:t>, които е важно да откроим:</w:t>
      </w:r>
    </w:p>
    <w:p w:rsidR="006038B7" w:rsidRPr="006038B7" w:rsidRDefault="006038B7" w:rsidP="00F75EEA">
      <w:pPr>
        <w:pStyle w:val="a9"/>
        <w:numPr>
          <w:ilvl w:val="0"/>
          <w:numId w:val="4"/>
        </w:numPr>
        <w:spacing w:after="160" w:line="256" w:lineRule="auto"/>
        <w:jc w:val="both"/>
      </w:pPr>
      <w:r w:rsidRPr="006038B7">
        <w:t>въвеждане на изкуствен интелект за работа с база данни в 4 сфери – образование, социални дейности, здравни дейности и местни данъци и такси;</w:t>
      </w:r>
    </w:p>
    <w:p w:rsidR="006038B7" w:rsidRPr="006038B7" w:rsidRDefault="006038B7" w:rsidP="00F75EEA">
      <w:pPr>
        <w:pStyle w:val="a9"/>
        <w:numPr>
          <w:ilvl w:val="0"/>
          <w:numId w:val="4"/>
        </w:numPr>
        <w:spacing w:after="160" w:line="256" w:lineRule="auto"/>
        <w:jc w:val="both"/>
      </w:pPr>
      <w:r w:rsidRPr="006038B7">
        <w:t>мащабен ремонт на междублокови пространства /поетапно цели квартали/, в това число  достъпна среда -5 000 000лв.;</w:t>
      </w:r>
    </w:p>
    <w:p w:rsidR="006038B7" w:rsidRPr="006038B7" w:rsidRDefault="006038B7" w:rsidP="00F75EEA">
      <w:pPr>
        <w:pStyle w:val="a9"/>
        <w:numPr>
          <w:ilvl w:val="0"/>
          <w:numId w:val="4"/>
        </w:numPr>
        <w:spacing w:after="160" w:line="256" w:lineRule="auto"/>
        <w:jc w:val="both"/>
      </w:pPr>
      <w:r w:rsidRPr="006038B7">
        <w:t>средства, предназначени за подобряване инфраструктурата в град Русе и благоустрояването във всички кметства, като се очаква изграждане на сгради с местно значение в гр. Мартен и с. Басарбово, както и закупуване на техника;</w:t>
      </w:r>
    </w:p>
    <w:p w:rsidR="006038B7" w:rsidRPr="006038B7" w:rsidRDefault="006038B7" w:rsidP="00F75EEA">
      <w:pPr>
        <w:pStyle w:val="a9"/>
        <w:numPr>
          <w:ilvl w:val="0"/>
          <w:numId w:val="4"/>
        </w:numPr>
        <w:spacing w:after="160" w:line="256" w:lineRule="auto"/>
        <w:ind w:left="709" w:hanging="425"/>
        <w:jc w:val="both"/>
      </w:pPr>
      <w:r w:rsidRPr="006038B7">
        <w:t xml:space="preserve">очаква се през 2025 г. да се изгради Многофункционален плувен комплекс; </w:t>
      </w:r>
    </w:p>
    <w:p w:rsidR="006038B7" w:rsidRPr="006038B7" w:rsidRDefault="006038B7" w:rsidP="00F75EEA">
      <w:pPr>
        <w:pStyle w:val="a9"/>
        <w:numPr>
          <w:ilvl w:val="0"/>
          <w:numId w:val="4"/>
        </w:numPr>
        <w:spacing w:after="0" w:line="259" w:lineRule="auto"/>
        <w:jc w:val="both"/>
      </w:pPr>
      <w:r w:rsidRPr="006038B7">
        <w:t>осигурени средства за оборудване на детска градина „Радост“ в Центр. гр. част;</w:t>
      </w:r>
    </w:p>
    <w:p w:rsidR="006038B7" w:rsidRPr="006038B7" w:rsidRDefault="006038B7" w:rsidP="00F75EEA">
      <w:pPr>
        <w:pStyle w:val="a9"/>
        <w:numPr>
          <w:ilvl w:val="0"/>
          <w:numId w:val="4"/>
        </w:numPr>
        <w:spacing w:after="0" w:line="259" w:lineRule="auto"/>
        <w:rPr>
          <w:lang w:val="en-US"/>
        </w:rPr>
      </w:pPr>
      <w:r w:rsidRPr="006038B7">
        <w:t xml:space="preserve">дофинасиране  дейността на ПГДВА Йосиф Вондрак- </w:t>
      </w:r>
      <w:r w:rsidRPr="006038B7">
        <w:rPr>
          <w:bCs/>
        </w:rPr>
        <w:t xml:space="preserve">60 000 лв.  и </w:t>
      </w:r>
      <w:r w:rsidRPr="006038B7">
        <w:t xml:space="preserve">дейността на ПГСС Ангел Кънчев </w:t>
      </w:r>
      <w:r w:rsidRPr="006038B7">
        <w:rPr>
          <w:lang w:val="en-US"/>
        </w:rPr>
        <w:t>-</w:t>
      </w:r>
      <w:r w:rsidRPr="006038B7">
        <w:t xml:space="preserve"> </w:t>
      </w:r>
      <w:r w:rsidRPr="006038B7">
        <w:rPr>
          <w:bCs/>
        </w:rPr>
        <w:t>60 000 лв.;</w:t>
      </w:r>
    </w:p>
    <w:p w:rsidR="006038B7" w:rsidRPr="006038B7" w:rsidRDefault="006038B7" w:rsidP="00F75EEA">
      <w:pPr>
        <w:pStyle w:val="a9"/>
        <w:numPr>
          <w:ilvl w:val="0"/>
          <w:numId w:val="4"/>
        </w:numPr>
        <w:spacing w:after="160" w:line="256" w:lineRule="auto"/>
        <w:jc w:val="both"/>
        <w:rPr>
          <w:lang w:val="en-US"/>
        </w:rPr>
      </w:pPr>
      <w:r w:rsidRPr="006038B7">
        <w:t>продължава финансирането с общински средства на изграждането на асансьор в ОУ Васил Априлов-92 000 лв., осигурено съфинансиране в размер на 1 116 731лв. за изграждане на физкултурен салон и топла връзка в ОУ „Никола Обретенов“; продължава дофинансирането с общински средства на ремонта на физкултурен салон в ОУ „Олимпи Панов“ – 129 130 лв.; осигурени са 66 000лв. за дофинансиране на проект по Красива България за асансьор на СОУ „Възраждане“, както и 40 000 лв. общински средства за подмяна на корозирали тръби на топлопровод в ОУ „Братя Миладинови“;</w:t>
      </w:r>
    </w:p>
    <w:p w:rsidR="006038B7" w:rsidRPr="006038B7" w:rsidRDefault="006038B7" w:rsidP="00F75EEA">
      <w:pPr>
        <w:pStyle w:val="a9"/>
        <w:numPr>
          <w:ilvl w:val="0"/>
          <w:numId w:val="4"/>
        </w:numPr>
        <w:spacing w:after="160" w:line="256" w:lineRule="auto"/>
        <w:jc w:val="both"/>
      </w:pPr>
      <w:r w:rsidRPr="006038B7">
        <w:t>от 2024 г. продължава новоразкритата услуга „Ранно детско развитие“. Новият екип се състои от психолог, социален педагог, кинезитерапевт и ерготерапевт. Специалистите консултират, подкрепят и информират родителите и персонала на детските ясли;</w:t>
      </w:r>
    </w:p>
    <w:p w:rsidR="006038B7" w:rsidRPr="006038B7" w:rsidRDefault="006038B7" w:rsidP="00F75EEA">
      <w:pPr>
        <w:pStyle w:val="a9"/>
        <w:numPr>
          <w:ilvl w:val="0"/>
          <w:numId w:val="4"/>
        </w:numPr>
        <w:spacing w:after="0" w:line="259" w:lineRule="auto"/>
        <w:jc w:val="both"/>
      </w:pPr>
      <w:r w:rsidRPr="006038B7">
        <w:t>осигурени средства за извършване на скрининг-тестове в амбулаторни условия за диагностика на Сънна апнея за граждани с постоянен адрес в Община Русе;</w:t>
      </w:r>
    </w:p>
    <w:p w:rsidR="006038B7" w:rsidRPr="006038B7" w:rsidRDefault="006038B7" w:rsidP="00F75EEA">
      <w:pPr>
        <w:pStyle w:val="a9"/>
        <w:numPr>
          <w:ilvl w:val="0"/>
          <w:numId w:val="4"/>
        </w:numPr>
        <w:spacing w:after="0" w:line="259" w:lineRule="auto"/>
        <w:jc w:val="both"/>
      </w:pPr>
      <w:r w:rsidRPr="006038B7">
        <w:t>осигурени средства за извършване на медицински прегледи и диагностика на онкологични заболявания от специалисти на Комплексен онкологичен център - Русе ЕООД на здравно неосигурени жени и с нисък социален статус, на многодетни майки на възраст от 30 до 50 години с постоянен адрес на територията на Община Русе.</w:t>
      </w:r>
    </w:p>
    <w:p w:rsidR="006038B7" w:rsidRPr="006038B7" w:rsidRDefault="006038B7" w:rsidP="00F75EEA">
      <w:pPr>
        <w:pStyle w:val="a9"/>
        <w:numPr>
          <w:ilvl w:val="0"/>
          <w:numId w:val="4"/>
        </w:numPr>
        <w:spacing w:after="160" w:line="256" w:lineRule="auto"/>
        <w:jc w:val="both"/>
      </w:pPr>
      <w:r w:rsidRPr="006038B7">
        <w:lastRenderedPageBreak/>
        <w:t xml:space="preserve">разработване на проект на Зона 1 </w:t>
      </w:r>
      <w:r w:rsidRPr="006038B7">
        <w:rPr>
          <w:lang w:val="en-US"/>
        </w:rPr>
        <w:t>(</w:t>
      </w:r>
      <w:r w:rsidRPr="006038B7">
        <w:t>Синя зона</w:t>
      </w:r>
      <w:r w:rsidRPr="006038B7">
        <w:rPr>
          <w:lang w:val="en-US"/>
        </w:rPr>
        <w:t>)</w:t>
      </w:r>
      <w:r w:rsidRPr="006038B7">
        <w:t>, както и разработване на подробни проекти за организация на движението по квартали;</w:t>
      </w:r>
    </w:p>
    <w:p w:rsidR="006038B7" w:rsidRPr="006038B7" w:rsidRDefault="006038B7" w:rsidP="00F75EEA">
      <w:pPr>
        <w:pStyle w:val="a9"/>
        <w:numPr>
          <w:ilvl w:val="0"/>
          <w:numId w:val="4"/>
        </w:numPr>
        <w:spacing w:after="160" w:line="256" w:lineRule="auto"/>
        <w:jc w:val="both"/>
      </w:pPr>
      <w:r w:rsidRPr="006038B7">
        <w:t>запазват се преференциалните пътувания на определени категории пътници;</w:t>
      </w:r>
    </w:p>
    <w:p w:rsidR="006038B7" w:rsidRPr="006038B7" w:rsidRDefault="006038B7" w:rsidP="00F75EEA">
      <w:pPr>
        <w:pStyle w:val="a9"/>
        <w:numPr>
          <w:ilvl w:val="0"/>
          <w:numId w:val="4"/>
        </w:numPr>
        <w:spacing w:after="160" w:line="256" w:lineRule="auto"/>
        <w:jc w:val="both"/>
      </w:pPr>
      <w:r w:rsidRPr="006038B7">
        <w:t xml:space="preserve">изграждане на Зона 30, съгласно приетия Генерален план за организация на движението в гр. Русе; </w:t>
      </w:r>
    </w:p>
    <w:p w:rsidR="006038B7" w:rsidRPr="006038B7" w:rsidRDefault="006038B7" w:rsidP="00F75EEA">
      <w:pPr>
        <w:pStyle w:val="a9"/>
        <w:numPr>
          <w:ilvl w:val="0"/>
          <w:numId w:val="4"/>
        </w:numPr>
        <w:spacing w:after="160" w:line="256" w:lineRule="auto"/>
        <w:jc w:val="both"/>
      </w:pPr>
      <w:r w:rsidRPr="006038B7">
        <w:t>финансово подпомагане на всяко новородено дете в община Русе;</w:t>
      </w:r>
    </w:p>
    <w:p w:rsidR="006038B7" w:rsidRPr="006038B7" w:rsidRDefault="006038B7" w:rsidP="00F75EEA">
      <w:pPr>
        <w:pStyle w:val="a9"/>
        <w:numPr>
          <w:ilvl w:val="0"/>
          <w:numId w:val="4"/>
        </w:numPr>
        <w:spacing w:after="160" w:line="256" w:lineRule="auto"/>
        <w:jc w:val="both"/>
      </w:pPr>
      <w:r w:rsidRPr="006038B7">
        <w:t>ръст на лицата по механизъм лична помощ, съгласно Закона за лична помощ и асистентска подкрепа по Закона за социални услуги;</w:t>
      </w:r>
    </w:p>
    <w:p w:rsidR="006038B7" w:rsidRPr="006038B7" w:rsidRDefault="006038B7" w:rsidP="00F75EEA">
      <w:pPr>
        <w:pStyle w:val="a9"/>
        <w:numPr>
          <w:ilvl w:val="0"/>
          <w:numId w:val="3"/>
        </w:numPr>
        <w:spacing w:after="160" w:line="256" w:lineRule="auto"/>
        <w:jc w:val="both"/>
        <w:rPr>
          <w:color w:val="000000"/>
        </w:rPr>
      </w:pPr>
      <w:r w:rsidRPr="006038B7">
        <w:t>ръст на средствата в  Програма Спорт</w:t>
      </w:r>
      <w:r w:rsidRPr="006038B7">
        <w:rPr>
          <w:color w:val="000000"/>
        </w:rPr>
        <w:t>;</w:t>
      </w:r>
    </w:p>
    <w:p w:rsidR="006038B7" w:rsidRPr="006038B7" w:rsidRDefault="006038B7" w:rsidP="00F75EEA">
      <w:pPr>
        <w:pStyle w:val="a9"/>
        <w:numPr>
          <w:ilvl w:val="0"/>
          <w:numId w:val="3"/>
        </w:numPr>
        <w:spacing w:after="160" w:line="256" w:lineRule="auto"/>
        <w:jc w:val="both"/>
      </w:pPr>
      <w:r w:rsidRPr="006038B7">
        <w:t>ръст с 21% на Дейност „Други дейности по културата“, като програма Култура е увеличена с 15% и е определена сума от 150 000 лв. Осигурена е сума от 50 000лв., предназначена за провеждане на мероприятия в зала Арена Русе. Отново е осигурено дофинансиране на държавна дейност Читалища – 185 691 лв., в т.ч. за ремонт на читалищни сгради и оборудване.</w:t>
      </w:r>
    </w:p>
    <w:p w:rsidR="006038B7" w:rsidRPr="006038B7" w:rsidRDefault="006038B7" w:rsidP="00F75EEA">
      <w:pPr>
        <w:pStyle w:val="a9"/>
        <w:numPr>
          <w:ilvl w:val="0"/>
          <w:numId w:val="3"/>
        </w:numPr>
        <w:spacing w:after="160" w:line="256" w:lineRule="auto"/>
        <w:jc w:val="both"/>
      </w:pPr>
      <w:r w:rsidRPr="006038B7">
        <w:t>ръст в средствата за обновяване на детски площадки -236 000лв., в т.ч. за подмяна на пясък и дезинфекция в пясъчниците;</w:t>
      </w:r>
    </w:p>
    <w:p w:rsidR="006038B7" w:rsidRPr="006038B7" w:rsidRDefault="006038B7" w:rsidP="00F75EEA">
      <w:pPr>
        <w:pStyle w:val="a9"/>
        <w:numPr>
          <w:ilvl w:val="0"/>
          <w:numId w:val="3"/>
        </w:numPr>
        <w:spacing w:after="160" w:line="256" w:lineRule="auto"/>
        <w:jc w:val="both"/>
      </w:pPr>
      <w:r w:rsidRPr="006038B7">
        <w:t>културен чек за абитуриенти-10000лв.;</w:t>
      </w:r>
    </w:p>
    <w:p w:rsidR="006038B7" w:rsidRPr="006038B7" w:rsidRDefault="006038B7" w:rsidP="00F75EEA">
      <w:pPr>
        <w:pStyle w:val="a9"/>
        <w:numPr>
          <w:ilvl w:val="0"/>
          <w:numId w:val="3"/>
        </w:numPr>
        <w:spacing w:after="160" w:line="256" w:lineRule="auto"/>
        <w:jc w:val="both"/>
      </w:pPr>
      <w:r w:rsidRPr="006038B7">
        <w:t>общинска програма „Да опазим очите на децата“-за деца от четвърта група на детските градини</w:t>
      </w:r>
      <w:r w:rsidRPr="006038B7">
        <w:rPr>
          <w:lang w:val="en-US"/>
        </w:rPr>
        <w:t xml:space="preserve"> </w:t>
      </w:r>
      <w:r w:rsidRPr="006038B7">
        <w:t>и безплатна профилактика от дентален лекар за деца от 1 до 3 години по общинска програма „Моите зъбки-здрави и бели“;</w:t>
      </w:r>
    </w:p>
    <w:p w:rsidR="006038B7" w:rsidRPr="006038B7" w:rsidRDefault="006038B7" w:rsidP="00F75EEA">
      <w:pPr>
        <w:pStyle w:val="a9"/>
        <w:numPr>
          <w:ilvl w:val="0"/>
          <w:numId w:val="3"/>
        </w:numPr>
        <w:spacing w:after="0" w:line="259" w:lineRule="auto"/>
        <w:ind w:left="709" w:hanging="283"/>
        <w:jc w:val="both"/>
        <w:rPr>
          <w:lang w:val="en-US"/>
        </w:rPr>
      </w:pPr>
      <w:r w:rsidRPr="006038B7">
        <w:t>превантивна дейност – проводимост на речното корито на р. Русенски лом в границите на урбанизираната територия, както и ремонт на основен изпускател и метална стълба – язовир Николово;</w:t>
      </w:r>
    </w:p>
    <w:p w:rsidR="006038B7" w:rsidRPr="006038B7" w:rsidRDefault="006038B7" w:rsidP="006038B7">
      <w:pPr>
        <w:pStyle w:val="a9"/>
        <w:spacing w:after="160" w:line="256" w:lineRule="auto"/>
        <w:ind w:left="567"/>
        <w:jc w:val="both"/>
        <w:rPr>
          <w:b/>
          <w:u w:val="single"/>
        </w:rPr>
      </w:pPr>
      <w:r w:rsidRPr="006038B7">
        <w:rPr>
          <w:b/>
          <w:u w:val="single"/>
        </w:rPr>
        <w:t>Инвестиционни цели:</w:t>
      </w:r>
    </w:p>
    <w:p w:rsidR="006038B7" w:rsidRPr="006038B7" w:rsidRDefault="006038B7" w:rsidP="00F75EEA">
      <w:pPr>
        <w:pStyle w:val="a9"/>
        <w:numPr>
          <w:ilvl w:val="0"/>
          <w:numId w:val="5"/>
        </w:numPr>
        <w:spacing w:after="0" w:line="259" w:lineRule="auto"/>
        <w:ind w:left="709" w:hanging="425"/>
        <w:jc w:val="both"/>
      </w:pPr>
      <w:r w:rsidRPr="006038B7">
        <w:t>благоустрояване на общински терен между ул. Цариград, механа Русе, гаражи, бл. Мургаш и бл. Георги Димитров, гр. Русе чрез Споразумение за финансиране от МРРБ за 305 000 лв.;</w:t>
      </w:r>
    </w:p>
    <w:p w:rsidR="006038B7" w:rsidRPr="006038B7" w:rsidRDefault="006038B7" w:rsidP="00F75EEA">
      <w:pPr>
        <w:pStyle w:val="a9"/>
        <w:numPr>
          <w:ilvl w:val="0"/>
          <w:numId w:val="5"/>
        </w:numPr>
        <w:spacing w:after="0" w:line="259" w:lineRule="auto"/>
        <w:ind w:left="709" w:hanging="425"/>
        <w:jc w:val="both"/>
      </w:pPr>
      <w:r w:rsidRPr="006038B7">
        <w:t xml:space="preserve">рехабилитация на общински път </w:t>
      </w:r>
      <w:r w:rsidRPr="006038B7">
        <w:rPr>
          <w:lang w:val="en-US"/>
        </w:rPr>
        <w:t>RSE1130/I-2/</w:t>
      </w:r>
      <w:r w:rsidRPr="006038B7">
        <w:t>Русе-Николово в участък от км. 0+350 до км. 6-020 чрез Споразумение за финансиране от МРРБ за 10 908 000лв.;</w:t>
      </w:r>
    </w:p>
    <w:p w:rsidR="006038B7" w:rsidRPr="006038B7" w:rsidRDefault="006038B7" w:rsidP="00F75EEA">
      <w:pPr>
        <w:pStyle w:val="a9"/>
        <w:numPr>
          <w:ilvl w:val="0"/>
          <w:numId w:val="5"/>
        </w:numPr>
        <w:spacing w:after="0" w:line="259" w:lineRule="auto"/>
        <w:ind w:left="709" w:hanging="425"/>
        <w:jc w:val="both"/>
      </w:pPr>
      <w:r w:rsidRPr="006038B7">
        <w:t>водопровод в гр. Русе от к.157 до ул. Зора, кв. Средна кула чрез Споразумение за финансиране от МРРБ за 1 750 000 лв.;</w:t>
      </w:r>
    </w:p>
    <w:p w:rsidR="006038B7" w:rsidRPr="006038B7" w:rsidRDefault="006038B7" w:rsidP="00F75EEA">
      <w:pPr>
        <w:pStyle w:val="a9"/>
        <w:numPr>
          <w:ilvl w:val="0"/>
          <w:numId w:val="5"/>
        </w:numPr>
        <w:spacing w:after="0" w:line="259" w:lineRule="auto"/>
        <w:ind w:left="709" w:hanging="425"/>
        <w:jc w:val="both"/>
      </w:pPr>
      <w:r w:rsidRPr="006038B7">
        <w:t>основен ремонт на читалище „Васил Левски“, в т.ч. въвеждане на мерки за енергийна ефективност и ограда чрез Споразумение за финансиране от МРРБ за 1 286 200 лв.;</w:t>
      </w:r>
    </w:p>
    <w:p w:rsidR="006038B7" w:rsidRPr="006038B7" w:rsidRDefault="006038B7" w:rsidP="00F75EEA">
      <w:pPr>
        <w:pStyle w:val="a9"/>
        <w:numPr>
          <w:ilvl w:val="0"/>
          <w:numId w:val="5"/>
        </w:numPr>
        <w:spacing w:after="0" w:line="259" w:lineRule="auto"/>
        <w:ind w:left="709" w:hanging="425"/>
        <w:jc w:val="both"/>
      </w:pPr>
      <w:r w:rsidRPr="006038B7">
        <w:t>водопровод по бул. „Гоце Делчев“ от ул. Генерал Котузов“ до паметник „Русофили“ чрез Споразумение за финансиране от МРРБ за 1 000 000 лв.;</w:t>
      </w:r>
    </w:p>
    <w:p w:rsidR="006038B7" w:rsidRPr="006038B7" w:rsidRDefault="006038B7" w:rsidP="00F75EEA">
      <w:pPr>
        <w:pStyle w:val="a9"/>
        <w:numPr>
          <w:ilvl w:val="0"/>
          <w:numId w:val="5"/>
        </w:numPr>
        <w:spacing w:after="0" w:line="259" w:lineRule="auto"/>
        <w:ind w:left="709" w:hanging="425"/>
        <w:jc w:val="both"/>
      </w:pPr>
      <w:r w:rsidRPr="006038B7">
        <w:t>ПСОВ и канализация с. Николово, етап 1, гл. клон 1, водопровод, КПС, СКО и СВО чрез Споразумение за финансиране от МРРБ за 22 279 500 лв.;</w:t>
      </w:r>
    </w:p>
    <w:p w:rsidR="006038B7" w:rsidRPr="006038B7" w:rsidRDefault="006038B7" w:rsidP="00F75EEA">
      <w:pPr>
        <w:pStyle w:val="a9"/>
        <w:numPr>
          <w:ilvl w:val="0"/>
          <w:numId w:val="5"/>
        </w:numPr>
        <w:spacing w:after="0" w:line="259" w:lineRule="auto"/>
        <w:jc w:val="both"/>
      </w:pPr>
      <w:r w:rsidRPr="006038B7">
        <w:t>ИТП за реконструкция и хидротехническо съоръжение (шлюза) в с. Басарбово, община Русе;</w:t>
      </w:r>
    </w:p>
    <w:p w:rsidR="006038B7" w:rsidRPr="006038B7" w:rsidRDefault="006038B7" w:rsidP="00F75EEA">
      <w:pPr>
        <w:pStyle w:val="a9"/>
        <w:numPr>
          <w:ilvl w:val="0"/>
          <w:numId w:val="5"/>
        </w:numPr>
        <w:spacing w:after="0" w:line="259" w:lineRule="auto"/>
        <w:jc w:val="both"/>
      </w:pPr>
      <w:r w:rsidRPr="006038B7">
        <w:t>ИТП за ремонт на основен изпускател на яз. Тетово;</w:t>
      </w:r>
    </w:p>
    <w:p w:rsidR="006038B7" w:rsidRPr="006038B7" w:rsidRDefault="006038B7" w:rsidP="00F75EEA">
      <w:pPr>
        <w:pStyle w:val="a9"/>
        <w:numPr>
          <w:ilvl w:val="0"/>
          <w:numId w:val="5"/>
        </w:numPr>
        <w:spacing w:after="0" w:line="259" w:lineRule="auto"/>
        <w:jc w:val="both"/>
      </w:pPr>
      <w:r w:rsidRPr="006038B7">
        <w:t>Изграждане на осветление за съществуваща велоалея в парк на "Младежта", няходяща се в ПИ 63427.1.61, гр. Русе;</w:t>
      </w:r>
    </w:p>
    <w:p w:rsidR="006038B7" w:rsidRPr="006038B7" w:rsidRDefault="006038B7" w:rsidP="00F75EEA">
      <w:pPr>
        <w:pStyle w:val="a9"/>
        <w:numPr>
          <w:ilvl w:val="0"/>
          <w:numId w:val="5"/>
        </w:numPr>
        <w:spacing w:after="0" w:line="259" w:lineRule="auto"/>
        <w:ind w:left="709" w:hanging="425"/>
        <w:jc w:val="both"/>
      </w:pPr>
      <w:r w:rsidRPr="006038B7">
        <w:t>дооборудване на станции за замерване на формалдехид и диметилетиламин;</w:t>
      </w:r>
    </w:p>
    <w:p w:rsidR="006038B7" w:rsidRPr="006038B7" w:rsidRDefault="006038B7" w:rsidP="00F75EEA">
      <w:pPr>
        <w:pStyle w:val="a9"/>
        <w:numPr>
          <w:ilvl w:val="0"/>
          <w:numId w:val="5"/>
        </w:numPr>
        <w:spacing w:after="0" w:line="259" w:lineRule="auto"/>
        <w:ind w:left="709" w:hanging="425"/>
        <w:jc w:val="both"/>
      </w:pPr>
      <w:r w:rsidRPr="006038B7">
        <w:t xml:space="preserve">закупуване на техника за кметства, училища, градини, социални домове и за общински предприятия, в т.ч. автовишки и специализиран автомобил за репатриране на автомобили; </w:t>
      </w:r>
    </w:p>
    <w:p w:rsidR="006038B7" w:rsidRPr="006038B7" w:rsidRDefault="006038B7" w:rsidP="00F75EEA">
      <w:pPr>
        <w:pStyle w:val="a9"/>
        <w:numPr>
          <w:ilvl w:val="0"/>
          <w:numId w:val="5"/>
        </w:numPr>
        <w:spacing w:after="0" w:line="259" w:lineRule="auto"/>
        <w:jc w:val="both"/>
      </w:pPr>
      <w:r w:rsidRPr="006038B7">
        <w:lastRenderedPageBreak/>
        <w:t>изграждане на зала за танци в гр. Мартен, гаражи за техника в с. Басарбово, детска площадка в с. Семерджиево, беседка и автобусна спирка в с.Сандрово;</w:t>
      </w:r>
    </w:p>
    <w:p w:rsidR="006038B7" w:rsidRPr="006038B7" w:rsidRDefault="006038B7" w:rsidP="00F75EEA">
      <w:pPr>
        <w:pStyle w:val="a9"/>
        <w:numPr>
          <w:ilvl w:val="0"/>
          <w:numId w:val="5"/>
        </w:numPr>
        <w:spacing w:after="0" w:line="259" w:lineRule="auto"/>
        <w:jc w:val="both"/>
      </w:pPr>
      <w:r w:rsidRPr="006038B7">
        <w:t>ИТП за реконструкция и хидротехническо съоръжение (шлюза) в с. Басарбово, община Русе;</w:t>
      </w:r>
    </w:p>
    <w:p w:rsidR="006038B7" w:rsidRPr="006038B7" w:rsidRDefault="006038B7" w:rsidP="00F75EEA">
      <w:pPr>
        <w:pStyle w:val="a9"/>
        <w:numPr>
          <w:ilvl w:val="0"/>
          <w:numId w:val="5"/>
        </w:numPr>
        <w:spacing w:after="0" w:line="259" w:lineRule="auto"/>
        <w:jc w:val="both"/>
      </w:pPr>
      <w:r w:rsidRPr="006038B7">
        <w:t xml:space="preserve">реконструкция, основен ремонт и укрепване на административна сграда за изграждане на Международен младежки център - Русе по проект BG-RRP-1.008-0008-С01 </w:t>
      </w:r>
    </w:p>
    <w:p w:rsidR="006038B7" w:rsidRPr="006038B7" w:rsidRDefault="006038B7" w:rsidP="00F75EEA">
      <w:pPr>
        <w:pStyle w:val="a9"/>
        <w:numPr>
          <w:ilvl w:val="0"/>
          <w:numId w:val="5"/>
        </w:numPr>
        <w:spacing w:after="0" w:line="259" w:lineRule="auto"/>
        <w:jc w:val="both"/>
      </w:pPr>
      <w:r w:rsidRPr="006038B7">
        <w:t>изготвяне на проект за енергийна ефективност на детска ясла 12 и ясла 16, както и на дворни пространства в детска ясла 5 и ясла 9;</w:t>
      </w:r>
    </w:p>
    <w:p w:rsidR="006038B7" w:rsidRPr="006038B7" w:rsidRDefault="006038B7" w:rsidP="00F75EEA">
      <w:pPr>
        <w:pStyle w:val="a9"/>
        <w:numPr>
          <w:ilvl w:val="0"/>
          <w:numId w:val="5"/>
        </w:numPr>
        <w:spacing w:after="0" w:line="259" w:lineRule="auto"/>
        <w:jc w:val="both"/>
      </w:pPr>
      <w:r w:rsidRPr="006038B7">
        <w:t>продължава изграждането на нов учебен корпус - СУ"Васил Левски", гр.Русе и спортна зала;</w:t>
      </w:r>
    </w:p>
    <w:p w:rsidR="006038B7" w:rsidRPr="006038B7" w:rsidRDefault="006038B7" w:rsidP="00F75EEA">
      <w:pPr>
        <w:pStyle w:val="a9"/>
        <w:numPr>
          <w:ilvl w:val="0"/>
          <w:numId w:val="5"/>
        </w:numPr>
        <w:spacing w:after="0" w:line="259" w:lineRule="auto"/>
        <w:jc w:val="both"/>
      </w:pPr>
      <w:r w:rsidRPr="006038B7">
        <w:t>детска площадка на ул."Белослав", кв.Долапите, гр.Русе;</w:t>
      </w:r>
    </w:p>
    <w:p w:rsidR="006038B7" w:rsidRPr="006038B7" w:rsidRDefault="006038B7" w:rsidP="00F75EEA">
      <w:pPr>
        <w:pStyle w:val="a9"/>
        <w:numPr>
          <w:ilvl w:val="0"/>
          <w:numId w:val="5"/>
        </w:numPr>
        <w:spacing w:after="0" w:line="259" w:lineRule="auto"/>
        <w:jc w:val="both"/>
      </w:pPr>
      <w:r w:rsidRPr="006038B7">
        <w:t>обновяване на детска площадка за възрастова група деца от 0  г. до 3 г. на юг при бл. "Фазан", ЦГЧ, гр. Русе, гр.Русе;</w:t>
      </w:r>
    </w:p>
    <w:p w:rsidR="006038B7" w:rsidRPr="006038B7" w:rsidRDefault="006038B7" w:rsidP="00F75EEA">
      <w:pPr>
        <w:pStyle w:val="a9"/>
        <w:numPr>
          <w:ilvl w:val="0"/>
          <w:numId w:val="5"/>
        </w:numPr>
        <w:spacing w:after="0" w:line="259" w:lineRule="auto"/>
        <w:jc w:val="both"/>
      </w:pPr>
      <w:r w:rsidRPr="006038B7">
        <w:t>обновяване на детска площадка за възрастова група деца от 3 г. до 12 г. на юг от бл.3, жк. "Дружба" 3, гр. Русе, гр.Русе;</w:t>
      </w:r>
    </w:p>
    <w:p w:rsidR="006038B7" w:rsidRPr="006038B7" w:rsidRDefault="006038B7" w:rsidP="00F75EEA">
      <w:pPr>
        <w:pStyle w:val="a9"/>
        <w:numPr>
          <w:ilvl w:val="0"/>
          <w:numId w:val="5"/>
        </w:numPr>
        <w:spacing w:after="0" w:line="259" w:lineRule="auto"/>
        <w:jc w:val="both"/>
      </w:pPr>
      <w:r w:rsidRPr="006038B7">
        <w:t>изграждане на детска площадка за деца от 3 до 12 год. на ул. "Йордан Йовков", кв. "Средна кула", зад читалище "Св. Св. Кирил и Методий";</w:t>
      </w:r>
    </w:p>
    <w:p w:rsidR="006038B7" w:rsidRPr="006038B7" w:rsidRDefault="006038B7" w:rsidP="00F75EEA">
      <w:pPr>
        <w:pStyle w:val="a9"/>
        <w:numPr>
          <w:ilvl w:val="0"/>
          <w:numId w:val="5"/>
        </w:numPr>
        <w:spacing w:after="0" w:line="259" w:lineRule="auto"/>
        <w:jc w:val="both"/>
      </w:pPr>
      <w:r w:rsidRPr="006038B7">
        <w:t>правоъгълен фонтан пред общината, включително и инсталации;</w:t>
      </w:r>
    </w:p>
    <w:p w:rsidR="006038B7" w:rsidRPr="006038B7" w:rsidRDefault="006038B7" w:rsidP="00F75EEA">
      <w:pPr>
        <w:pStyle w:val="a9"/>
        <w:numPr>
          <w:ilvl w:val="0"/>
          <w:numId w:val="5"/>
        </w:numPr>
        <w:spacing w:after="0" w:line="259" w:lineRule="auto"/>
        <w:jc w:val="both"/>
      </w:pPr>
      <w:r w:rsidRPr="006038B7">
        <w:t>благоустрояване пространството при бл. 21, кв. Дружба 1, гр. Русе, гр.Русе;</w:t>
      </w:r>
    </w:p>
    <w:p w:rsidR="006038B7" w:rsidRPr="006038B7" w:rsidRDefault="006038B7" w:rsidP="00F75EEA">
      <w:pPr>
        <w:pStyle w:val="a9"/>
        <w:numPr>
          <w:ilvl w:val="0"/>
          <w:numId w:val="5"/>
        </w:numPr>
        <w:spacing w:after="0" w:line="259" w:lineRule="auto"/>
        <w:jc w:val="both"/>
      </w:pPr>
      <w:r w:rsidRPr="006038B7">
        <w:t>благоустрояване при бл. "Крим", бл. "Троян" и бл. "Рилски езера" – проектиране с предвидено етапно изпълнение;</w:t>
      </w:r>
    </w:p>
    <w:p w:rsidR="006038B7" w:rsidRPr="006038B7" w:rsidRDefault="006038B7" w:rsidP="00F75EEA">
      <w:pPr>
        <w:pStyle w:val="a9"/>
        <w:numPr>
          <w:ilvl w:val="0"/>
          <w:numId w:val="5"/>
        </w:numPr>
        <w:spacing w:after="0" w:line="259" w:lineRule="auto"/>
        <w:jc w:val="both"/>
      </w:pPr>
      <w:r w:rsidRPr="006038B7">
        <w:t>благоустрояване в пространството около ул. Иларион Мариополски и ул. Черноризец Хръбър, ПИ 63427.2.3200;</w:t>
      </w:r>
    </w:p>
    <w:p w:rsidR="006038B7" w:rsidRPr="006038B7" w:rsidRDefault="006038B7" w:rsidP="00F75EEA">
      <w:pPr>
        <w:pStyle w:val="a9"/>
        <w:numPr>
          <w:ilvl w:val="0"/>
          <w:numId w:val="5"/>
        </w:numPr>
        <w:spacing w:after="0" w:line="259" w:lineRule="auto"/>
        <w:jc w:val="both"/>
      </w:pPr>
      <w:r w:rsidRPr="006038B7">
        <w:t>спортно игрище на ул. "Алея Еделвайс", гр. Русе и спортно игрище в кв. "Чародейка", гр. Русе;</w:t>
      </w:r>
    </w:p>
    <w:p w:rsidR="006038B7" w:rsidRPr="006038B7" w:rsidRDefault="006038B7" w:rsidP="00F75EEA">
      <w:pPr>
        <w:pStyle w:val="a9"/>
        <w:numPr>
          <w:ilvl w:val="0"/>
          <w:numId w:val="5"/>
        </w:numPr>
        <w:spacing w:after="0" w:line="259" w:lineRule="auto"/>
        <w:jc w:val="both"/>
      </w:pPr>
      <w:r w:rsidRPr="006038B7">
        <w:t>коледни и великденски фигури;</w:t>
      </w:r>
    </w:p>
    <w:p w:rsidR="006038B7" w:rsidRPr="006038B7" w:rsidRDefault="006038B7" w:rsidP="00F75EEA">
      <w:pPr>
        <w:pStyle w:val="a9"/>
        <w:numPr>
          <w:ilvl w:val="0"/>
          <w:numId w:val="5"/>
        </w:numPr>
        <w:spacing w:after="160" w:line="256" w:lineRule="auto"/>
        <w:jc w:val="both"/>
      </w:pPr>
      <w:r w:rsidRPr="006038B7">
        <w:t>основен ремонт на първостепенна и второстепенна улична мрежа чрез привлечено финансиране-банков кредит, пет повдигнати кръстовища и 26 повдигнати пешеходни пътеки,  и други преходни  обекти от 2024 г.</w:t>
      </w:r>
    </w:p>
    <w:p w:rsidR="006038B7" w:rsidRPr="006038B7" w:rsidRDefault="006038B7" w:rsidP="006038B7">
      <w:pPr>
        <w:pStyle w:val="a9"/>
        <w:ind w:hanging="294"/>
        <w:jc w:val="both"/>
      </w:pPr>
    </w:p>
    <w:p w:rsidR="006038B7" w:rsidRPr="006038B7" w:rsidRDefault="006038B7" w:rsidP="006038B7">
      <w:pPr>
        <w:ind w:left="-142"/>
        <w:jc w:val="both"/>
        <w:rPr>
          <w:rFonts w:ascii="Times New Roman" w:hAnsi="Times New Roman"/>
          <w:b/>
          <w:sz w:val="24"/>
          <w:szCs w:val="24"/>
          <w:u w:val="single"/>
          <w:lang w:val="bg-BG"/>
        </w:rPr>
      </w:pPr>
      <w:r w:rsidRPr="006038B7">
        <w:rPr>
          <w:rFonts w:ascii="Times New Roman" w:hAnsi="Times New Roman"/>
          <w:b/>
          <w:sz w:val="24"/>
          <w:szCs w:val="24"/>
          <w:u w:val="single"/>
          <w:lang w:val="bg-BG"/>
        </w:rPr>
        <w:t>ОСНОВНИ ПАРАМЕТРИ НА БЮДЖЕТ 2025 г.</w:t>
      </w:r>
    </w:p>
    <w:p w:rsidR="006038B7" w:rsidRPr="006038B7" w:rsidRDefault="006038B7" w:rsidP="006038B7">
      <w:pPr>
        <w:ind w:left="-142"/>
        <w:jc w:val="both"/>
        <w:outlineLvl w:val="0"/>
        <w:rPr>
          <w:rFonts w:ascii="Times New Roman" w:hAnsi="Times New Roman"/>
          <w:b/>
          <w:sz w:val="24"/>
          <w:szCs w:val="24"/>
          <w:lang w:val="ru-RU"/>
        </w:rPr>
      </w:pPr>
    </w:p>
    <w:p w:rsidR="006038B7" w:rsidRPr="006038B7" w:rsidRDefault="006038B7" w:rsidP="006038B7">
      <w:pPr>
        <w:ind w:left="-142" w:firstLine="862"/>
        <w:jc w:val="both"/>
        <w:outlineLvl w:val="0"/>
        <w:rPr>
          <w:rFonts w:ascii="Times New Roman" w:hAnsi="Times New Roman"/>
          <w:b/>
          <w:sz w:val="24"/>
          <w:szCs w:val="24"/>
          <w:lang w:val="bg-BG"/>
        </w:rPr>
      </w:pPr>
      <w:r w:rsidRPr="006038B7">
        <w:rPr>
          <w:rFonts w:ascii="Times New Roman" w:hAnsi="Times New Roman"/>
          <w:b/>
          <w:sz w:val="24"/>
          <w:szCs w:val="24"/>
          <w:lang w:val="ru-RU"/>
        </w:rPr>
        <w:t>Общата рамка на</w:t>
      </w:r>
      <w:r w:rsidRPr="006038B7">
        <w:rPr>
          <w:rFonts w:ascii="Times New Roman" w:hAnsi="Times New Roman"/>
          <w:b/>
          <w:sz w:val="24"/>
          <w:szCs w:val="24"/>
          <w:lang w:val="bg-BG"/>
        </w:rPr>
        <w:t xml:space="preserve"> предложения</w:t>
      </w:r>
      <w:r w:rsidRPr="006038B7">
        <w:rPr>
          <w:rFonts w:ascii="Times New Roman" w:hAnsi="Times New Roman"/>
          <w:b/>
          <w:sz w:val="24"/>
          <w:szCs w:val="24"/>
          <w:lang w:val="ru-RU"/>
        </w:rPr>
        <w:t xml:space="preserve"> с преходен остатък бюджет</w:t>
      </w:r>
      <w:r w:rsidRPr="006038B7">
        <w:rPr>
          <w:rFonts w:ascii="Times New Roman" w:hAnsi="Times New Roman"/>
          <w:b/>
          <w:sz w:val="24"/>
          <w:szCs w:val="24"/>
          <w:lang w:val="bg-BG"/>
        </w:rPr>
        <w:t xml:space="preserve"> за</w:t>
      </w:r>
      <w:r w:rsidRPr="006038B7">
        <w:rPr>
          <w:rFonts w:ascii="Times New Roman" w:hAnsi="Times New Roman"/>
          <w:b/>
          <w:sz w:val="24"/>
          <w:szCs w:val="24"/>
          <w:lang w:val="ru-RU"/>
        </w:rPr>
        <w:t xml:space="preserve"> 2025</w:t>
      </w:r>
      <w:r w:rsidRPr="006038B7">
        <w:rPr>
          <w:rFonts w:ascii="Times New Roman" w:hAnsi="Times New Roman"/>
          <w:b/>
          <w:sz w:val="24"/>
          <w:szCs w:val="24"/>
          <w:lang w:val="bg-BG"/>
        </w:rPr>
        <w:t xml:space="preserve"> </w:t>
      </w:r>
      <w:r w:rsidRPr="006038B7">
        <w:rPr>
          <w:rFonts w:ascii="Times New Roman" w:hAnsi="Times New Roman"/>
          <w:b/>
          <w:sz w:val="24"/>
          <w:szCs w:val="24"/>
          <w:lang w:val="ru-RU"/>
        </w:rPr>
        <w:t>г</w:t>
      </w:r>
      <w:r w:rsidRPr="006038B7">
        <w:rPr>
          <w:rFonts w:ascii="Times New Roman" w:hAnsi="Times New Roman"/>
          <w:b/>
          <w:sz w:val="24"/>
          <w:szCs w:val="24"/>
          <w:lang w:val="bg-BG"/>
        </w:rPr>
        <w:t xml:space="preserve">. </w:t>
      </w:r>
      <w:r w:rsidRPr="006038B7">
        <w:rPr>
          <w:rFonts w:ascii="Times New Roman" w:hAnsi="Times New Roman"/>
          <w:b/>
          <w:sz w:val="24"/>
          <w:szCs w:val="24"/>
          <w:lang w:val="ru-RU"/>
        </w:rPr>
        <w:t>е 296</w:t>
      </w:r>
      <w:r w:rsidRPr="006038B7">
        <w:rPr>
          <w:rFonts w:ascii="Times New Roman" w:hAnsi="Times New Roman"/>
          <w:b/>
          <w:bCs/>
          <w:sz w:val="24"/>
          <w:szCs w:val="24"/>
          <w:lang w:val="bg-BG"/>
        </w:rPr>
        <w:t> 545 277 лв. Същият е разпределен както следва: т</w:t>
      </w:r>
      <w:r w:rsidRPr="006038B7">
        <w:rPr>
          <w:rFonts w:ascii="Times New Roman" w:hAnsi="Times New Roman"/>
          <w:b/>
          <w:sz w:val="24"/>
          <w:szCs w:val="24"/>
          <w:lang w:val="bg-BG"/>
        </w:rPr>
        <w:t>екущ бюджет</w:t>
      </w:r>
      <w:r w:rsidRPr="006038B7">
        <w:rPr>
          <w:rFonts w:ascii="Times New Roman" w:hAnsi="Times New Roman"/>
          <w:sz w:val="24"/>
          <w:szCs w:val="24"/>
          <w:lang w:val="bg-BG"/>
        </w:rPr>
        <w:t xml:space="preserve"> </w:t>
      </w:r>
      <w:r w:rsidRPr="006038B7">
        <w:rPr>
          <w:rFonts w:ascii="Times New Roman" w:hAnsi="Times New Roman"/>
          <w:b/>
          <w:sz w:val="24"/>
          <w:szCs w:val="24"/>
          <w:lang w:val="bg-BG"/>
        </w:rPr>
        <w:t xml:space="preserve">261 085 506 лв. </w:t>
      </w:r>
      <w:r w:rsidRPr="006038B7">
        <w:rPr>
          <w:rFonts w:ascii="Times New Roman" w:hAnsi="Times New Roman"/>
          <w:sz w:val="24"/>
          <w:szCs w:val="24"/>
          <w:lang w:val="bg-BG"/>
        </w:rPr>
        <w:t xml:space="preserve">(държавни дейности–175 195 618 лв.; местни дейности–85 889 888 лв.) и </w:t>
      </w:r>
      <w:r w:rsidRPr="006038B7">
        <w:rPr>
          <w:rFonts w:ascii="Times New Roman" w:hAnsi="Times New Roman"/>
          <w:b/>
          <w:sz w:val="24"/>
          <w:szCs w:val="24"/>
          <w:lang w:val="bg-BG"/>
        </w:rPr>
        <w:t>капиталов бюджет–35 459 771 лв.</w:t>
      </w:r>
    </w:p>
    <w:p w:rsidR="006038B7" w:rsidRPr="006038B7" w:rsidRDefault="006038B7" w:rsidP="006038B7">
      <w:pPr>
        <w:ind w:left="-142"/>
        <w:jc w:val="both"/>
        <w:outlineLvl w:val="0"/>
        <w:rPr>
          <w:rFonts w:ascii="Times New Roman" w:hAnsi="Times New Roman"/>
          <w:b/>
          <w:sz w:val="24"/>
          <w:szCs w:val="24"/>
          <w:u w:val="single"/>
          <w:lang w:val="bg-BG"/>
        </w:rPr>
      </w:pPr>
    </w:p>
    <w:p w:rsidR="006038B7" w:rsidRPr="006038B7" w:rsidRDefault="006038B7" w:rsidP="006038B7">
      <w:pPr>
        <w:ind w:left="-142"/>
        <w:jc w:val="both"/>
        <w:outlineLvl w:val="0"/>
        <w:rPr>
          <w:rFonts w:ascii="Times New Roman" w:hAnsi="Times New Roman"/>
          <w:b/>
          <w:sz w:val="24"/>
          <w:szCs w:val="24"/>
          <w:u w:val="single"/>
          <w:lang w:val="bg-BG"/>
        </w:rPr>
      </w:pPr>
      <w:r w:rsidRPr="006038B7">
        <w:rPr>
          <w:rFonts w:ascii="Times New Roman" w:hAnsi="Times New Roman"/>
          <w:b/>
          <w:sz w:val="24"/>
          <w:szCs w:val="24"/>
          <w:u w:val="single"/>
          <w:lang w:val="bg-BG"/>
        </w:rPr>
        <w:t>ПРИХОДНА ЧАСТ НА БЮДЖЕТА</w:t>
      </w:r>
    </w:p>
    <w:p w:rsidR="006038B7" w:rsidRPr="006038B7" w:rsidRDefault="006038B7" w:rsidP="006038B7">
      <w:pPr>
        <w:ind w:left="-142" w:firstLine="862"/>
        <w:jc w:val="both"/>
        <w:rPr>
          <w:rFonts w:ascii="Times New Roman" w:hAnsi="Times New Roman"/>
          <w:sz w:val="24"/>
          <w:szCs w:val="24"/>
          <w:lang w:val="ru-RU"/>
        </w:rPr>
      </w:pPr>
      <w:r w:rsidRPr="006038B7">
        <w:rPr>
          <w:rFonts w:ascii="Times New Roman" w:hAnsi="Times New Roman"/>
          <w:sz w:val="24"/>
          <w:szCs w:val="24"/>
          <w:lang w:val="ru-RU"/>
        </w:rPr>
        <w:t>Заложената висока събираемост на собствените приходи през 2025г. и промените, които се извършиха в действащите Наредби дават възможност за балансиране на текущия бюджет и за успешно изпълнение на определените приоритети.</w:t>
      </w:r>
    </w:p>
    <w:p w:rsidR="006038B7" w:rsidRPr="006038B7" w:rsidRDefault="006038B7" w:rsidP="006038B7">
      <w:pPr>
        <w:ind w:left="-142"/>
        <w:jc w:val="both"/>
        <w:rPr>
          <w:rFonts w:ascii="Times New Roman" w:hAnsi="Times New Roman"/>
          <w:sz w:val="24"/>
          <w:szCs w:val="24"/>
          <w:lang w:val="ru-RU"/>
        </w:rPr>
      </w:pPr>
      <w:r w:rsidRPr="006038B7">
        <w:rPr>
          <w:rFonts w:ascii="Times New Roman" w:hAnsi="Times New Roman"/>
          <w:sz w:val="24"/>
          <w:szCs w:val="24"/>
          <w:lang w:val="ru-RU"/>
        </w:rPr>
        <w:lastRenderedPageBreak/>
        <w:t xml:space="preserve">Приходната част </w:t>
      </w:r>
      <w:proofErr w:type="gramStart"/>
      <w:r w:rsidRPr="006038B7">
        <w:rPr>
          <w:rFonts w:ascii="Times New Roman" w:hAnsi="Times New Roman"/>
          <w:sz w:val="24"/>
          <w:szCs w:val="24"/>
          <w:lang w:val="ru-RU"/>
        </w:rPr>
        <w:t>на бюджета</w:t>
      </w:r>
      <w:proofErr w:type="gramEnd"/>
      <w:r w:rsidRPr="006038B7">
        <w:rPr>
          <w:rFonts w:ascii="Times New Roman" w:hAnsi="Times New Roman"/>
          <w:sz w:val="24"/>
          <w:szCs w:val="24"/>
          <w:lang w:val="ru-RU"/>
        </w:rPr>
        <w:t xml:space="preserve"> е </w:t>
      </w:r>
      <w:r w:rsidRPr="006038B7">
        <w:rPr>
          <w:rFonts w:ascii="Times New Roman" w:hAnsi="Times New Roman"/>
          <w:sz w:val="24"/>
          <w:szCs w:val="24"/>
          <w:lang w:val="bg-BG"/>
        </w:rPr>
        <w:t>съобразена със следните общински и държавни разчети:</w:t>
      </w:r>
    </w:p>
    <w:p w:rsidR="006038B7" w:rsidRPr="006038B7" w:rsidRDefault="006038B7" w:rsidP="006038B7">
      <w:pPr>
        <w:ind w:left="-142"/>
        <w:jc w:val="both"/>
        <w:rPr>
          <w:rFonts w:ascii="Times New Roman" w:hAnsi="Times New Roman"/>
          <w:sz w:val="24"/>
          <w:szCs w:val="24"/>
          <w:lang w:val="ru-RU"/>
        </w:rPr>
      </w:pPr>
      <w:r w:rsidRPr="006038B7">
        <w:rPr>
          <w:rFonts w:ascii="Times New Roman" w:hAnsi="Times New Roman"/>
          <w:sz w:val="24"/>
          <w:szCs w:val="24"/>
          <w:lang w:val="bg-BG"/>
        </w:rPr>
        <w:t>- з</w:t>
      </w:r>
      <w:r w:rsidRPr="006038B7">
        <w:rPr>
          <w:rFonts w:ascii="Times New Roman" w:hAnsi="Times New Roman"/>
          <w:sz w:val="24"/>
          <w:szCs w:val="24"/>
          <w:lang w:val="ru-RU"/>
        </w:rPr>
        <w:t>акон</w:t>
      </w:r>
      <w:r w:rsidRPr="006038B7">
        <w:rPr>
          <w:rFonts w:ascii="Times New Roman" w:hAnsi="Times New Roman"/>
          <w:sz w:val="24"/>
          <w:szCs w:val="24"/>
          <w:lang w:val="bg-BG"/>
        </w:rPr>
        <w:t>а</w:t>
      </w:r>
      <w:r w:rsidRPr="006038B7">
        <w:rPr>
          <w:rFonts w:ascii="Times New Roman" w:hAnsi="Times New Roman"/>
          <w:sz w:val="24"/>
          <w:szCs w:val="24"/>
          <w:lang w:val="ru-RU"/>
        </w:rPr>
        <w:t xml:space="preserve"> за държавния бюджет на Република България за 2025 </w:t>
      </w:r>
      <w:r w:rsidRPr="006038B7">
        <w:rPr>
          <w:rFonts w:ascii="Times New Roman" w:hAnsi="Times New Roman"/>
          <w:sz w:val="24"/>
          <w:szCs w:val="24"/>
          <w:lang w:val="bg-BG"/>
        </w:rPr>
        <w:t>г.;</w:t>
      </w:r>
    </w:p>
    <w:p w:rsidR="006038B7" w:rsidRPr="006038B7" w:rsidRDefault="006038B7" w:rsidP="006038B7">
      <w:pPr>
        <w:ind w:left="-142"/>
        <w:jc w:val="both"/>
        <w:rPr>
          <w:rFonts w:ascii="Times New Roman" w:hAnsi="Times New Roman"/>
          <w:color w:val="C00000"/>
          <w:sz w:val="24"/>
          <w:szCs w:val="24"/>
          <w:lang w:val="bg-BG"/>
        </w:rPr>
      </w:pPr>
      <w:r w:rsidRPr="006038B7">
        <w:rPr>
          <w:rFonts w:ascii="Times New Roman" w:hAnsi="Times New Roman"/>
          <w:sz w:val="24"/>
          <w:szCs w:val="24"/>
          <w:lang w:val="bg-BG"/>
        </w:rPr>
        <w:t>- п</w:t>
      </w:r>
      <w:r w:rsidRPr="006038B7">
        <w:rPr>
          <w:rFonts w:ascii="Times New Roman" w:hAnsi="Times New Roman"/>
          <w:sz w:val="24"/>
          <w:szCs w:val="24"/>
          <w:lang w:val="ru-RU"/>
        </w:rPr>
        <w:t>рогнозите от дирекция „Местни данъци и такси”;</w:t>
      </w:r>
      <w:r w:rsidRPr="006038B7">
        <w:rPr>
          <w:rFonts w:ascii="Times New Roman" w:hAnsi="Times New Roman"/>
          <w:color w:val="C00000"/>
          <w:sz w:val="24"/>
          <w:szCs w:val="24"/>
          <w:lang w:val="bg-BG"/>
        </w:rPr>
        <w:t xml:space="preserve">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-прогнозите от дирекция „Управление на собствеността“, вкл. продажбите на нефинансови активи през 2025 г.;</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прогнозите от ръководители на бюджетни звена, вкл. директори на общински предприятия, генериращи приходи от дейността;</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анализ на отчетни данни и прогнози, свързани с променяща се нормативна база и икономическа ситуация за периода.</w:t>
      </w:r>
    </w:p>
    <w:p w:rsidR="006038B7" w:rsidRPr="006038B7" w:rsidRDefault="006038B7" w:rsidP="006038B7">
      <w:pPr>
        <w:ind w:left="-142"/>
        <w:jc w:val="both"/>
        <w:outlineLvl w:val="0"/>
        <w:rPr>
          <w:rFonts w:ascii="Times New Roman" w:hAnsi="Times New Roman"/>
          <w:b/>
          <w:sz w:val="24"/>
          <w:szCs w:val="24"/>
          <w:lang w:val="bg-BG"/>
        </w:rPr>
      </w:pPr>
    </w:p>
    <w:p w:rsidR="006038B7" w:rsidRPr="006038B7" w:rsidRDefault="006038B7" w:rsidP="006038B7">
      <w:pPr>
        <w:ind w:left="-142"/>
        <w:jc w:val="both"/>
        <w:outlineLvl w:val="0"/>
        <w:rPr>
          <w:rFonts w:ascii="Times New Roman" w:hAnsi="Times New Roman"/>
          <w:b/>
          <w:sz w:val="24"/>
          <w:szCs w:val="24"/>
          <w:lang w:val="ru-RU"/>
        </w:rPr>
      </w:pPr>
      <w:r w:rsidRPr="006038B7">
        <w:rPr>
          <w:rFonts w:ascii="Times New Roman" w:hAnsi="Times New Roman"/>
          <w:b/>
          <w:sz w:val="24"/>
          <w:szCs w:val="24"/>
          <w:lang w:val="bg-BG"/>
        </w:rPr>
        <w:t>ПРИХОДИ</w:t>
      </w:r>
      <w:r w:rsidRPr="006038B7">
        <w:rPr>
          <w:rFonts w:ascii="Times New Roman" w:hAnsi="Times New Roman"/>
          <w:b/>
          <w:sz w:val="24"/>
          <w:szCs w:val="24"/>
          <w:lang w:val="ru-RU"/>
        </w:rPr>
        <w:t xml:space="preserve">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Бюджетните взаимоотношения между централния бюджет и бюджета на Община Русе за 2025 година под формата на субсидии по Механизъм за определяне на субсидиите за общините от централния бюджет са, както следва:</w:t>
      </w:r>
    </w:p>
    <w:tbl>
      <w:tblPr>
        <w:tblW w:w="9206" w:type="dxa"/>
        <w:tblInd w:w="-214" w:type="dxa"/>
        <w:tblCellMar>
          <w:left w:w="70" w:type="dxa"/>
          <w:right w:w="70" w:type="dxa"/>
        </w:tblCellMar>
        <w:tblLook w:val="04A0" w:firstRow="1" w:lastRow="0" w:firstColumn="1" w:lastColumn="0" w:noHBand="0" w:noVBand="1"/>
      </w:tblPr>
      <w:tblGrid>
        <w:gridCol w:w="2151"/>
        <w:gridCol w:w="1412"/>
        <w:gridCol w:w="1412"/>
        <w:gridCol w:w="1410"/>
        <w:gridCol w:w="1409"/>
        <w:gridCol w:w="1412"/>
      </w:tblGrid>
      <w:tr w:rsidR="006038B7" w:rsidRPr="006038B7" w:rsidTr="00885EF2">
        <w:trPr>
          <w:trHeight w:val="645"/>
        </w:trPr>
        <w:tc>
          <w:tcPr>
            <w:tcW w:w="21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jc w:val="both"/>
              <w:rPr>
                <w:rFonts w:ascii="Times New Roman" w:hAnsi="Times New Roman"/>
                <w:b/>
                <w:bCs/>
                <w:sz w:val="24"/>
                <w:szCs w:val="24"/>
                <w:lang w:val="bg-BG"/>
              </w:rPr>
            </w:pPr>
            <w:r w:rsidRPr="006038B7">
              <w:rPr>
                <w:rFonts w:ascii="Times New Roman" w:hAnsi="Times New Roman"/>
                <w:b/>
                <w:bCs/>
                <w:sz w:val="24"/>
                <w:szCs w:val="24"/>
                <w:lang w:val="bg-BG"/>
              </w:rPr>
              <w:t>Взаимоотношения с ЦБ</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6038B7" w:rsidRPr="006038B7" w:rsidRDefault="006038B7" w:rsidP="00885EF2">
            <w:pPr>
              <w:jc w:val="both"/>
              <w:rPr>
                <w:rFonts w:ascii="Times New Roman" w:hAnsi="Times New Roman"/>
                <w:b/>
                <w:bCs/>
                <w:sz w:val="24"/>
                <w:szCs w:val="24"/>
                <w:lang w:val="bg-BG"/>
              </w:rPr>
            </w:pPr>
            <w:r w:rsidRPr="006038B7">
              <w:rPr>
                <w:rFonts w:ascii="Times New Roman" w:hAnsi="Times New Roman"/>
                <w:b/>
                <w:bCs/>
                <w:sz w:val="24"/>
                <w:szCs w:val="24"/>
                <w:lang w:val="bg-BG"/>
              </w:rPr>
              <w:t>ЗДБРБ за 2021г.</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6038B7" w:rsidRPr="006038B7" w:rsidRDefault="006038B7" w:rsidP="00885EF2">
            <w:pPr>
              <w:jc w:val="both"/>
              <w:rPr>
                <w:rFonts w:ascii="Times New Roman" w:hAnsi="Times New Roman"/>
                <w:b/>
                <w:bCs/>
                <w:sz w:val="24"/>
                <w:szCs w:val="24"/>
                <w:lang w:val="bg-BG"/>
              </w:rPr>
            </w:pPr>
            <w:r w:rsidRPr="006038B7">
              <w:rPr>
                <w:rFonts w:ascii="Times New Roman" w:hAnsi="Times New Roman"/>
                <w:b/>
                <w:bCs/>
                <w:sz w:val="24"/>
                <w:szCs w:val="24"/>
                <w:lang w:val="bg-BG"/>
              </w:rPr>
              <w:t xml:space="preserve"> ЗДБРБ за 2022г.</w:t>
            </w:r>
          </w:p>
        </w:tc>
        <w:tc>
          <w:tcPr>
            <w:tcW w:w="1410" w:type="dxa"/>
            <w:tcBorders>
              <w:top w:val="single" w:sz="8" w:space="0" w:color="auto"/>
              <w:left w:val="nil"/>
              <w:bottom w:val="single" w:sz="8" w:space="0" w:color="auto"/>
              <w:right w:val="single" w:sz="8" w:space="0" w:color="auto"/>
            </w:tcBorders>
            <w:shd w:val="clear" w:color="auto" w:fill="auto"/>
            <w:vAlign w:val="center"/>
            <w:hideMark/>
          </w:tcPr>
          <w:p w:rsidR="006038B7" w:rsidRPr="006038B7" w:rsidRDefault="006038B7" w:rsidP="00885EF2">
            <w:pPr>
              <w:jc w:val="both"/>
              <w:rPr>
                <w:rFonts w:ascii="Times New Roman" w:hAnsi="Times New Roman"/>
                <w:b/>
                <w:bCs/>
                <w:sz w:val="24"/>
                <w:szCs w:val="24"/>
                <w:lang w:val="bg-BG"/>
              </w:rPr>
            </w:pPr>
            <w:r w:rsidRPr="006038B7">
              <w:rPr>
                <w:rFonts w:ascii="Times New Roman" w:hAnsi="Times New Roman"/>
                <w:b/>
                <w:bCs/>
                <w:sz w:val="24"/>
                <w:szCs w:val="24"/>
                <w:lang w:val="bg-BG"/>
              </w:rPr>
              <w:t xml:space="preserve"> ЗДБРБ за 2023г.</w:t>
            </w:r>
          </w:p>
        </w:tc>
        <w:tc>
          <w:tcPr>
            <w:tcW w:w="1409" w:type="dxa"/>
            <w:tcBorders>
              <w:top w:val="single" w:sz="8" w:space="0" w:color="auto"/>
              <w:left w:val="nil"/>
              <w:bottom w:val="single" w:sz="8" w:space="0" w:color="auto"/>
              <w:right w:val="single" w:sz="8" w:space="0" w:color="auto"/>
            </w:tcBorders>
          </w:tcPr>
          <w:p w:rsidR="006038B7" w:rsidRPr="006038B7" w:rsidRDefault="006038B7" w:rsidP="00885EF2">
            <w:pPr>
              <w:jc w:val="both"/>
              <w:rPr>
                <w:rFonts w:ascii="Times New Roman" w:hAnsi="Times New Roman"/>
                <w:b/>
                <w:bCs/>
                <w:sz w:val="24"/>
                <w:szCs w:val="24"/>
                <w:lang w:val="bg-BG"/>
              </w:rPr>
            </w:pPr>
            <w:r w:rsidRPr="006038B7">
              <w:rPr>
                <w:rFonts w:ascii="Times New Roman" w:hAnsi="Times New Roman"/>
                <w:b/>
                <w:bCs/>
                <w:sz w:val="24"/>
                <w:szCs w:val="24"/>
                <w:lang w:val="bg-BG"/>
              </w:rPr>
              <w:t>ЗДБРБ за 2024г.</w:t>
            </w:r>
          </w:p>
        </w:tc>
        <w:tc>
          <w:tcPr>
            <w:tcW w:w="1412" w:type="dxa"/>
            <w:tcBorders>
              <w:top w:val="single" w:sz="8" w:space="0" w:color="auto"/>
              <w:left w:val="nil"/>
              <w:bottom w:val="single" w:sz="8" w:space="0" w:color="auto"/>
              <w:right w:val="single" w:sz="8" w:space="0" w:color="auto"/>
            </w:tcBorders>
          </w:tcPr>
          <w:p w:rsidR="006038B7" w:rsidRPr="006038B7" w:rsidRDefault="006038B7" w:rsidP="00885EF2">
            <w:pPr>
              <w:jc w:val="both"/>
              <w:rPr>
                <w:rFonts w:ascii="Times New Roman" w:hAnsi="Times New Roman"/>
                <w:b/>
                <w:bCs/>
                <w:sz w:val="24"/>
                <w:szCs w:val="24"/>
                <w:lang w:val="bg-BG"/>
              </w:rPr>
            </w:pPr>
            <w:r w:rsidRPr="006038B7">
              <w:rPr>
                <w:rFonts w:ascii="Times New Roman" w:hAnsi="Times New Roman"/>
                <w:b/>
                <w:bCs/>
                <w:sz w:val="24"/>
                <w:szCs w:val="24"/>
                <w:lang w:val="bg-BG"/>
              </w:rPr>
              <w:t>ЗДБРБ за 2025г.</w:t>
            </w:r>
          </w:p>
        </w:tc>
      </w:tr>
      <w:tr w:rsidR="006038B7" w:rsidRPr="006038B7" w:rsidTr="00885EF2">
        <w:trPr>
          <w:trHeight w:val="838"/>
        </w:trPr>
        <w:tc>
          <w:tcPr>
            <w:tcW w:w="2151"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jc w:val="both"/>
              <w:rPr>
                <w:rFonts w:ascii="Times New Roman" w:hAnsi="Times New Roman"/>
                <w:sz w:val="24"/>
                <w:szCs w:val="24"/>
                <w:lang w:val="bg-BG"/>
              </w:rPr>
            </w:pPr>
            <w:r w:rsidRPr="006038B7">
              <w:rPr>
                <w:rFonts w:ascii="Times New Roman" w:hAnsi="Times New Roman"/>
                <w:sz w:val="24"/>
                <w:szCs w:val="24"/>
                <w:lang w:val="bg-BG"/>
              </w:rPr>
              <w:t>Обща субсидия за делегираните държ. дейности</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85 294 738</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97 479 958</w:t>
            </w:r>
          </w:p>
        </w:tc>
        <w:tc>
          <w:tcPr>
            <w:tcW w:w="1410"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120 519 504</w:t>
            </w:r>
          </w:p>
        </w:tc>
        <w:tc>
          <w:tcPr>
            <w:tcW w:w="1409"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137 214 149</w:t>
            </w:r>
          </w:p>
        </w:tc>
        <w:tc>
          <w:tcPr>
            <w:tcW w:w="1412"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sz w:val="24"/>
                <w:szCs w:val="24"/>
              </w:rPr>
            </w:pPr>
            <w:r w:rsidRPr="006038B7">
              <w:rPr>
                <w:rFonts w:ascii="Times New Roman" w:hAnsi="Times New Roman"/>
                <w:sz w:val="24"/>
                <w:szCs w:val="24"/>
                <w:lang w:val="bg-BG"/>
              </w:rPr>
              <w:t>1</w:t>
            </w:r>
            <w:r w:rsidRPr="006038B7">
              <w:rPr>
                <w:rFonts w:ascii="Times New Roman" w:hAnsi="Times New Roman"/>
                <w:sz w:val="24"/>
                <w:szCs w:val="24"/>
              </w:rPr>
              <w:t>54</w:t>
            </w:r>
            <w:r w:rsidRPr="006038B7">
              <w:rPr>
                <w:rFonts w:ascii="Times New Roman" w:hAnsi="Times New Roman"/>
                <w:sz w:val="24"/>
                <w:szCs w:val="24"/>
                <w:lang w:val="bg-BG"/>
              </w:rPr>
              <w:t xml:space="preserve"> </w:t>
            </w:r>
            <w:r w:rsidRPr="006038B7">
              <w:rPr>
                <w:rFonts w:ascii="Times New Roman" w:hAnsi="Times New Roman"/>
                <w:sz w:val="24"/>
                <w:szCs w:val="24"/>
              </w:rPr>
              <w:t>395</w:t>
            </w:r>
            <w:r w:rsidRPr="006038B7">
              <w:rPr>
                <w:rFonts w:ascii="Times New Roman" w:hAnsi="Times New Roman"/>
                <w:sz w:val="24"/>
                <w:szCs w:val="24"/>
                <w:lang w:val="bg-BG"/>
              </w:rPr>
              <w:t> 29</w:t>
            </w:r>
            <w:r w:rsidRPr="006038B7">
              <w:rPr>
                <w:rFonts w:ascii="Times New Roman" w:hAnsi="Times New Roman"/>
                <w:sz w:val="24"/>
                <w:szCs w:val="24"/>
              </w:rPr>
              <w:t>0</w:t>
            </w:r>
          </w:p>
        </w:tc>
      </w:tr>
      <w:tr w:rsidR="006038B7" w:rsidRPr="006038B7" w:rsidTr="00885EF2">
        <w:trPr>
          <w:trHeight w:val="525"/>
        </w:trPr>
        <w:tc>
          <w:tcPr>
            <w:tcW w:w="2151"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jc w:val="both"/>
              <w:rPr>
                <w:rFonts w:ascii="Times New Roman" w:hAnsi="Times New Roman"/>
                <w:sz w:val="24"/>
                <w:szCs w:val="24"/>
                <w:lang w:val="bg-BG"/>
              </w:rPr>
            </w:pPr>
            <w:r w:rsidRPr="006038B7">
              <w:rPr>
                <w:rFonts w:ascii="Times New Roman" w:hAnsi="Times New Roman"/>
                <w:sz w:val="24"/>
                <w:szCs w:val="24"/>
                <w:lang w:val="bg-BG"/>
              </w:rPr>
              <w:t>Изравнителна субсидия</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6 253 300</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7 515 300</w:t>
            </w:r>
          </w:p>
        </w:tc>
        <w:tc>
          <w:tcPr>
            <w:tcW w:w="1410"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7 515 300</w:t>
            </w:r>
          </w:p>
        </w:tc>
        <w:tc>
          <w:tcPr>
            <w:tcW w:w="1409"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7 515 300</w:t>
            </w:r>
          </w:p>
        </w:tc>
        <w:tc>
          <w:tcPr>
            <w:tcW w:w="1412"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7 5</w:t>
            </w:r>
            <w:r w:rsidRPr="006038B7">
              <w:rPr>
                <w:rFonts w:ascii="Times New Roman" w:hAnsi="Times New Roman"/>
                <w:sz w:val="24"/>
                <w:szCs w:val="24"/>
              </w:rPr>
              <w:t>20</w:t>
            </w:r>
            <w:r w:rsidRPr="006038B7">
              <w:rPr>
                <w:rFonts w:ascii="Times New Roman" w:hAnsi="Times New Roman"/>
                <w:sz w:val="24"/>
                <w:szCs w:val="24"/>
                <w:lang w:val="bg-BG"/>
              </w:rPr>
              <w:t xml:space="preserve"> 300</w:t>
            </w:r>
          </w:p>
        </w:tc>
      </w:tr>
      <w:tr w:rsidR="006038B7" w:rsidRPr="006038B7" w:rsidTr="00885EF2">
        <w:trPr>
          <w:trHeight w:val="525"/>
        </w:trPr>
        <w:tc>
          <w:tcPr>
            <w:tcW w:w="2151"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jc w:val="both"/>
              <w:rPr>
                <w:rFonts w:ascii="Times New Roman" w:hAnsi="Times New Roman"/>
                <w:sz w:val="24"/>
                <w:szCs w:val="24"/>
                <w:lang w:val="bg-BG"/>
              </w:rPr>
            </w:pPr>
            <w:r w:rsidRPr="006038B7">
              <w:rPr>
                <w:rFonts w:ascii="Times New Roman" w:hAnsi="Times New Roman"/>
                <w:sz w:val="24"/>
                <w:szCs w:val="24"/>
                <w:lang w:val="bg-BG"/>
              </w:rPr>
              <w:t>Капиталова субсидия</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1 847 700</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2 430 400</w:t>
            </w:r>
          </w:p>
        </w:tc>
        <w:tc>
          <w:tcPr>
            <w:tcW w:w="1410"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3 457 000</w:t>
            </w:r>
          </w:p>
        </w:tc>
        <w:tc>
          <w:tcPr>
            <w:tcW w:w="1409"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3 457 400</w:t>
            </w:r>
          </w:p>
        </w:tc>
        <w:tc>
          <w:tcPr>
            <w:tcW w:w="1412"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 xml:space="preserve">3 </w:t>
            </w:r>
            <w:r w:rsidRPr="006038B7">
              <w:rPr>
                <w:rFonts w:ascii="Times New Roman" w:hAnsi="Times New Roman"/>
                <w:sz w:val="24"/>
                <w:szCs w:val="24"/>
              </w:rPr>
              <w:t>66</w:t>
            </w:r>
            <w:r w:rsidRPr="006038B7">
              <w:rPr>
                <w:rFonts w:ascii="Times New Roman" w:hAnsi="Times New Roman"/>
                <w:sz w:val="24"/>
                <w:szCs w:val="24"/>
                <w:lang w:val="bg-BG"/>
              </w:rPr>
              <w:t xml:space="preserve">7 </w:t>
            </w:r>
            <w:r w:rsidRPr="006038B7">
              <w:rPr>
                <w:rFonts w:ascii="Times New Roman" w:hAnsi="Times New Roman"/>
                <w:sz w:val="24"/>
                <w:szCs w:val="24"/>
              </w:rPr>
              <w:t>2</w:t>
            </w:r>
            <w:r w:rsidRPr="006038B7">
              <w:rPr>
                <w:rFonts w:ascii="Times New Roman" w:hAnsi="Times New Roman"/>
                <w:sz w:val="24"/>
                <w:szCs w:val="24"/>
                <w:lang w:val="bg-BG"/>
              </w:rPr>
              <w:t>00</w:t>
            </w:r>
          </w:p>
        </w:tc>
      </w:tr>
      <w:tr w:rsidR="006038B7" w:rsidRPr="006038B7" w:rsidTr="00885EF2">
        <w:trPr>
          <w:trHeight w:val="915"/>
        </w:trPr>
        <w:tc>
          <w:tcPr>
            <w:tcW w:w="2151"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jc w:val="both"/>
              <w:rPr>
                <w:rFonts w:ascii="Times New Roman" w:hAnsi="Times New Roman"/>
                <w:sz w:val="24"/>
                <w:szCs w:val="24"/>
                <w:lang w:val="bg-BG"/>
              </w:rPr>
            </w:pPr>
            <w:r w:rsidRPr="006038B7">
              <w:rPr>
                <w:rFonts w:ascii="Times New Roman" w:hAnsi="Times New Roman"/>
                <w:sz w:val="24"/>
                <w:szCs w:val="24"/>
                <w:lang w:val="bg-BG"/>
              </w:rPr>
              <w:t>Трансфер за зимно поддържане и снегопочистване</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283 600</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282 600</w:t>
            </w:r>
          </w:p>
        </w:tc>
        <w:tc>
          <w:tcPr>
            <w:tcW w:w="1410"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281 300</w:t>
            </w:r>
          </w:p>
        </w:tc>
        <w:tc>
          <w:tcPr>
            <w:tcW w:w="1409"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281 200</w:t>
            </w:r>
          </w:p>
        </w:tc>
        <w:tc>
          <w:tcPr>
            <w:tcW w:w="1412"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28</w:t>
            </w:r>
            <w:r w:rsidRPr="006038B7">
              <w:rPr>
                <w:rFonts w:ascii="Times New Roman" w:hAnsi="Times New Roman"/>
                <w:sz w:val="24"/>
                <w:szCs w:val="24"/>
              </w:rPr>
              <w:t>5</w:t>
            </w:r>
            <w:r w:rsidRPr="006038B7">
              <w:rPr>
                <w:rFonts w:ascii="Times New Roman" w:hAnsi="Times New Roman"/>
                <w:sz w:val="24"/>
                <w:szCs w:val="24"/>
                <w:lang w:val="bg-BG"/>
              </w:rPr>
              <w:t xml:space="preserve"> </w:t>
            </w:r>
            <w:r w:rsidRPr="006038B7">
              <w:rPr>
                <w:rFonts w:ascii="Times New Roman" w:hAnsi="Times New Roman"/>
                <w:sz w:val="24"/>
                <w:szCs w:val="24"/>
              </w:rPr>
              <w:t>0</w:t>
            </w:r>
            <w:r w:rsidRPr="006038B7">
              <w:rPr>
                <w:rFonts w:ascii="Times New Roman" w:hAnsi="Times New Roman"/>
                <w:sz w:val="24"/>
                <w:szCs w:val="24"/>
                <w:lang w:val="bg-BG"/>
              </w:rPr>
              <w:t>00</w:t>
            </w:r>
          </w:p>
        </w:tc>
      </w:tr>
      <w:tr w:rsidR="006038B7" w:rsidRPr="006038B7" w:rsidTr="00885EF2">
        <w:trPr>
          <w:trHeight w:val="725"/>
        </w:trPr>
        <w:tc>
          <w:tcPr>
            <w:tcW w:w="2151"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jc w:val="both"/>
              <w:rPr>
                <w:rFonts w:ascii="Times New Roman" w:hAnsi="Times New Roman"/>
                <w:sz w:val="24"/>
                <w:szCs w:val="24"/>
                <w:lang w:val="bg-BG"/>
              </w:rPr>
            </w:pPr>
            <w:r w:rsidRPr="006038B7">
              <w:rPr>
                <w:rFonts w:ascii="Times New Roman" w:hAnsi="Times New Roman"/>
                <w:sz w:val="24"/>
                <w:szCs w:val="24"/>
                <w:lang w:val="bg-BG"/>
              </w:rPr>
              <w:t>Др. целеви разходи за местни дейности</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 </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 </w:t>
            </w:r>
          </w:p>
        </w:tc>
        <w:tc>
          <w:tcPr>
            <w:tcW w:w="1410"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827 200</w:t>
            </w:r>
          </w:p>
        </w:tc>
        <w:tc>
          <w:tcPr>
            <w:tcW w:w="1409"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lang w:val="bg-BG"/>
              </w:rPr>
              <w:t>992 600</w:t>
            </w:r>
          </w:p>
        </w:tc>
        <w:tc>
          <w:tcPr>
            <w:tcW w:w="1412"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sz w:val="24"/>
                <w:szCs w:val="24"/>
                <w:lang w:val="bg-BG"/>
              </w:rPr>
            </w:pPr>
            <w:r w:rsidRPr="006038B7">
              <w:rPr>
                <w:rFonts w:ascii="Times New Roman" w:hAnsi="Times New Roman"/>
                <w:sz w:val="24"/>
                <w:szCs w:val="24"/>
              </w:rPr>
              <w:t xml:space="preserve">1 </w:t>
            </w:r>
            <w:r w:rsidRPr="006038B7">
              <w:rPr>
                <w:rFonts w:ascii="Times New Roman" w:hAnsi="Times New Roman"/>
                <w:sz w:val="24"/>
                <w:szCs w:val="24"/>
                <w:lang w:val="bg-BG"/>
              </w:rPr>
              <w:t>2</w:t>
            </w:r>
            <w:r w:rsidRPr="006038B7">
              <w:rPr>
                <w:rFonts w:ascii="Times New Roman" w:hAnsi="Times New Roman"/>
                <w:sz w:val="24"/>
                <w:szCs w:val="24"/>
              </w:rPr>
              <w:t>14</w:t>
            </w:r>
            <w:r w:rsidRPr="006038B7">
              <w:rPr>
                <w:rFonts w:ascii="Times New Roman" w:hAnsi="Times New Roman"/>
                <w:sz w:val="24"/>
                <w:szCs w:val="24"/>
                <w:lang w:val="bg-BG"/>
              </w:rPr>
              <w:t xml:space="preserve"> </w:t>
            </w:r>
            <w:r w:rsidRPr="006038B7">
              <w:rPr>
                <w:rFonts w:ascii="Times New Roman" w:hAnsi="Times New Roman"/>
                <w:sz w:val="24"/>
                <w:szCs w:val="24"/>
              </w:rPr>
              <w:t>8</w:t>
            </w:r>
            <w:r w:rsidRPr="006038B7">
              <w:rPr>
                <w:rFonts w:ascii="Times New Roman" w:hAnsi="Times New Roman"/>
                <w:sz w:val="24"/>
                <w:szCs w:val="24"/>
                <w:lang w:val="bg-BG"/>
              </w:rPr>
              <w:t>00</w:t>
            </w:r>
          </w:p>
        </w:tc>
      </w:tr>
      <w:tr w:rsidR="006038B7" w:rsidRPr="006038B7" w:rsidTr="00885EF2">
        <w:trPr>
          <w:trHeight w:val="960"/>
        </w:trPr>
        <w:tc>
          <w:tcPr>
            <w:tcW w:w="2151"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Общо взаимоотношения с Централния бюджет</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b/>
                <w:bCs/>
                <w:sz w:val="24"/>
                <w:szCs w:val="24"/>
                <w:lang w:val="bg-BG"/>
              </w:rPr>
            </w:pPr>
            <w:r w:rsidRPr="006038B7">
              <w:rPr>
                <w:rFonts w:ascii="Times New Roman" w:hAnsi="Times New Roman"/>
                <w:b/>
                <w:bCs/>
                <w:sz w:val="24"/>
                <w:szCs w:val="24"/>
                <w:lang w:val="bg-BG"/>
              </w:rPr>
              <w:t>93 679 338</w:t>
            </w:r>
          </w:p>
        </w:tc>
        <w:tc>
          <w:tcPr>
            <w:tcW w:w="141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ind w:right="-158"/>
              <w:jc w:val="both"/>
              <w:rPr>
                <w:rFonts w:ascii="Times New Roman" w:hAnsi="Times New Roman"/>
                <w:b/>
                <w:bCs/>
                <w:sz w:val="24"/>
                <w:szCs w:val="24"/>
                <w:lang w:val="bg-BG"/>
              </w:rPr>
            </w:pPr>
            <w:r w:rsidRPr="006038B7">
              <w:rPr>
                <w:rFonts w:ascii="Times New Roman" w:hAnsi="Times New Roman"/>
                <w:b/>
                <w:bCs/>
                <w:sz w:val="24"/>
                <w:szCs w:val="24"/>
                <w:lang w:val="bg-BG"/>
              </w:rPr>
              <w:t>107 708 258</w:t>
            </w:r>
          </w:p>
        </w:tc>
        <w:tc>
          <w:tcPr>
            <w:tcW w:w="1410"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both"/>
              <w:rPr>
                <w:rFonts w:ascii="Times New Roman" w:hAnsi="Times New Roman"/>
                <w:b/>
                <w:bCs/>
                <w:sz w:val="24"/>
                <w:szCs w:val="24"/>
                <w:lang w:val="bg-BG"/>
              </w:rPr>
            </w:pPr>
            <w:r w:rsidRPr="006038B7">
              <w:rPr>
                <w:rFonts w:ascii="Times New Roman" w:hAnsi="Times New Roman"/>
                <w:b/>
                <w:bCs/>
                <w:sz w:val="24"/>
                <w:szCs w:val="24"/>
                <w:lang w:val="bg-BG"/>
              </w:rPr>
              <w:t>132 600 304</w:t>
            </w:r>
          </w:p>
        </w:tc>
        <w:tc>
          <w:tcPr>
            <w:tcW w:w="1409"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b/>
                <w:bCs/>
                <w:sz w:val="24"/>
                <w:szCs w:val="24"/>
                <w:lang w:val="bg-BG"/>
              </w:rPr>
            </w:pPr>
            <w:r w:rsidRPr="006038B7">
              <w:rPr>
                <w:rFonts w:ascii="Times New Roman" w:hAnsi="Times New Roman"/>
                <w:b/>
                <w:bCs/>
                <w:sz w:val="24"/>
                <w:szCs w:val="24"/>
                <w:lang w:val="bg-BG"/>
              </w:rPr>
              <w:t>149 460 649</w:t>
            </w:r>
          </w:p>
        </w:tc>
        <w:tc>
          <w:tcPr>
            <w:tcW w:w="1412" w:type="dxa"/>
            <w:tcBorders>
              <w:top w:val="nil"/>
              <w:left w:val="nil"/>
              <w:bottom w:val="single" w:sz="8" w:space="0" w:color="auto"/>
              <w:right w:val="single" w:sz="8" w:space="0" w:color="auto"/>
            </w:tcBorders>
            <w:vAlign w:val="center"/>
          </w:tcPr>
          <w:p w:rsidR="006038B7" w:rsidRPr="006038B7" w:rsidRDefault="006038B7" w:rsidP="00885EF2">
            <w:pPr>
              <w:jc w:val="right"/>
              <w:rPr>
                <w:rFonts w:ascii="Times New Roman" w:hAnsi="Times New Roman"/>
                <w:b/>
                <w:bCs/>
                <w:sz w:val="24"/>
                <w:szCs w:val="24"/>
              </w:rPr>
            </w:pPr>
            <w:r w:rsidRPr="006038B7">
              <w:rPr>
                <w:rFonts w:ascii="Times New Roman" w:hAnsi="Times New Roman"/>
                <w:b/>
                <w:bCs/>
                <w:sz w:val="24"/>
                <w:szCs w:val="24"/>
                <w:lang w:val="bg-BG"/>
              </w:rPr>
              <w:t>1</w:t>
            </w:r>
            <w:r w:rsidRPr="006038B7">
              <w:rPr>
                <w:rFonts w:ascii="Times New Roman" w:hAnsi="Times New Roman"/>
                <w:b/>
                <w:bCs/>
                <w:sz w:val="24"/>
                <w:szCs w:val="24"/>
              </w:rPr>
              <w:t>67</w:t>
            </w:r>
            <w:r w:rsidRPr="006038B7">
              <w:rPr>
                <w:rFonts w:ascii="Times New Roman" w:hAnsi="Times New Roman"/>
                <w:b/>
                <w:bCs/>
                <w:sz w:val="24"/>
                <w:szCs w:val="24"/>
                <w:lang w:val="bg-BG"/>
              </w:rPr>
              <w:t xml:space="preserve"> 0</w:t>
            </w:r>
            <w:r w:rsidRPr="006038B7">
              <w:rPr>
                <w:rFonts w:ascii="Times New Roman" w:hAnsi="Times New Roman"/>
                <w:b/>
                <w:bCs/>
                <w:sz w:val="24"/>
                <w:szCs w:val="24"/>
              </w:rPr>
              <w:t>82</w:t>
            </w:r>
            <w:r w:rsidRPr="006038B7">
              <w:rPr>
                <w:rFonts w:ascii="Times New Roman" w:hAnsi="Times New Roman"/>
                <w:b/>
                <w:bCs/>
                <w:sz w:val="24"/>
                <w:szCs w:val="24"/>
                <w:lang w:val="bg-BG"/>
              </w:rPr>
              <w:t xml:space="preserve"> 59</w:t>
            </w:r>
            <w:r w:rsidRPr="006038B7">
              <w:rPr>
                <w:rFonts w:ascii="Times New Roman" w:hAnsi="Times New Roman"/>
                <w:b/>
                <w:bCs/>
                <w:sz w:val="24"/>
                <w:szCs w:val="24"/>
              </w:rPr>
              <w:t>0</w:t>
            </w:r>
          </w:p>
        </w:tc>
      </w:tr>
    </w:tbl>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noProof/>
        </w:rPr>
        <w:lastRenderedPageBreak/>
        <w:drawing>
          <wp:inline distT="0" distB="0" distL="0" distR="0">
            <wp:extent cx="5581650" cy="4572000"/>
            <wp:effectExtent l="0" t="0" r="0" b="0"/>
            <wp:docPr id="1"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38B7" w:rsidRPr="006038B7" w:rsidRDefault="006038B7" w:rsidP="006038B7">
      <w:pPr>
        <w:tabs>
          <w:tab w:val="left" w:pos="9639"/>
        </w:tabs>
        <w:ind w:left="-142"/>
        <w:jc w:val="both"/>
        <w:rPr>
          <w:rFonts w:ascii="Times New Roman" w:hAnsi="Times New Roman"/>
          <w:sz w:val="24"/>
          <w:szCs w:val="24"/>
          <w:lang w:val="bg-BG"/>
        </w:rPr>
      </w:pPr>
      <w:r w:rsidRPr="006038B7">
        <w:rPr>
          <w:rFonts w:ascii="Times New Roman" w:hAnsi="Times New Roman"/>
          <w:sz w:val="24"/>
          <w:szCs w:val="24"/>
          <w:lang w:val="bg-BG"/>
        </w:rPr>
        <w:t xml:space="preserve">                В частта за държавни дейности се включват:</w:t>
      </w:r>
    </w:p>
    <w:p w:rsidR="006038B7" w:rsidRPr="006038B7" w:rsidRDefault="006038B7" w:rsidP="006038B7">
      <w:pPr>
        <w:tabs>
          <w:tab w:val="left" w:pos="9639"/>
        </w:tabs>
        <w:ind w:left="-142"/>
        <w:jc w:val="both"/>
        <w:rPr>
          <w:rFonts w:ascii="Times New Roman" w:hAnsi="Times New Roman"/>
          <w:sz w:val="24"/>
          <w:szCs w:val="24"/>
          <w:lang w:val="bg-BG"/>
        </w:rPr>
      </w:pPr>
      <w:r w:rsidRPr="006038B7">
        <w:rPr>
          <w:rFonts w:ascii="Times New Roman" w:hAnsi="Times New Roman"/>
          <w:sz w:val="24"/>
          <w:szCs w:val="24"/>
          <w:lang w:val="bg-BG"/>
        </w:rPr>
        <w:t xml:space="preserve">- собствените приходи за 2025 г. на общинските училища, прилагащи системата на делегирани бюджети,  преотстъпени за разходи в частта  държавни дейности и разпределени по съответните приходни и разходни параграфи – </w:t>
      </w:r>
      <w:r w:rsidRPr="006038B7">
        <w:rPr>
          <w:rFonts w:ascii="Times New Roman" w:hAnsi="Times New Roman"/>
          <w:sz w:val="24"/>
          <w:szCs w:val="24"/>
        </w:rPr>
        <w:t>482 761</w:t>
      </w:r>
      <w:r w:rsidRPr="006038B7">
        <w:rPr>
          <w:rFonts w:ascii="Times New Roman" w:hAnsi="Times New Roman"/>
          <w:sz w:val="24"/>
          <w:szCs w:val="24"/>
          <w:lang w:val="bg-BG"/>
        </w:rPr>
        <w:t xml:space="preserve"> лв.</w:t>
      </w:r>
      <w:r w:rsidRPr="006038B7">
        <w:rPr>
          <w:rFonts w:ascii="Times New Roman" w:hAnsi="Times New Roman"/>
          <w:sz w:val="24"/>
          <w:szCs w:val="24"/>
        </w:rPr>
        <w:t>(</w:t>
      </w:r>
      <w:r w:rsidRPr="006038B7">
        <w:rPr>
          <w:rFonts w:ascii="Times New Roman" w:hAnsi="Times New Roman"/>
          <w:sz w:val="24"/>
          <w:szCs w:val="24"/>
          <w:lang w:val="bg-BG"/>
        </w:rPr>
        <w:t xml:space="preserve"> Приложение № 1 А )</w:t>
      </w:r>
    </w:p>
    <w:p w:rsidR="006038B7" w:rsidRPr="006038B7" w:rsidRDefault="006038B7" w:rsidP="006038B7">
      <w:pPr>
        <w:tabs>
          <w:tab w:val="left" w:pos="9639"/>
        </w:tabs>
        <w:ind w:left="-142"/>
        <w:jc w:val="both"/>
        <w:rPr>
          <w:rFonts w:ascii="Times New Roman" w:hAnsi="Times New Roman"/>
          <w:sz w:val="24"/>
          <w:szCs w:val="24"/>
          <w:lang w:val="bg-BG"/>
        </w:rPr>
      </w:pPr>
      <w:r w:rsidRPr="006038B7">
        <w:rPr>
          <w:rFonts w:ascii="Times New Roman" w:hAnsi="Times New Roman"/>
          <w:sz w:val="24"/>
          <w:szCs w:val="24"/>
          <w:lang w:val="bg-BG"/>
        </w:rPr>
        <w:t xml:space="preserve">               В местна дейност се включват:</w:t>
      </w:r>
      <w:r w:rsidRPr="006038B7">
        <w:rPr>
          <w:rFonts w:ascii="Times New Roman" w:hAnsi="Times New Roman"/>
          <w:sz w:val="24"/>
          <w:szCs w:val="24"/>
          <w:lang w:val="bg-BG"/>
        </w:rPr>
        <w:tab/>
      </w:r>
    </w:p>
    <w:p w:rsidR="006038B7" w:rsidRPr="006038B7" w:rsidRDefault="006038B7" w:rsidP="006038B7">
      <w:pPr>
        <w:tabs>
          <w:tab w:val="left" w:pos="9639"/>
        </w:tabs>
        <w:ind w:left="-142"/>
        <w:jc w:val="both"/>
        <w:rPr>
          <w:rFonts w:ascii="Times New Roman" w:hAnsi="Times New Roman"/>
          <w:sz w:val="24"/>
          <w:szCs w:val="24"/>
          <w:lang w:val="bg-BG"/>
        </w:rPr>
      </w:pPr>
      <w:r w:rsidRPr="006038B7">
        <w:rPr>
          <w:rFonts w:ascii="Times New Roman" w:hAnsi="Times New Roman"/>
          <w:sz w:val="24"/>
          <w:szCs w:val="24"/>
          <w:lang w:val="bg-BG"/>
        </w:rPr>
        <w:t xml:space="preserve">- собствените приходи за 2025 г. на РИМ, Художествена галерия, Регионална библиотека „Любен Каравелов” и Клуб на дейците на културата, ОП Комунални дейности /дарителска кутия, за Приют за безстопанствени животни/, постъпващи по сметките им – </w:t>
      </w:r>
      <w:r w:rsidRPr="006038B7">
        <w:rPr>
          <w:rFonts w:ascii="Times New Roman" w:hAnsi="Times New Roman"/>
          <w:sz w:val="24"/>
          <w:szCs w:val="24"/>
        </w:rPr>
        <w:t>8</w:t>
      </w:r>
      <w:r w:rsidRPr="006038B7">
        <w:rPr>
          <w:rFonts w:ascii="Times New Roman" w:hAnsi="Times New Roman"/>
          <w:sz w:val="24"/>
          <w:szCs w:val="24"/>
          <w:lang w:val="bg-BG"/>
        </w:rPr>
        <w:t>51 580</w:t>
      </w:r>
      <w:r w:rsidRPr="006038B7">
        <w:rPr>
          <w:rFonts w:ascii="Times New Roman" w:hAnsi="Times New Roman"/>
          <w:color w:val="FF0000"/>
          <w:sz w:val="24"/>
          <w:szCs w:val="24"/>
          <w:lang w:val="bg-BG"/>
        </w:rPr>
        <w:t xml:space="preserve"> </w:t>
      </w:r>
      <w:r w:rsidRPr="006038B7">
        <w:rPr>
          <w:rFonts w:ascii="Times New Roman" w:hAnsi="Times New Roman"/>
          <w:sz w:val="24"/>
          <w:szCs w:val="24"/>
          <w:lang w:val="bg-BG"/>
        </w:rPr>
        <w:t>(Приложение №1А)</w:t>
      </w:r>
    </w:p>
    <w:p w:rsidR="006038B7" w:rsidRPr="006038B7" w:rsidRDefault="006038B7" w:rsidP="006038B7">
      <w:pPr>
        <w:ind w:left="-142"/>
        <w:jc w:val="both"/>
        <w:outlineLvl w:val="0"/>
        <w:rPr>
          <w:rFonts w:ascii="Times New Roman" w:hAnsi="Times New Roman"/>
          <w:b/>
          <w:sz w:val="24"/>
          <w:szCs w:val="24"/>
          <w:lang w:val="bg-BG"/>
        </w:rPr>
      </w:pPr>
      <w:r w:rsidRPr="006038B7">
        <w:rPr>
          <w:rFonts w:ascii="Times New Roman" w:hAnsi="Times New Roman"/>
          <w:b/>
          <w:sz w:val="24"/>
          <w:szCs w:val="24"/>
          <w:lang w:val="bg-BG"/>
        </w:rPr>
        <w:t>Общински приходи</w:t>
      </w:r>
    </w:p>
    <w:p w:rsidR="006038B7" w:rsidRPr="006038B7" w:rsidRDefault="006038B7" w:rsidP="006038B7">
      <w:pPr>
        <w:ind w:left="720"/>
        <w:jc w:val="both"/>
        <w:rPr>
          <w:rFonts w:ascii="Times New Roman" w:hAnsi="Times New Roman"/>
          <w:sz w:val="24"/>
          <w:szCs w:val="24"/>
          <w:lang w:val="bg-BG"/>
        </w:rPr>
      </w:pPr>
      <w:r w:rsidRPr="006038B7">
        <w:rPr>
          <w:rFonts w:ascii="Times New Roman" w:hAnsi="Times New Roman"/>
          <w:sz w:val="24"/>
          <w:szCs w:val="24"/>
          <w:lang w:val="bg-BG"/>
        </w:rPr>
        <w:t>При планирането на местните приходи е извършен  сравнителен анализ на</w:t>
      </w:r>
    </w:p>
    <w:p w:rsidR="006038B7" w:rsidRPr="006038B7" w:rsidRDefault="006038B7" w:rsidP="006038B7">
      <w:pPr>
        <w:jc w:val="both"/>
        <w:rPr>
          <w:rFonts w:ascii="Times New Roman" w:hAnsi="Times New Roman"/>
          <w:sz w:val="24"/>
          <w:szCs w:val="24"/>
        </w:rPr>
      </w:pPr>
      <w:r w:rsidRPr="006038B7">
        <w:rPr>
          <w:rFonts w:ascii="Times New Roman" w:hAnsi="Times New Roman"/>
          <w:sz w:val="24"/>
          <w:szCs w:val="24"/>
          <w:lang w:val="bg-BG"/>
        </w:rPr>
        <w:t xml:space="preserve">изпълнението на приходите към 31.12.2024 г. и прогноза на събираемостта за 2025 г. Очакваното изпълнение на собствените приходи през 2025 г. е в размер на </w:t>
      </w:r>
      <w:r w:rsidRPr="006038B7">
        <w:rPr>
          <w:rFonts w:ascii="Times New Roman" w:hAnsi="Times New Roman"/>
          <w:sz w:val="24"/>
          <w:szCs w:val="24"/>
        </w:rPr>
        <w:t>57</w:t>
      </w:r>
      <w:r w:rsidRPr="006038B7">
        <w:rPr>
          <w:rFonts w:ascii="Times New Roman" w:hAnsi="Times New Roman"/>
          <w:sz w:val="24"/>
          <w:szCs w:val="24"/>
          <w:lang w:val="bg-BG"/>
        </w:rPr>
        <w:t> </w:t>
      </w:r>
      <w:r w:rsidRPr="006038B7">
        <w:rPr>
          <w:rFonts w:ascii="Times New Roman" w:hAnsi="Times New Roman"/>
          <w:sz w:val="24"/>
          <w:szCs w:val="24"/>
        </w:rPr>
        <w:t>5</w:t>
      </w:r>
      <w:r w:rsidRPr="006038B7">
        <w:rPr>
          <w:rFonts w:ascii="Times New Roman" w:hAnsi="Times New Roman"/>
          <w:sz w:val="24"/>
          <w:szCs w:val="24"/>
          <w:lang w:val="bg-BG"/>
        </w:rPr>
        <w:t>63 221 лв., което е едва 19% от целия бюджет.</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lastRenderedPageBreak/>
        <w:t>В частта на приходите с общински характер се включват държавните  трансфери за местни дейности - обща изравнителна субсидия 7 520 300 лв., трансфер за зимно поддържане на общински пътища – 285 000 лв. и субсидия за други целеви разходи за местни дейности – 1 214 800 лв.</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Целевата субсидия за капиталови разходи за 2025 г. е  3 667 200 лв. и е разпределена в Инвестиционната програма  по обекти.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Във връзка с изпълнението на чл.52, ал5 от ЗМСМА след направен разчет на постъпленията от продажби, от наем, от аренда на земеделските земи и ползване на дървесина от горите през 2024 г. не се налага осигуряване на допълнителни средства за кметствата през 2025 г. Традиционно община Русе разпределя значителен ресурс за своите кметства. В бюджет 2025 г. е разпределена сума за текущи разходи в кметствата, в т.ч. Долно Абланово – 5  683 048 лв. Приложение № 6 и 6А ,  а за капиталови разходи -  </w:t>
      </w:r>
      <w:r w:rsidRPr="006038B7">
        <w:rPr>
          <w:rFonts w:ascii="Times New Roman" w:hAnsi="Times New Roman"/>
          <w:sz w:val="24"/>
          <w:szCs w:val="24"/>
        </w:rPr>
        <w:t>7</w:t>
      </w:r>
      <w:r w:rsidRPr="006038B7">
        <w:rPr>
          <w:rFonts w:ascii="Times New Roman" w:hAnsi="Times New Roman"/>
          <w:sz w:val="24"/>
          <w:szCs w:val="24"/>
          <w:lang w:val="bg-BG"/>
        </w:rPr>
        <w:t>80 8</w:t>
      </w:r>
      <w:r w:rsidRPr="006038B7">
        <w:rPr>
          <w:rFonts w:ascii="Times New Roman" w:hAnsi="Times New Roman"/>
          <w:sz w:val="24"/>
          <w:szCs w:val="24"/>
        </w:rPr>
        <w:t>73</w:t>
      </w:r>
      <w:r w:rsidRPr="006038B7">
        <w:rPr>
          <w:rFonts w:ascii="Times New Roman" w:hAnsi="Times New Roman"/>
          <w:sz w:val="24"/>
          <w:szCs w:val="24"/>
          <w:lang w:val="bg-BG"/>
        </w:rPr>
        <w:t xml:space="preserve"> лв.</w:t>
      </w:r>
    </w:p>
    <w:p w:rsidR="006038B7" w:rsidRPr="006038B7" w:rsidRDefault="006038B7" w:rsidP="006038B7">
      <w:pPr>
        <w:ind w:left="-142" w:firstLine="720"/>
        <w:jc w:val="both"/>
        <w:rPr>
          <w:rFonts w:ascii="Times New Roman" w:hAnsi="Times New Roman"/>
          <w:sz w:val="24"/>
          <w:szCs w:val="24"/>
          <w:lang w:val="bg-BG"/>
        </w:rPr>
      </w:pPr>
    </w:p>
    <w:p w:rsidR="006038B7" w:rsidRPr="006038B7" w:rsidRDefault="006038B7" w:rsidP="006038B7">
      <w:pPr>
        <w:ind w:left="-142"/>
        <w:jc w:val="both"/>
        <w:rPr>
          <w:rFonts w:ascii="Times New Roman" w:hAnsi="Times New Roman"/>
          <w:b/>
          <w:sz w:val="24"/>
          <w:szCs w:val="24"/>
          <w:lang w:val="bg-BG"/>
        </w:rPr>
      </w:pPr>
      <w:r w:rsidRPr="006038B7">
        <w:rPr>
          <w:rFonts w:ascii="Times New Roman" w:hAnsi="Times New Roman"/>
          <w:b/>
          <w:sz w:val="24"/>
          <w:szCs w:val="24"/>
          <w:lang w:val="bg-BG"/>
        </w:rPr>
        <w:t>ИМУЩЕСТВЕНИ И ДРУГИ ДАНЪЦИ</w:t>
      </w:r>
    </w:p>
    <w:p w:rsidR="006038B7" w:rsidRPr="006038B7" w:rsidRDefault="006038B7" w:rsidP="006038B7">
      <w:pPr>
        <w:ind w:firstLine="862"/>
        <w:jc w:val="both"/>
        <w:rPr>
          <w:rFonts w:ascii="Times New Roman" w:hAnsi="Times New Roman"/>
          <w:sz w:val="24"/>
          <w:szCs w:val="24"/>
          <w:lang w:val="bg-BG"/>
        </w:rPr>
      </w:pPr>
      <w:r w:rsidRPr="006038B7">
        <w:rPr>
          <w:rFonts w:ascii="Times New Roman" w:hAnsi="Times New Roman"/>
          <w:i/>
          <w:sz w:val="24"/>
          <w:szCs w:val="24"/>
          <w:u w:val="single"/>
          <w:lang w:val="bg-BG"/>
        </w:rPr>
        <w:t xml:space="preserve">По §01-03 Окончателен годишен (патентен) данък и данък върху таксиметров превоз на пътници  </w:t>
      </w:r>
      <w:r w:rsidRPr="006038B7">
        <w:rPr>
          <w:rFonts w:ascii="Times New Roman" w:hAnsi="Times New Roman"/>
          <w:sz w:val="24"/>
          <w:szCs w:val="24"/>
          <w:lang w:val="bg-BG"/>
        </w:rPr>
        <w:t xml:space="preserve">се планират да постъпят 382 000 лв. Предвид трайна тенденция за намаляване на дейностите, облагани с патентен данък, въпреки държавната мярка, същият е намален с 5 000 лв. в сравнение с 2024 г. като разпределението е 120 000 лв. патентен данък  и 262 000 лв. от данък върху таксиметров превоз на пътници. Сумата на данъка за таксиметров превоз е много динамична и подлежи на връщане при прекратяване дейността на превозвача. </w:t>
      </w:r>
    </w:p>
    <w:p w:rsidR="006038B7" w:rsidRPr="006038B7" w:rsidRDefault="006038B7" w:rsidP="006038B7">
      <w:pPr>
        <w:ind w:firstLine="720"/>
        <w:jc w:val="both"/>
        <w:rPr>
          <w:rFonts w:ascii="Times New Roman" w:hAnsi="Times New Roman"/>
          <w:sz w:val="24"/>
          <w:szCs w:val="24"/>
          <w:lang w:val="bg-BG"/>
        </w:rPr>
      </w:pPr>
      <w:r w:rsidRPr="006038B7">
        <w:rPr>
          <w:rFonts w:ascii="Times New Roman" w:hAnsi="Times New Roman"/>
          <w:sz w:val="24"/>
          <w:szCs w:val="24"/>
          <w:lang w:val="bg-BG"/>
        </w:rPr>
        <w:t xml:space="preserve">По </w:t>
      </w:r>
      <w:r w:rsidRPr="006038B7">
        <w:rPr>
          <w:rFonts w:ascii="Times New Roman" w:hAnsi="Times New Roman"/>
          <w:i/>
          <w:sz w:val="24"/>
          <w:szCs w:val="24"/>
          <w:u w:val="single"/>
          <w:lang w:val="bg-BG"/>
        </w:rPr>
        <w:t>§ 13-00 Имуществени данъци</w:t>
      </w:r>
      <w:r w:rsidRPr="006038B7">
        <w:rPr>
          <w:rFonts w:ascii="Times New Roman" w:hAnsi="Times New Roman"/>
          <w:sz w:val="24"/>
          <w:szCs w:val="24"/>
          <w:lang w:val="bg-BG"/>
        </w:rPr>
        <w:t xml:space="preserve">  се планират да постъпят  27 825 260 лв. Прогнозата за постъпленията от имуществените данъци е изготвена по данни от Дирекция „Местни данъци и такси”. </w:t>
      </w:r>
    </w:p>
    <w:p w:rsidR="006038B7" w:rsidRPr="006038B7" w:rsidRDefault="006038B7" w:rsidP="006038B7">
      <w:pPr>
        <w:ind w:firstLine="720"/>
        <w:jc w:val="both"/>
        <w:rPr>
          <w:rFonts w:ascii="Times New Roman" w:hAnsi="Times New Roman"/>
          <w:sz w:val="24"/>
          <w:szCs w:val="24"/>
          <w:lang w:val="bg-BG"/>
        </w:rPr>
      </w:pPr>
      <w:r w:rsidRPr="006038B7">
        <w:rPr>
          <w:rFonts w:ascii="Times New Roman" w:hAnsi="Times New Roman"/>
          <w:sz w:val="24"/>
          <w:szCs w:val="24"/>
          <w:lang w:val="bg-BG"/>
        </w:rPr>
        <w:t xml:space="preserve">Предвижда се спад на данъка върху недвижимите имоти предвид отмяната на зонирането в гр. Русе след Решението на Върховен административен съд–11 403 000 лв. Наблюдава се съществен спад  на  дела на недоборите от минали години. </w:t>
      </w:r>
    </w:p>
    <w:p w:rsidR="006038B7" w:rsidRPr="006038B7" w:rsidRDefault="006038B7" w:rsidP="006038B7">
      <w:pPr>
        <w:jc w:val="both"/>
        <w:rPr>
          <w:rFonts w:ascii="Times New Roman" w:hAnsi="Times New Roman"/>
          <w:sz w:val="24"/>
          <w:szCs w:val="24"/>
          <w:lang w:val="bg-BG"/>
        </w:rPr>
      </w:pPr>
      <w:r w:rsidRPr="006038B7">
        <w:rPr>
          <w:rFonts w:ascii="Times New Roman" w:hAnsi="Times New Roman"/>
          <w:sz w:val="24"/>
          <w:szCs w:val="24"/>
          <w:lang w:val="bg-BG"/>
        </w:rPr>
        <w:t>Данъкът върху превозните средства е увеличен с 100 000 лв. в сравнение с 2024 г. и достига размер от 8 600 000 лв. Новата концепция за определяне на данъка върху превозните средства за леките и товарните автомобили с технически допустима максимална маса не повече от 3,5т се определя по формула, включваща два компонента – имуществен и екологичен. Леките автомобили се облагат според мощността и годината на производство.  Увеличен е екологичният коефициент за автомобили, които замърсяват околната среда.</w:t>
      </w:r>
    </w:p>
    <w:p w:rsidR="006038B7" w:rsidRPr="006038B7" w:rsidRDefault="006038B7" w:rsidP="006038B7">
      <w:pPr>
        <w:ind w:firstLine="720"/>
        <w:jc w:val="both"/>
        <w:rPr>
          <w:rFonts w:ascii="Times New Roman" w:hAnsi="Times New Roman"/>
          <w:sz w:val="24"/>
          <w:szCs w:val="24"/>
          <w:lang w:val="bg-BG"/>
        </w:rPr>
      </w:pPr>
      <w:r w:rsidRPr="006038B7">
        <w:rPr>
          <w:rFonts w:ascii="Times New Roman" w:hAnsi="Times New Roman"/>
          <w:sz w:val="24"/>
          <w:szCs w:val="24"/>
          <w:lang w:val="bg-BG"/>
        </w:rPr>
        <w:t xml:space="preserve">Засиленият контрол на пунктовете, извършващи годишен технически преглед, както и сделките при нотариусите, които също имат достъп до базата за проверка на задължения, са предпоставки за изпълнение на събираемостта на данъка върху </w:t>
      </w:r>
      <w:r w:rsidRPr="006038B7">
        <w:rPr>
          <w:rFonts w:ascii="Times New Roman" w:hAnsi="Times New Roman"/>
          <w:sz w:val="24"/>
          <w:szCs w:val="24"/>
          <w:lang w:val="bg-BG"/>
        </w:rPr>
        <w:lastRenderedPageBreak/>
        <w:t xml:space="preserve">превозните средства. Въведе се и задължение за проверка за платен местен данък и от частните съдебни изпълнители, преди издаването на постановление за възлагане. </w:t>
      </w:r>
    </w:p>
    <w:p w:rsidR="006038B7" w:rsidRPr="006038B7" w:rsidRDefault="006038B7" w:rsidP="006038B7">
      <w:pPr>
        <w:jc w:val="both"/>
        <w:rPr>
          <w:rFonts w:ascii="Times New Roman" w:hAnsi="Times New Roman"/>
          <w:sz w:val="24"/>
          <w:szCs w:val="24"/>
          <w:lang w:val="bg-BG"/>
        </w:rPr>
      </w:pPr>
      <w:r w:rsidRPr="006038B7">
        <w:rPr>
          <w:rFonts w:ascii="Times New Roman" w:hAnsi="Times New Roman"/>
          <w:sz w:val="24"/>
          <w:szCs w:val="24"/>
          <w:lang w:val="bg-BG"/>
        </w:rPr>
        <w:t>Планът на данъка при придобиване на имущество по дарение и възмезден начин за 2025 година достига сума от 7 603 000 лв. През 2024 г. са налице сделки на значителна стойност, които са допринесли за съществено преизпълнение на планираните средства, но при този приходоизточник винаги може да се очаква риск.</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Туристическият данък поради направени промени се предвижда да увеличи</w:t>
      </w:r>
      <w:r w:rsidRPr="006038B7">
        <w:rPr>
          <w:rFonts w:ascii="Times New Roman" w:hAnsi="Times New Roman"/>
          <w:sz w:val="24"/>
          <w:szCs w:val="24"/>
          <w:lang w:val="ru-RU"/>
        </w:rPr>
        <w:t xml:space="preserve"> размера си в сравнение с 2024г. </w:t>
      </w:r>
      <w:r w:rsidRPr="006038B7">
        <w:rPr>
          <w:rFonts w:ascii="Times New Roman" w:hAnsi="Times New Roman"/>
          <w:sz w:val="24"/>
          <w:szCs w:val="24"/>
          <w:lang w:val="bg-BG"/>
        </w:rPr>
        <w:t>През 2025 г. прогнозата  е за 219 260лв. при ниво 2024 г. - 115 000 лв. и отчет 111 775лв. Този приходоизточник има целеви характер и се използва само за разходи по  програмата за развитие на туризма.</w:t>
      </w:r>
    </w:p>
    <w:p w:rsidR="006038B7" w:rsidRPr="006038B7" w:rsidRDefault="006038B7" w:rsidP="006038B7">
      <w:pPr>
        <w:ind w:left="-142" w:firstLine="720"/>
        <w:jc w:val="both"/>
        <w:rPr>
          <w:rFonts w:ascii="Times New Roman" w:hAnsi="Times New Roman"/>
          <w:b/>
          <w:sz w:val="24"/>
          <w:szCs w:val="24"/>
          <w:u w:val="single"/>
          <w:lang w:val="bg-BG"/>
        </w:rPr>
      </w:pPr>
      <w:r w:rsidRPr="006038B7">
        <w:rPr>
          <w:rFonts w:ascii="Times New Roman" w:hAnsi="Times New Roman"/>
          <w:sz w:val="24"/>
          <w:szCs w:val="24"/>
          <w:lang w:val="bg-BG"/>
        </w:rPr>
        <w:t xml:space="preserve"> </w:t>
      </w:r>
      <w:r w:rsidRPr="006038B7">
        <w:rPr>
          <w:rFonts w:ascii="Times New Roman" w:hAnsi="Times New Roman"/>
          <w:b/>
          <w:sz w:val="24"/>
          <w:szCs w:val="24"/>
          <w:u w:val="single"/>
          <w:lang w:val="bg-BG"/>
        </w:rPr>
        <w:t>Имуществените данъци по видове</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977"/>
        <w:gridCol w:w="2694"/>
      </w:tblGrid>
      <w:tr w:rsidR="006038B7" w:rsidRPr="006038B7" w:rsidTr="00885EF2">
        <w:tc>
          <w:tcPr>
            <w:tcW w:w="4219" w:type="dxa"/>
            <w:shd w:val="clear" w:color="auto" w:fill="auto"/>
          </w:tcPr>
          <w:p w:rsidR="006038B7" w:rsidRPr="006038B7" w:rsidRDefault="006038B7" w:rsidP="00885EF2">
            <w:pPr>
              <w:jc w:val="both"/>
              <w:rPr>
                <w:rFonts w:ascii="Times New Roman" w:hAnsi="Times New Roman"/>
                <w:b/>
                <w:sz w:val="24"/>
                <w:szCs w:val="24"/>
                <w:lang w:val="bg-BG"/>
              </w:rPr>
            </w:pPr>
            <w:r w:rsidRPr="006038B7">
              <w:rPr>
                <w:rFonts w:ascii="Times New Roman" w:hAnsi="Times New Roman"/>
                <w:b/>
                <w:sz w:val="24"/>
                <w:szCs w:val="24"/>
                <w:lang w:val="bg-BG"/>
              </w:rPr>
              <w:t>Данък върху доходите на физически лица</w:t>
            </w:r>
          </w:p>
        </w:tc>
        <w:tc>
          <w:tcPr>
            <w:tcW w:w="2977" w:type="dxa"/>
            <w:shd w:val="clear" w:color="auto" w:fill="auto"/>
          </w:tcPr>
          <w:p w:rsidR="006038B7" w:rsidRPr="006038B7" w:rsidRDefault="006038B7" w:rsidP="00885EF2">
            <w:pPr>
              <w:ind w:left="-142"/>
              <w:jc w:val="both"/>
              <w:rPr>
                <w:rFonts w:ascii="Times New Roman" w:hAnsi="Times New Roman"/>
                <w:b/>
                <w:sz w:val="24"/>
                <w:szCs w:val="24"/>
                <w:lang w:val="bg-BG"/>
              </w:rPr>
            </w:pPr>
            <w:r w:rsidRPr="006038B7">
              <w:rPr>
                <w:rFonts w:ascii="Times New Roman" w:hAnsi="Times New Roman"/>
                <w:b/>
                <w:sz w:val="24"/>
                <w:szCs w:val="24"/>
                <w:lang w:val="bg-BG"/>
              </w:rPr>
              <w:t xml:space="preserve">  Проект за бюджет 2025 г.</w:t>
            </w:r>
          </w:p>
        </w:tc>
        <w:tc>
          <w:tcPr>
            <w:tcW w:w="2694" w:type="dxa"/>
            <w:shd w:val="clear" w:color="auto" w:fill="auto"/>
          </w:tcPr>
          <w:p w:rsidR="006038B7" w:rsidRPr="006038B7" w:rsidRDefault="006038B7" w:rsidP="00885EF2">
            <w:pPr>
              <w:ind w:left="-142"/>
              <w:jc w:val="both"/>
              <w:rPr>
                <w:rFonts w:ascii="Times New Roman" w:hAnsi="Times New Roman"/>
                <w:b/>
                <w:sz w:val="24"/>
                <w:szCs w:val="24"/>
                <w:lang w:val="bg-BG"/>
              </w:rPr>
            </w:pPr>
            <w:r w:rsidRPr="006038B7">
              <w:rPr>
                <w:rFonts w:ascii="Times New Roman" w:hAnsi="Times New Roman"/>
                <w:b/>
                <w:sz w:val="24"/>
                <w:szCs w:val="24"/>
                <w:lang w:val="bg-BG"/>
              </w:rPr>
              <w:t xml:space="preserve">  Бюджет 2024 г.</w:t>
            </w:r>
          </w:p>
        </w:tc>
      </w:tr>
      <w:tr w:rsidR="006038B7" w:rsidRPr="006038B7" w:rsidTr="00885EF2">
        <w:tc>
          <w:tcPr>
            <w:tcW w:w="4219" w:type="dxa"/>
            <w:shd w:val="clear" w:color="auto" w:fill="auto"/>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§0103 „Окончателен годишен /патентен/  данък и данък върху таксиметров превоз на пътници“</w:t>
            </w:r>
          </w:p>
        </w:tc>
        <w:tc>
          <w:tcPr>
            <w:tcW w:w="2977"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lang w:val="bg-BG"/>
              </w:rPr>
              <w:t>382 000</w:t>
            </w:r>
          </w:p>
        </w:tc>
        <w:tc>
          <w:tcPr>
            <w:tcW w:w="2694"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lang w:val="bg-BG"/>
              </w:rPr>
              <w:t>387 000</w:t>
            </w:r>
          </w:p>
        </w:tc>
      </w:tr>
      <w:tr w:rsidR="006038B7" w:rsidRPr="006038B7" w:rsidTr="00885EF2">
        <w:tc>
          <w:tcPr>
            <w:tcW w:w="4219" w:type="dxa"/>
            <w:shd w:val="clear" w:color="auto" w:fill="auto"/>
          </w:tcPr>
          <w:p w:rsidR="006038B7" w:rsidRPr="006038B7" w:rsidRDefault="006038B7" w:rsidP="00885EF2">
            <w:pPr>
              <w:jc w:val="both"/>
              <w:rPr>
                <w:rFonts w:ascii="Times New Roman" w:hAnsi="Times New Roman"/>
                <w:b/>
                <w:sz w:val="24"/>
                <w:szCs w:val="24"/>
                <w:lang w:val="bg-BG"/>
              </w:rPr>
            </w:pPr>
            <w:r w:rsidRPr="006038B7">
              <w:rPr>
                <w:rFonts w:ascii="Times New Roman" w:hAnsi="Times New Roman"/>
                <w:b/>
                <w:sz w:val="24"/>
                <w:szCs w:val="24"/>
                <w:lang w:val="bg-BG"/>
              </w:rPr>
              <w:t>Вид имуществен данък</w:t>
            </w:r>
          </w:p>
        </w:tc>
        <w:tc>
          <w:tcPr>
            <w:tcW w:w="2977" w:type="dxa"/>
            <w:shd w:val="clear" w:color="auto" w:fill="auto"/>
          </w:tcPr>
          <w:p w:rsidR="006038B7" w:rsidRPr="006038B7" w:rsidRDefault="006038B7" w:rsidP="00885EF2">
            <w:pPr>
              <w:ind w:left="-142"/>
              <w:jc w:val="both"/>
              <w:rPr>
                <w:rFonts w:ascii="Times New Roman" w:hAnsi="Times New Roman"/>
                <w:b/>
                <w:sz w:val="24"/>
                <w:szCs w:val="24"/>
                <w:lang w:val="bg-BG"/>
              </w:rPr>
            </w:pPr>
            <w:r w:rsidRPr="006038B7">
              <w:rPr>
                <w:rFonts w:ascii="Times New Roman" w:hAnsi="Times New Roman"/>
                <w:b/>
                <w:sz w:val="24"/>
                <w:szCs w:val="24"/>
                <w:lang w:val="bg-BG"/>
              </w:rPr>
              <w:t xml:space="preserve">  Проект за бюджет 2025 г.</w:t>
            </w:r>
          </w:p>
        </w:tc>
        <w:tc>
          <w:tcPr>
            <w:tcW w:w="2694" w:type="dxa"/>
            <w:shd w:val="clear" w:color="auto" w:fill="auto"/>
          </w:tcPr>
          <w:p w:rsidR="006038B7" w:rsidRPr="006038B7" w:rsidRDefault="006038B7" w:rsidP="00885EF2">
            <w:pPr>
              <w:ind w:left="-142"/>
              <w:jc w:val="both"/>
              <w:rPr>
                <w:rFonts w:ascii="Times New Roman" w:hAnsi="Times New Roman"/>
                <w:b/>
                <w:sz w:val="24"/>
                <w:szCs w:val="24"/>
                <w:lang w:val="bg-BG"/>
              </w:rPr>
            </w:pPr>
            <w:r w:rsidRPr="006038B7">
              <w:rPr>
                <w:rFonts w:ascii="Times New Roman" w:hAnsi="Times New Roman"/>
                <w:b/>
                <w:sz w:val="24"/>
                <w:szCs w:val="24"/>
                <w:lang w:val="bg-BG"/>
              </w:rPr>
              <w:t xml:space="preserve">  Бюджет 2024 г.</w:t>
            </w:r>
          </w:p>
        </w:tc>
      </w:tr>
      <w:tr w:rsidR="006038B7" w:rsidRPr="006038B7" w:rsidTr="00885EF2">
        <w:tc>
          <w:tcPr>
            <w:tcW w:w="4219" w:type="dxa"/>
            <w:shd w:val="clear" w:color="auto" w:fill="auto"/>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§1301 „Данък в/у недвижими имоти“</w:t>
            </w:r>
          </w:p>
        </w:tc>
        <w:tc>
          <w:tcPr>
            <w:tcW w:w="2977"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rPr>
              <w:t>1</w:t>
            </w:r>
            <w:r w:rsidRPr="006038B7">
              <w:rPr>
                <w:rFonts w:ascii="Times New Roman" w:hAnsi="Times New Roman"/>
                <w:sz w:val="24"/>
                <w:szCs w:val="24"/>
                <w:lang w:val="bg-BG"/>
              </w:rPr>
              <w:t>1</w:t>
            </w:r>
            <w:r w:rsidRPr="006038B7">
              <w:rPr>
                <w:rFonts w:ascii="Times New Roman" w:hAnsi="Times New Roman"/>
                <w:sz w:val="24"/>
                <w:szCs w:val="24"/>
              </w:rPr>
              <w:t xml:space="preserve"> </w:t>
            </w:r>
            <w:r w:rsidRPr="006038B7">
              <w:rPr>
                <w:rFonts w:ascii="Times New Roman" w:hAnsi="Times New Roman"/>
                <w:sz w:val="24"/>
                <w:szCs w:val="24"/>
                <w:lang w:val="bg-BG"/>
              </w:rPr>
              <w:t>4</w:t>
            </w:r>
            <w:r w:rsidRPr="006038B7">
              <w:rPr>
                <w:rFonts w:ascii="Times New Roman" w:hAnsi="Times New Roman"/>
                <w:sz w:val="24"/>
                <w:szCs w:val="24"/>
              </w:rPr>
              <w:t xml:space="preserve">03 </w:t>
            </w:r>
            <w:r w:rsidRPr="006038B7">
              <w:rPr>
                <w:rFonts w:ascii="Times New Roman" w:hAnsi="Times New Roman"/>
                <w:sz w:val="24"/>
                <w:szCs w:val="24"/>
                <w:lang w:val="bg-BG"/>
              </w:rPr>
              <w:t>000</w:t>
            </w:r>
          </w:p>
        </w:tc>
        <w:tc>
          <w:tcPr>
            <w:tcW w:w="2694"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lang w:val="bg-BG"/>
              </w:rPr>
              <w:t>13 603 000</w:t>
            </w:r>
          </w:p>
        </w:tc>
      </w:tr>
      <w:tr w:rsidR="006038B7" w:rsidRPr="006038B7" w:rsidTr="00885EF2">
        <w:tc>
          <w:tcPr>
            <w:tcW w:w="4219" w:type="dxa"/>
            <w:shd w:val="clear" w:color="auto" w:fill="auto"/>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§1302 „Данък върху наследствата“</w:t>
            </w:r>
          </w:p>
        </w:tc>
        <w:tc>
          <w:tcPr>
            <w:tcW w:w="2977"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lang w:val="bg-BG"/>
              </w:rPr>
              <w:t>0</w:t>
            </w:r>
          </w:p>
        </w:tc>
        <w:tc>
          <w:tcPr>
            <w:tcW w:w="2694"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lang w:val="bg-BG"/>
              </w:rPr>
              <w:t>0</w:t>
            </w:r>
          </w:p>
        </w:tc>
      </w:tr>
      <w:tr w:rsidR="006038B7" w:rsidRPr="006038B7" w:rsidTr="00885EF2">
        <w:tc>
          <w:tcPr>
            <w:tcW w:w="4219" w:type="dxa"/>
            <w:shd w:val="clear" w:color="auto" w:fill="auto"/>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§1303 „Данък в/у превозните средства“</w:t>
            </w:r>
          </w:p>
        </w:tc>
        <w:tc>
          <w:tcPr>
            <w:tcW w:w="2977"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lang w:val="bg-BG"/>
              </w:rPr>
              <w:t xml:space="preserve">8 </w:t>
            </w:r>
            <w:r w:rsidRPr="006038B7">
              <w:rPr>
                <w:rFonts w:ascii="Times New Roman" w:hAnsi="Times New Roman"/>
                <w:sz w:val="24"/>
                <w:szCs w:val="24"/>
              </w:rPr>
              <w:t>6</w:t>
            </w:r>
            <w:r w:rsidRPr="006038B7">
              <w:rPr>
                <w:rFonts w:ascii="Times New Roman" w:hAnsi="Times New Roman"/>
                <w:sz w:val="24"/>
                <w:szCs w:val="24"/>
                <w:lang w:val="bg-BG"/>
              </w:rPr>
              <w:t>00 000</w:t>
            </w:r>
          </w:p>
        </w:tc>
        <w:tc>
          <w:tcPr>
            <w:tcW w:w="2694"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lang w:val="bg-BG"/>
              </w:rPr>
              <w:t>8 500 000</w:t>
            </w:r>
          </w:p>
        </w:tc>
      </w:tr>
      <w:tr w:rsidR="006038B7" w:rsidRPr="006038B7" w:rsidTr="00885EF2">
        <w:tc>
          <w:tcPr>
            <w:tcW w:w="4219" w:type="dxa"/>
            <w:shd w:val="clear" w:color="auto" w:fill="auto"/>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§1304 „Данък при придобиване на имущество по дарение и възм. начин“</w:t>
            </w:r>
          </w:p>
        </w:tc>
        <w:tc>
          <w:tcPr>
            <w:tcW w:w="2977"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lang w:val="bg-BG"/>
              </w:rPr>
              <w:t>7</w:t>
            </w:r>
            <w:r w:rsidRPr="006038B7">
              <w:rPr>
                <w:rFonts w:ascii="Times New Roman" w:hAnsi="Times New Roman"/>
                <w:sz w:val="24"/>
                <w:szCs w:val="24"/>
              </w:rPr>
              <w:t xml:space="preserve"> </w:t>
            </w:r>
            <w:r w:rsidRPr="006038B7">
              <w:rPr>
                <w:rFonts w:ascii="Times New Roman" w:hAnsi="Times New Roman"/>
                <w:sz w:val="24"/>
                <w:szCs w:val="24"/>
                <w:lang w:val="bg-BG"/>
              </w:rPr>
              <w:t>6</w:t>
            </w:r>
            <w:r w:rsidRPr="006038B7">
              <w:rPr>
                <w:rFonts w:ascii="Times New Roman" w:hAnsi="Times New Roman"/>
                <w:sz w:val="24"/>
                <w:szCs w:val="24"/>
              </w:rPr>
              <w:t>03 0</w:t>
            </w:r>
            <w:r w:rsidRPr="006038B7">
              <w:rPr>
                <w:rFonts w:ascii="Times New Roman" w:hAnsi="Times New Roman"/>
                <w:sz w:val="24"/>
                <w:szCs w:val="24"/>
                <w:lang w:val="bg-BG"/>
              </w:rPr>
              <w:t>00</w:t>
            </w:r>
          </w:p>
        </w:tc>
        <w:tc>
          <w:tcPr>
            <w:tcW w:w="2694"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lang w:val="bg-BG"/>
              </w:rPr>
              <w:t>5 800 000</w:t>
            </w:r>
          </w:p>
        </w:tc>
      </w:tr>
      <w:tr w:rsidR="006038B7" w:rsidRPr="006038B7" w:rsidTr="00885EF2">
        <w:tc>
          <w:tcPr>
            <w:tcW w:w="4219" w:type="dxa"/>
            <w:shd w:val="clear" w:color="auto" w:fill="auto"/>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§1308 „Туристически данък“</w:t>
            </w:r>
          </w:p>
        </w:tc>
        <w:tc>
          <w:tcPr>
            <w:tcW w:w="2977"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rPr>
              <w:t>219 26</w:t>
            </w:r>
            <w:r w:rsidRPr="006038B7">
              <w:rPr>
                <w:rFonts w:ascii="Times New Roman" w:hAnsi="Times New Roman"/>
                <w:sz w:val="24"/>
                <w:szCs w:val="24"/>
                <w:lang w:val="bg-BG"/>
              </w:rPr>
              <w:t>0</w:t>
            </w:r>
          </w:p>
        </w:tc>
        <w:tc>
          <w:tcPr>
            <w:tcW w:w="2694" w:type="dxa"/>
            <w:shd w:val="clear" w:color="auto" w:fill="auto"/>
          </w:tcPr>
          <w:p w:rsidR="006038B7" w:rsidRPr="006038B7" w:rsidRDefault="006038B7" w:rsidP="00885EF2">
            <w:pPr>
              <w:ind w:left="-142"/>
              <w:jc w:val="right"/>
              <w:rPr>
                <w:rFonts w:ascii="Times New Roman" w:hAnsi="Times New Roman"/>
                <w:sz w:val="24"/>
                <w:szCs w:val="24"/>
                <w:lang w:val="bg-BG"/>
              </w:rPr>
            </w:pPr>
            <w:r w:rsidRPr="006038B7">
              <w:rPr>
                <w:rFonts w:ascii="Times New Roman" w:hAnsi="Times New Roman"/>
                <w:sz w:val="24"/>
                <w:szCs w:val="24"/>
                <w:lang w:val="bg-BG"/>
              </w:rPr>
              <w:t>115 000</w:t>
            </w:r>
          </w:p>
        </w:tc>
      </w:tr>
      <w:tr w:rsidR="006038B7" w:rsidRPr="006038B7" w:rsidTr="00885EF2">
        <w:tc>
          <w:tcPr>
            <w:tcW w:w="4219" w:type="dxa"/>
            <w:shd w:val="clear" w:color="auto" w:fill="auto"/>
          </w:tcPr>
          <w:p w:rsidR="006038B7" w:rsidRPr="006038B7" w:rsidRDefault="006038B7" w:rsidP="00885EF2">
            <w:pPr>
              <w:rPr>
                <w:rFonts w:ascii="Times New Roman" w:hAnsi="Times New Roman"/>
                <w:b/>
                <w:sz w:val="24"/>
                <w:szCs w:val="24"/>
                <w:lang w:val="bg-BG"/>
              </w:rPr>
            </w:pPr>
            <w:r w:rsidRPr="006038B7">
              <w:rPr>
                <w:rFonts w:ascii="Times New Roman" w:hAnsi="Times New Roman"/>
                <w:b/>
                <w:sz w:val="24"/>
                <w:szCs w:val="24"/>
                <w:lang w:val="bg-BG"/>
              </w:rPr>
              <w:t>Общо имуществени данъци §1300:</w:t>
            </w:r>
          </w:p>
        </w:tc>
        <w:tc>
          <w:tcPr>
            <w:tcW w:w="2977" w:type="dxa"/>
            <w:shd w:val="clear" w:color="auto" w:fill="auto"/>
          </w:tcPr>
          <w:p w:rsidR="006038B7" w:rsidRPr="006038B7" w:rsidRDefault="006038B7" w:rsidP="00885EF2">
            <w:pPr>
              <w:ind w:left="-142"/>
              <w:jc w:val="right"/>
              <w:rPr>
                <w:rFonts w:ascii="Times New Roman" w:hAnsi="Times New Roman"/>
                <w:b/>
                <w:sz w:val="24"/>
                <w:szCs w:val="24"/>
                <w:lang w:val="bg-BG"/>
              </w:rPr>
            </w:pPr>
            <w:r w:rsidRPr="006038B7">
              <w:rPr>
                <w:rFonts w:ascii="Times New Roman" w:hAnsi="Times New Roman"/>
                <w:b/>
                <w:sz w:val="24"/>
                <w:szCs w:val="24"/>
              </w:rPr>
              <w:t>28</w:t>
            </w:r>
            <w:r w:rsidRPr="006038B7">
              <w:rPr>
                <w:rFonts w:ascii="Times New Roman" w:hAnsi="Times New Roman"/>
                <w:b/>
                <w:sz w:val="24"/>
                <w:szCs w:val="24"/>
                <w:lang w:val="bg-BG"/>
              </w:rPr>
              <w:t xml:space="preserve"> 207</w:t>
            </w:r>
            <w:r w:rsidRPr="006038B7">
              <w:rPr>
                <w:rFonts w:ascii="Times New Roman" w:hAnsi="Times New Roman"/>
                <w:b/>
                <w:sz w:val="24"/>
                <w:szCs w:val="24"/>
              </w:rPr>
              <w:t xml:space="preserve"> 26</w:t>
            </w:r>
            <w:r w:rsidRPr="006038B7">
              <w:rPr>
                <w:rFonts w:ascii="Times New Roman" w:hAnsi="Times New Roman"/>
                <w:b/>
                <w:sz w:val="24"/>
                <w:szCs w:val="24"/>
                <w:lang w:val="bg-BG"/>
              </w:rPr>
              <w:t>0</w:t>
            </w:r>
          </w:p>
        </w:tc>
        <w:tc>
          <w:tcPr>
            <w:tcW w:w="2694" w:type="dxa"/>
            <w:shd w:val="clear" w:color="auto" w:fill="auto"/>
          </w:tcPr>
          <w:p w:rsidR="006038B7" w:rsidRPr="006038B7" w:rsidRDefault="006038B7" w:rsidP="00885EF2">
            <w:pPr>
              <w:ind w:left="-142"/>
              <w:jc w:val="right"/>
              <w:rPr>
                <w:rFonts w:ascii="Times New Roman" w:hAnsi="Times New Roman"/>
                <w:b/>
                <w:sz w:val="24"/>
                <w:szCs w:val="24"/>
                <w:lang w:val="bg-BG"/>
              </w:rPr>
            </w:pPr>
            <w:r w:rsidRPr="006038B7">
              <w:rPr>
                <w:rFonts w:ascii="Times New Roman" w:hAnsi="Times New Roman"/>
                <w:b/>
                <w:sz w:val="24"/>
                <w:szCs w:val="24"/>
                <w:lang w:val="bg-BG"/>
              </w:rPr>
              <w:t>28 018 000</w:t>
            </w:r>
          </w:p>
        </w:tc>
      </w:tr>
    </w:tbl>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ab/>
      </w:r>
      <w:r w:rsidRPr="006038B7">
        <w:rPr>
          <w:rFonts w:ascii="Times New Roman" w:hAnsi="Times New Roman"/>
          <w:sz w:val="24"/>
          <w:szCs w:val="24"/>
          <w:lang w:val="bg-BG"/>
        </w:rPr>
        <w:tab/>
      </w:r>
    </w:p>
    <w:p w:rsidR="006038B7" w:rsidRPr="006038B7" w:rsidRDefault="006038B7" w:rsidP="006038B7">
      <w:pPr>
        <w:pStyle w:val="af"/>
        <w:shd w:val="clear" w:color="auto" w:fill="FFFFFF"/>
        <w:spacing w:after="150"/>
        <w:rPr>
          <w:rFonts w:ascii="Times New Roman" w:hAnsi="Times New Roman"/>
          <w:color w:val="1F1F1F"/>
          <w:szCs w:val="24"/>
        </w:rPr>
      </w:pPr>
      <w:r w:rsidRPr="006038B7">
        <w:rPr>
          <w:rStyle w:val="afe"/>
          <w:rFonts w:ascii="Times New Roman" w:hAnsi="Times New Roman"/>
          <w:color w:val="1F1F1F"/>
          <w:szCs w:val="24"/>
        </w:rPr>
        <w:t>Начини на плащане на задълженията:</w:t>
      </w:r>
    </w:p>
    <w:p w:rsidR="006038B7" w:rsidRPr="006038B7" w:rsidRDefault="006038B7" w:rsidP="006038B7">
      <w:pPr>
        <w:pStyle w:val="af"/>
        <w:shd w:val="clear" w:color="auto" w:fill="FFFFFF"/>
        <w:spacing w:after="60"/>
        <w:rPr>
          <w:rFonts w:ascii="Times New Roman" w:hAnsi="Times New Roman"/>
          <w:color w:val="1F1F1F"/>
          <w:szCs w:val="24"/>
        </w:rPr>
      </w:pPr>
      <w:r w:rsidRPr="006038B7">
        <w:rPr>
          <w:rFonts w:ascii="Times New Roman" w:hAnsi="Times New Roman"/>
          <w:color w:val="1F1F1F"/>
          <w:szCs w:val="24"/>
        </w:rPr>
        <w:t xml:space="preserve">- в брой или с ПОС терминал в касите на Дирекция „Местни данъци и </w:t>
      </w:r>
      <w:proofErr w:type="gramStart"/>
      <w:r w:rsidRPr="006038B7">
        <w:rPr>
          <w:rFonts w:ascii="Times New Roman" w:hAnsi="Times New Roman"/>
          <w:color w:val="1F1F1F"/>
          <w:szCs w:val="24"/>
        </w:rPr>
        <w:t>такси“ в</w:t>
      </w:r>
      <w:proofErr w:type="gramEnd"/>
      <w:r w:rsidRPr="006038B7">
        <w:rPr>
          <w:rFonts w:ascii="Times New Roman" w:hAnsi="Times New Roman"/>
          <w:color w:val="1F1F1F"/>
          <w:szCs w:val="24"/>
        </w:rPr>
        <w:t xml:space="preserve"> гр. Русе, ул. „Котовск“ № 2 и кв. „Дружба 3", бл. 4</w:t>
      </w:r>
    </w:p>
    <w:p w:rsidR="006038B7" w:rsidRPr="006038B7" w:rsidRDefault="006038B7" w:rsidP="006038B7">
      <w:pPr>
        <w:pStyle w:val="af"/>
        <w:shd w:val="clear" w:color="auto" w:fill="FFFFFF"/>
        <w:spacing w:after="60"/>
        <w:rPr>
          <w:rFonts w:ascii="Times New Roman" w:hAnsi="Times New Roman"/>
          <w:szCs w:val="24"/>
        </w:rPr>
      </w:pPr>
      <w:r w:rsidRPr="006038B7">
        <w:rPr>
          <w:rFonts w:ascii="Times New Roman" w:hAnsi="Times New Roman"/>
          <w:color w:val="1F1F1F"/>
          <w:szCs w:val="24"/>
        </w:rPr>
        <w:t xml:space="preserve">- с </w:t>
      </w:r>
      <w:r w:rsidRPr="006038B7">
        <w:rPr>
          <w:rFonts w:ascii="Times New Roman" w:hAnsi="Times New Roman"/>
          <w:szCs w:val="24"/>
        </w:rPr>
        <w:t>виртуален ПОС през интернет на </w:t>
      </w:r>
      <w:hyperlink r:id="rId9" w:history="1">
        <w:r w:rsidRPr="006038B7">
          <w:rPr>
            <w:rStyle w:val="af2"/>
            <w:rFonts w:ascii="Times New Roman" w:hAnsi="Times New Roman"/>
            <w:szCs w:val="24"/>
          </w:rPr>
          <w:t>страницата </w:t>
        </w:r>
      </w:hyperlink>
      <w:r w:rsidRPr="006038B7">
        <w:rPr>
          <w:rFonts w:ascii="Times New Roman" w:hAnsi="Times New Roman"/>
          <w:szCs w:val="24"/>
        </w:rPr>
        <w:t>на Дирекцията</w:t>
      </w:r>
      <w:r w:rsidRPr="006038B7">
        <w:rPr>
          <w:rFonts w:ascii="Times New Roman" w:hAnsi="Times New Roman"/>
          <w:szCs w:val="24"/>
          <w:shd w:val="clear" w:color="auto" w:fill="FFFFFF"/>
        </w:rPr>
        <w:t> и </w:t>
      </w:r>
      <w:hyperlink r:id="rId10" w:history="1">
        <w:r w:rsidRPr="006038B7">
          <w:rPr>
            <w:rStyle w:val="af2"/>
            <w:rFonts w:ascii="Times New Roman" w:hAnsi="Times New Roman"/>
            <w:szCs w:val="24"/>
          </w:rPr>
          <w:t>ePay</w:t>
        </w:r>
      </w:hyperlink>
      <w:r w:rsidRPr="006038B7">
        <w:rPr>
          <w:rFonts w:ascii="Times New Roman" w:hAnsi="Times New Roman"/>
          <w:szCs w:val="24"/>
          <w:shd w:val="clear" w:color="auto" w:fill="FFFFFF"/>
        </w:rPr>
        <w:t> </w:t>
      </w:r>
      <w:r w:rsidRPr="006038B7">
        <w:rPr>
          <w:rFonts w:ascii="Times New Roman" w:hAnsi="Times New Roman"/>
          <w:szCs w:val="24"/>
        </w:rPr>
        <w:t>и чрез </w:t>
      </w:r>
      <w:hyperlink r:id="rId11" w:history="1">
        <w:r w:rsidRPr="006038B7">
          <w:rPr>
            <w:rStyle w:val="af2"/>
            <w:rFonts w:ascii="Times New Roman" w:hAnsi="Times New Roman"/>
            <w:szCs w:val="24"/>
          </w:rPr>
          <w:t>Единната входна точка за електронни плащания в централната и местна администрация</w:t>
        </w:r>
      </w:hyperlink>
      <w:r w:rsidRPr="006038B7">
        <w:rPr>
          <w:rFonts w:ascii="Times New Roman" w:hAnsi="Times New Roman"/>
          <w:szCs w:val="24"/>
        </w:rPr>
        <w:t> на Министерството на електронното управление. Уведомяваме Ви, че след въвеждане на новата система за МДТ, за проверка и плащане на задължения през ePay е необходимо потребителите със стара регистрация да пререгистрират отново информацията за интересуващите ги задължения в системата на еPay.</w:t>
      </w:r>
    </w:p>
    <w:p w:rsidR="006038B7" w:rsidRPr="006038B7" w:rsidRDefault="006038B7" w:rsidP="006038B7">
      <w:pPr>
        <w:pStyle w:val="af"/>
        <w:shd w:val="clear" w:color="auto" w:fill="FFFFFF"/>
        <w:ind w:right="200"/>
        <w:rPr>
          <w:rFonts w:ascii="Times New Roman" w:hAnsi="Times New Roman"/>
          <w:color w:val="1F1F1F"/>
          <w:szCs w:val="24"/>
        </w:rPr>
      </w:pPr>
      <w:r w:rsidRPr="006038B7">
        <w:rPr>
          <w:rFonts w:ascii="Times New Roman" w:hAnsi="Times New Roman"/>
          <w:szCs w:val="24"/>
        </w:rPr>
        <w:lastRenderedPageBreak/>
        <w:t>- в брой </w:t>
      </w:r>
      <w:r w:rsidRPr="006038B7">
        <w:rPr>
          <w:rFonts w:ascii="Times New Roman" w:hAnsi="Times New Roman"/>
          <w:szCs w:val="24"/>
          <w:shd w:val="clear" w:color="auto" w:fill="FFFFFF"/>
        </w:rPr>
        <w:t>в касите на </w:t>
      </w:r>
      <w:hyperlink r:id="rId12" w:history="1">
        <w:r w:rsidRPr="006038B7">
          <w:rPr>
            <w:rStyle w:val="af2"/>
            <w:rFonts w:ascii="Times New Roman" w:hAnsi="Times New Roman"/>
            <w:szCs w:val="24"/>
          </w:rPr>
          <w:t>Фаст Пей</w:t>
        </w:r>
      </w:hyperlink>
      <w:r w:rsidRPr="006038B7">
        <w:rPr>
          <w:rFonts w:ascii="Times New Roman" w:hAnsi="Times New Roman"/>
          <w:szCs w:val="24"/>
          <w:shd w:val="clear" w:color="auto" w:fill="FFFFFF"/>
        </w:rPr>
        <w:t>, </w:t>
      </w:r>
      <w:hyperlink r:id="rId13" w:history="1">
        <w:r w:rsidRPr="006038B7">
          <w:rPr>
            <w:rStyle w:val="af2"/>
            <w:rFonts w:ascii="Times New Roman" w:hAnsi="Times New Roman"/>
            <w:szCs w:val="24"/>
          </w:rPr>
          <w:t>Изипей</w:t>
        </w:r>
      </w:hyperlink>
      <w:r w:rsidRPr="006038B7">
        <w:rPr>
          <w:rFonts w:ascii="Times New Roman" w:hAnsi="Times New Roman"/>
          <w:color w:val="1F1F1F"/>
          <w:szCs w:val="24"/>
          <w:shd w:val="clear" w:color="auto" w:fill="FFFFFF"/>
        </w:rPr>
        <w:t> и Български пощи</w:t>
      </w:r>
    </w:p>
    <w:p w:rsidR="006038B7" w:rsidRPr="006038B7" w:rsidRDefault="006038B7" w:rsidP="006038B7">
      <w:pPr>
        <w:pStyle w:val="af"/>
        <w:shd w:val="clear" w:color="auto" w:fill="FFFFFF"/>
        <w:ind w:right="200"/>
        <w:rPr>
          <w:rFonts w:ascii="Times New Roman" w:hAnsi="Times New Roman"/>
          <w:color w:val="1F1F1F"/>
          <w:szCs w:val="24"/>
        </w:rPr>
      </w:pPr>
      <w:r w:rsidRPr="006038B7">
        <w:rPr>
          <w:rFonts w:ascii="Times New Roman" w:hAnsi="Times New Roman"/>
          <w:color w:val="1F1F1F"/>
          <w:szCs w:val="24"/>
        </w:rPr>
        <w:t>- чрез директен дебит от разплащателна сметка в банка ДСК</w:t>
      </w:r>
    </w:p>
    <w:p w:rsidR="006038B7" w:rsidRPr="006038B7" w:rsidRDefault="006038B7" w:rsidP="006038B7">
      <w:pPr>
        <w:pStyle w:val="af"/>
        <w:shd w:val="clear" w:color="auto" w:fill="FFFFFF"/>
        <w:ind w:right="200"/>
        <w:rPr>
          <w:rFonts w:ascii="Times New Roman" w:hAnsi="Times New Roman"/>
          <w:color w:val="1F1F1F"/>
          <w:szCs w:val="24"/>
        </w:rPr>
      </w:pPr>
      <w:r w:rsidRPr="006038B7">
        <w:rPr>
          <w:rFonts w:ascii="Times New Roman" w:hAnsi="Times New Roman"/>
          <w:color w:val="1F1F1F"/>
          <w:szCs w:val="24"/>
        </w:rPr>
        <w:t>- чрез електронно банкиране за клиентите на банки ДСК, ОББ, Пощенска банка, УниКредит Булбанк, ПИБ и Алианц Банк, както и регистрираните, в дигиталния портфейл iCard, лица.</w:t>
      </w:r>
    </w:p>
    <w:p w:rsidR="006038B7" w:rsidRPr="006038B7" w:rsidRDefault="006038B7" w:rsidP="006038B7">
      <w:pPr>
        <w:pStyle w:val="af"/>
        <w:shd w:val="clear" w:color="auto" w:fill="FFFFFF"/>
        <w:ind w:right="200"/>
        <w:rPr>
          <w:rFonts w:ascii="Times New Roman" w:hAnsi="Times New Roman"/>
          <w:color w:val="1F1F1F"/>
          <w:szCs w:val="24"/>
        </w:rPr>
      </w:pPr>
      <w:r w:rsidRPr="006038B7">
        <w:rPr>
          <w:rFonts w:ascii="Times New Roman" w:hAnsi="Times New Roman"/>
          <w:color w:val="1F1F1F"/>
          <w:szCs w:val="24"/>
        </w:rPr>
        <w:t>- по банков път:</w:t>
      </w:r>
    </w:p>
    <w:p w:rsidR="006038B7" w:rsidRPr="006038B7" w:rsidRDefault="006038B7" w:rsidP="006038B7">
      <w:pPr>
        <w:pStyle w:val="aff"/>
        <w:rPr>
          <w:rFonts w:ascii="Times New Roman" w:hAnsi="Times New Roman"/>
          <w:i/>
        </w:rPr>
      </w:pPr>
    </w:p>
    <w:p w:rsidR="006038B7" w:rsidRPr="006038B7" w:rsidRDefault="006038B7" w:rsidP="006038B7">
      <w:pPr>
        <w:ind w:left="-142"/>
        <w:jc w:val="both"/>
        <w:rPr>
          <w:rFonts w:ascii="Times New Roman" w:hAnsi="Times New Roman"/>
          <w:b/>
          <w:sz w:val="24"/>
          <w:szCs w:val="24"/>
          <w:lang w:val="bg-BG"/>
        </w:rPr>
      </w:pPr>
      <w:r w:rsidRPr="006038B7">
        <w:rPr>
          <w:rFonts w:ascii="Times New Roman" w:hAnsi="Times New Roman"/>
          <w:b/>
          <w:sz w:val="24"/>
          <w:szCs w:val="24"/>
          <w:lang w:val="bg-BG"/>
        </w:rPr>
        <w:t>НЕДАНЪЧНИ ПРИХОДИ</w:t>
      </w:r>
    </w:p>
    <w:p w:rsidR="006038B7" w:rsidRPr="006038B7" w:rsidRDefault="006038B7" w:rsidP="006038B7">
      <w:pPr>
        <w:ind w:left="-142"/>
        <w:jc w:val="both"/>
        <w:rPr>
          <w:rFonts w:ascii="Times New Roman" w:hAnsi="Times New Roman"/>
          <w:b/>
          <w:sz w:val="24"/>
          <w:szCs w:val="24"/>
          <w:lang w:val="bg-BG"/>
        </w:rPr>
      </w:pP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Предвижда се увеличение в постъпленията от неданъчни приходи – 29 324 261 лв.</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 xml:space="preserve">По </w:t>
      </w:r>
      <w:r w:rsidRPr="006038B7">
        <w:rPr>
          <w:rFonts w:ascii="Times New Roman" w:hAnsi="Times New Roman"/>
          <w:b/>
          <w:i/>
          <w:sz w:val="24"/>
          <w:szCs w:val="24"/>
          <w:lang w:val="bg-BG"/>
        </w:rPr>
        <w:t>§ 24 00 „Приходи и доходи от собственост”</w:t>
      </w:r>
      <w:r w:rsidRPr="006038B7">
        <w:rPr>
          <w:rFonts w:ascii="Times New Roman" w:hAnsi="Times New Roman"/>
          <w:sz w:val="24"/>
          <w:szCs w:val="24"/>
          <w:lang w:val="bg-BG"/>
        </w:rPr>
        <w:t xml:space="preserve"> - предвижда се да постъпят 8 143 974 лв.</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 xml:space="preserve">Очаквано по-високо се предвижда изпълнението през 2025 г. на приходите от паркинги – абонамент и </w:t>
      </w:r>
      <w:r w:rsidRPr="006038B7">
        <w:rPr>
          <w:rFonts w:ascii="Times New Roman" w:hAnsi="Times New Roman"/>
          <w:sz w:val="24"/>
          <w:szCs w:val="24"/>
        </w:rPr>
        <w:t>SMS</w:t>
      </w:r>
      <w:r w:rsidRPr="006038B7">
        <w:rPr>
          <w:rFonts w:ascii="Times New Roman" w:hAnsi="Times New Roman"/>
          <w:sz w:val="24"/>
          <w:szCs w:val="24"/>
          <w:lang w:val="bg-BG"/>
        </w:rPr>
        <w:t xml:space="preserve">-паркиране, наеми на земя и </w:t>
      </w:r>
      <w:r w:rsidRPr="006038B7">
        <w:rPr>
          <w:rFonts w:ascii="Times New Roman" w:hAnsi="Times New Roman"/>
          <w:sz w:val="24"/>
          <w:szCs w:val="24"/>
        </w:rPr>
        <w:t>услуги</w:t>
      </w:r>
      <w:r w:rsidRPr="006038B7">
        <w:rPr>
          <w:rFonts w:ascii="Times New Roman" w:hAnsi="Times New Roman"/>
          <w:sz w:val="24"/>
          <w:szCs w:val="24"/>
          <w:lang w:val="bg-BG"/>
        </w:rPr>
        <w:t xml:space="preserve">.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 xml:space="preserve">Приходи по </w:t>
      </w:r>
      <w:r w:rsidRPr="006038B7">
        <w:rPr>
          <w:rFonts w:ascii="Times New Roman" w:hAnsi="Times New Roman"/>
          <w:i/>
          <w:sz w:val="24"/>
          <w:szCs w:val="24"/>
          <w:u w:val="single"/>
          <w:lang w:val="bg-BG"/>
        </w:rPr>
        <w:t>§ 24 04 „ Приходи от продажба на услуги, стоки и продукция</w:t>
      </w:r>
      <w:r w:rsidRPr="006038B7">
        <w:rPr>
          <w:rFonts w:ascii="Times New Roman" w:hAnsi="Times New Roman"/>
          <w:sz w:val="24"/>
          <w:szCs w:val="24"/>
          <w:lang w:val="bg-BG"/>
        </w:rPr>
        <w:t xml:space="preserve">” – 3 612 007 лв., в т.ч. собствени приходи в държавни дейности-132 000 лв. Тук се включват приходи от продажба на рекламни услуги  и участия на Духов оркестър Русе; рекламни услуги и продажба на билети от Мартенски Музикални Дни; от паркинги и </w:t>
      </w:r>
      <w:r w:rsidRPr="006038B7">
        <w:rPr>
          <w:rFonts w:ascii="Times New Roman" w:hAnsi="Times New Roman"/>
          <w:sz w:val="24"/>
          <w:szCs w:val="24"/>
        </w:rPr>
        <w:t>SMS</w:t>
      </w:r>
      <w:r w:rsidRPr="006038B7">
        <w:rPr>
          <w:rFonts w:ascii="Times New Roman" w:hAnsi="Times New Roman"/>
          <w:sz w:val="24"/>
          <w:szCs w:val="24"/>
          <w:lang w:val="ru-RU"/>
        </w:rPr>
        <w:t>-</w:t>
      </w:r>
      <w:r w:rsidRPr="006038B7">
        <w:rPr>
          <w:rFonts w:ascii="Times New Roman" w:hAnsi="Times New Roman"/>
          <w:sz w:val="24"/>
          <w:szCs w:val="24"/>
          <w:lang w:val="bg-BG"/>
        </w:rPr>
        <w:t>паркиране; от радиоточки; от пристанищни услуги; от услуги на ОП „Обреден дом“ от предоставяне на наличната база за организиране на спортни мероприятия от ОП „Спортни имоти”; от нощувки в почивните бази; от собствени приходи по продажба на услуги от второстепенните разпоредители на делегирани бюджети /библиотечни услуги, продажба на билети и др./.</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 xml:space="preserve">Очаква се увеличение на приходите по  </w:t>
      </w:r>
      <w:r w:rsidRPr="006038B7">
        <w:rPr>
          <w:rFonts w:ascii="Times New Roman" w:hAnsi="Times New Roman"/>
          <w:i/>
          <w:sz w:val="24"/>
          <w:szCs w:val="24"/>
          <w:u w:val="single"/>
          <w:lang w:val="bg-BG"/>
        </w:rPr>
        <w:t>§ 24 05 „Приходи от наеми на имущество”</w:t>
      </w:r>
      <w:r w:rsidRPr="006038B7">
        <w:rPr>
          <w:rFonts w:ascii="Times New Roman" w:hAnsi="Times New Roman"/>
          <w:sz w:val="24"/>
          <w:szCs w:val="24"/>
          <w:lang w:val="bg-BG"/>
        </w:rPr>
        <w:t xml:space="preserve"> – 3 089 747 лв., в т.ч. в държавни дейности-158 962 лв. Във връзка с измененията и допълненията в Наредба №6 за условията и реда за установяване на жилищни нужди, настаняване под наем и продажба на жилища – общинска собственост, се очаква увеличение в приходите от наем на жилища /ОП „Управление на общинските имоти”/. Останалата част от приходите включени в параграфа от наеми на имоти общинска собственост; приходи от отдаване под наем от ОП „Спортни имоти”;  от РИЕ и др. остават на нивото на 2024 г. В ОП „Спортни имоти“ 85% от помещенията са отдадени на спортни клубове и при тях наемната цена се формира съгласно Закона за физическото възпитание и спорта, а не по Наредба №2 на ОбС гр. Русе. Единствено при приходите от отдаване под наем на зали от ОП „Русе арт” има леко завишение, както и при приходите от наеми на имущество на училищата, прилагащи системата на делегирани бюджети.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u w:val="single"/>
          <w:lang w:val="bg-BG"/>
        </w:rPr>
        <w:t>Очакван ръст на приходите</w:t>
      </w:r>
      <w:r w:rsidRPr="006038B7">
        <w:rPr>
          <w:rFonts w:ascii="Times New Roman" w:hAnsi="Times New Roman"/>
          <w:i/>
          <w:sz w:val="24"/>
          <w:szCs w:val="24"/>
          <w:u w:val="single"/>
          <w:lang w:val="bg-BG"/>
        </w:rPr>
        <w:t xml:space="preserve"> по §24 06 „Приходи от наеми на земи”</w:t>
      </w:r>
      <w:r w:rsidRPr="006038B7">
        <w:rPr>
          <w:rFonts w:ascii="Times New Roman" w:hAnsi="Times New Roman"/>
          <w:sz w:val="24"/>
          <w:szCs w:val="24"/>
          <w:lang w:val="bg-BG"/>
        </w:rPr>
        <w:t xml:space="preserve"> . Планират се в размер на 1 442 220 лв. за наем на земеделски земи /пасища и мери, полски пътища/. Намалението в общата стойност на параграфа е поради намаление в приходите на разпоредителите, прилагащи системата на делегирани бюджети.</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u w:val="single"/>
          <w:lang w:val="bg-BG"/>
        </w:rPr>
        <w:lastRenderedPageBreak/>
        <w:t xml:space="preserve">§24 07 „Приходи от дивиденти” </w:t>
      </w:r>
      <w:r w:rsidRPr="006038B7">
        <w:rPr>
          <w:rFonts w:ascii="Times New Roman" w:hAnsi="Times New Roman"/>
          <w:sz w:val="24"/>
          <w:szCs w:val="24"/>
          <w:lang w:val="bg-BG"/>
        </w:rPr>
        <w:t xml:space="preserve"> - не се предвиждат постъпления от дивиденти от търговски дружества предвид ограничението в Договора за кредит за получаване на дивидент от Общински пазари ЕООД.</w:t>
      </w:r>
    </w:p>
    <w:p w:rsidR="006038B7" w:rsidRPr="006038B7" w:rsidRDefault="006038B7" w:rsidP="006038B7">
      <w:pPr>
        <w:ind w:left="-142" w:firstLine="708"/>
        <w:jc w:val="both"/>
        <w:rPr>
          <w:rFonts w:ascii="Times New Roman" w:hAnsi="Times New Roman"/>
          <w:color w:val="C00000"/>
          <w:sz w:val="24"/>
          <w:szCs w:val="24"/>
          <w:lang w:val="bg-BG"/>
        </w:rPr>
      </w:pPr>
      <w:r w:rsidRPr="006038B7">
        <w:rPr>
          <w:rFonts w:ascii="Times New Roman" w:hAnsi="Times New Roman"/>
          <w:sz w:val="24"/>
          <w:szCs w:val="24"/>
          <w:lang w:val="bg-BG"/>
        </w:rPr>
        <w:t xml:space="preserve">През 2025 г. се очаква  намаление  на приходите по </w:t>
      </w:r>
      <w:r w:rsidRPr="006038B7">
        <w:rPr>
          <w:rFonts w:ascii="Times New Roman" w:hAnsi="Times New Roman"/>
          <w:b/>
          <w:i/>
          <w:sz w:val="24"/>
          <w:szCs w:val="24"/>
          <w:lang w:val="bg-BG"/>
        </w:rPr>
        <w:t>§ 27 00  „Общински такси”</w:t>
      </w:r>
      <w:r w:rsidRPr="006038B7">
        <w:rPr>
          <w:rFonts w:ascii="Times New Roman" w:hAnsi="Times New Roman"/>
          <w:sz w:val="24"/>
          <w:szCs w:val="24"/>
          <w:lang w:val="bg-BG"/>
        </w:rPr>
        <w:t xml:space="preserve"> Планира се да постъпят 16 860 547 лв.</w:t>
      </w:r>
      <w:r w:rsidRPr="006038B7">
        <w:rPr>
          <w:rFonts w:ascii="Times New Roman" w:hAnsi="Times New Roman"/>
          <w:color w:val="C00000"/>
          <w:sz w:val="24"/>
          <w:szCs w:val="24"/>
          <w:lang w:val="bg-BG"/>
        </w:rPr>
        <w:t xml:space="preserve"> </w:t>
      </w:r>
    </w:p>
    <w:p w:rsidR="006038B7" w:rsidRPr="006038B7" w:rsidRDefault="006038B7" w:rsidP="006038B7">
      <w:pPr>
        <w:ind w:left="-142" w:firstLine="708"/>
        <w:jc w:val="both"/>
        <w:rPr>
          <w:rFonts w:ascii="Times New Roman" w:hAnsi="Times New Roman"/>
          <w:sz w:val="24"/>
          <w:szCs w:val="24"/>
          <w:lang w:val="bg-BG"/>
        </w:rPr>
      </w:pPr>
      <w:r w:rsidRPr="006038B7">
        <w:rPr>
          <w:rFonts w:ascii="Times New Roman" w:hAnsi="Times New Roman"/>
          <w:sz w:val="24"/>
          <w:szCs w:val="24"/>
          <w:u w:val="single"/>
          <w:lang w:val="bg-BG"/>
        </w:rPr>
        <w:t>По</w:t>
      </w:r>
      <w:r w:rsidRPr="006038B7">
        <w:rPr>
          <w:rFonts w:ascii="Times New Roman" w:hAnsi="Times New Roman"/>
          <w:i/>
          <w:sz w:val="24"/>
          <w:szCs w:val="24"/>
          <w:u w:val="single"/>
          <w:lang w:val="bg-BG"/>
        </w:rPr>
        <w:t xml:space="preserve"> § 27 01 „Общинска такса за ползване на детски градини и др. по образованието”</w:t>
      </w:r>
      <w:r w:rsidRPr="006038B7">
        <w:rPr>
          <w:rFonts w:ascii="Times New Roman" w:hAnsi="Times New Roman"/>
          <w:sz w:val="24"/>
          <w:szCs w:val="24"/>
          <w:lang w:val="bg-BG"/>
        </w:rPr>
        <w:t xml:space="preserve">- не се планират приходи, във връзка с осигурения държавен стандарт. </w:t>
      </w:r>
    </w:p>
    <w:p w:rsidR="006038B7" w:rsidRPr="006038B7" w:rsidRDefault="006038B7" w:rsidP="006038B7">
      <w:pPr>
        <w:ind w:left="-142" w:firstLine="708"/>
        <w:jc w:val="both"/>
        <w:rPr>
          <w:rFonts w:ascii="Times New Roman" w:hAnsi="Times New Roman"/>
          <w:sz w:val="24"/>
          <w:szCs w:val="24"/>
          <w:lang w:val="ru-RU"/>
        </w:rPr>
      </w:pPr>
      <w:r w:rsidRPr="006038B7">
        <w:rPr>
          <w:rFonts w:ascii="Times New Roman" w:hAnsi="Times New Roman"/>
          <w:sz w:val="24"/>
          <w:szCs w:val="24"/>
          <w:u w:val="single"/>
          <w:lang w:val="bg-BG"/>
        </w:rPr>
        <w:t xml:space="preserve">По </w:t>
      </w:r>
      <w:r w:rsidRPr="006038B7">
        <w:rPr>
          <w:rFonts w:ascii="Times New Roman" w:hAnsi="Times New Roman"/>
          <w:i/>
          <w:sz w:val="24"/>
          <w:szCs w:val="24"/>
          <w:u w:val="single"/>
          <w:lang w:val="bg-BG"/>
        </w:rPr>
        <w:t>§ 27 02 „Общинска такса за ползване от детски ясли и др. по здравеопазването”</w:t>
      </w:r>
      <w:r w:rsidRPr="006038B7">
        <w:rPr>
          <w:rFonts w:ascii="Times New Roman" w:hAnsi="Times New Roman"/>
          <w:sz w:val="24"/>
          <w:szCs w:val="24"/>
          <w:lang w:val="bg-BG"/>
        </w:rPr>
        <w:t xml:space="preserve"> – Планира се в размер на 100 000 лв. от такси за Детска млечна кухня. Намаление с 25 000 лв. във връзка с проект „Детска кухня“ за безплатно хранене на деца от 10 месеца до 3 годишна възраст. </w:t>
      </w:r>
    </w:p>
    <w:p w:rsidR="006038B7" w:rsidRPr="006038B7" w:rsidRDefault="006038B7" w:rsidP="006038B7">
      <w:pPr>
        <w:ind w:left="-142" w:firstLine="566"/>
        <w:jc w:val="both"/>
        <w:rPr>
          <w:rFonts w:ascii="Times New Roman" w:hAnsi="Times New Roman"/>
          <w:sz w:val="24"/>
          <w:szCs w:val="24"/>
          <w:lang w:val="ru-RU"/>
        </w:rPr>
      </w:pPr>
      <w:r w:rsidRPr="006038B7">
        <w:rPr>
          <w:rFonts w:ascii="Times New Roman" w:hAnsi="Times New Roman"/>
          <w:i/>
          <w:sz w:val="24"/>
          <w:szCs w:val="24"/>
          <w:u w:val="single"/>
          <w:lang w:val="bg-BG"/>
        </w:rPr>
        <w:t>Увеличение на приходите по §27 04 „Общинска такса за ползване на домашен соц.</w:t>
      </w:r>
      <w:r w:rsidRPr="006038B7">
        <w:rPr>
          <w:rFonts w:ascii="Times New Roman" w:hAnsi="Times New Roman"/>
          <w:i/>
          <w:sz w:val="24"/>
          <w:szCs w:val="24"/>
          <w:u w:val="single"/>
        </w:rPr>
        <w:t xml:space="preserve"> </w:t>
      </w:r>
      <w:r w:rsidRPr="006038B7">
        <w:rPr>
          <w:rFonts w:ascii="Times New Roman" w:hAnsi="Times New Roman"/>
          <w:i/>
          <w:sz w:val="24"/>
          <w:szCs w:val="24"/>
          <w:u w:val="single"/>
          <w:lang w:val="bg-BG"/>
        </w:rPr>
        <w:t>патронаж и общ.социални услуги”</w:t>
      </w:r>
      <w:r w:rsidRPr="006038B7">
        <w:rPr>
          <w:rFonts w:ascii="Times New Roman" w:hAnsi="Times New Roman"/>
          <w:sz w:val="24"/>
          <w:szCs w:val="24"/>
          <w:lang w:val="bg-BG"/>
        </w:rPr>
        <w:t xml:space="preserve"> -  планират се в размер на 713 200 лв., което е с 22 000 лв. повече от планираното през 2024 г. </w:t>
      </w:r>
      <w:r w:rsidRPr="006038B7">
        <w:rPr>
          <w:rFonts w:ascii="Times New Roman" w:hAnsi="Times New Roman"/>
          <w:sz w:val="24"/>
          <w:szCs w:val="24"/>
          <w:lang w:val="ru-RU"/>
        </w:rPr>
        <w:t>Приходите от такси за ползване на домашния патронаж постъпват по собствения бюджет на</w:t>
      </w:r>
      <w:r w:rsidRPr="006038B7">
        <w:rPr>
          <w:rFonts w:ascii="Times New Roman" w:hAnsi="Times New Roman"/>
          <w:lang w:val="ru-RU"/>
        </w:rPr>
        <w:t xml:space="preserve"> </w:t>
      </w:r>
      <w:r w:rsidRPr="006038B7">
        <w:rPr>
          <w:rFonts w:ascii="Times New Roman" w:hAnsi="Times New Roman"/>
          <w:sz w:val="24"/>
          <w:szCs w:val="24"/>
          <w:lang w:val="ru-RU"/>
        </w:rPr>
        <w:t>Община Русе, а общината осигурява издръжката на заведението с капацитет 555 места.</w:t>
      </w:r>
    </w:p>
    <w:p w:rsidR="006038B7" w:rsidRPr="006038B7" w:rsidRDefault="006038B7" w:rsidP="006038B7">
      <w:pPr>
        <w:ind w:left="-142" w:firstLine="566"/>
        <w:jc w:val="both"/>
        <w:rPr>
          <w:rFonts w:ascii="Times New Roman" w:hAnsi="Times New Roman"/>
          <w:sz w:val="24"/>
          <w:szCs w:val="24"/>
          <w:lang w:val="bg-BG"/>
        </w:rPr>
      </w:pPr>
      <w:r w:rsidRPr="006038B7">
        <w:rPr>
          <w:rFonts w:ascii="Times New Roman" w:hAnsi="Times New Roman"/>
          <w:i/>
          <w:sz w:val="24"/>
          <w:szCs w:val="24"/>
          <w:u w:val="single"/>
          <w:lang w:val="bg-BG"/>
        </w:rPr>
        <w:t>Ръст на приходите по §27 05 „Общински такси за ползване на пазари, тържища и други”</w:t>
      </w:r>
      <w:r w:rsidRPr="006038B7">
        <w:rPr>
          <w:rFonts w:ascii="Times New Roman" w:hAnsi="Times New Roman"/>
          <w:sz w:val="24"/>
          <w:szCs w:val="24"/>
          <w:lang w:val="bg-BG"/>
        </w:rPr>
        <w:t xml:space="preserve"> -  планират се 765 000 лв. По този параграф постъпват приходите от разполагане на маси и други за  търговия на открито, съоръжения с кампаниен характер /пролетен панаир и др./, такси от общински пазари. Постъпленията от такси за осъществяване на дейност на открито имат сезонен характер. </w:t>
      </w:r>
    </w:p>
    <w:p w:rsidR="006038B7" w:rsidRPr="006038B7" w:rsidRDefault="006038B7" w:rsidP="006038B7">
      <w:pPr>
        <w:ind w:left="-142" w:firstLine="568"/>
        <w:jc w:val="both"/>
        <w:rPr>
          <w:rFonts w:ascii="Times New Roman" w:hAnsi="Times New Roman"/>
          <w:sz w:val="24"/>
          <w:szCs w:val="24"/>
          <w:lang w:val="bg-BG"/>
        </w:rPr>
      </w:pPr>
      <w:r w:rsidRPr="006038B7">
        <w:rPr>
          <w:rFonts w:ascii="Times New Roman" w:hAnsi="Times New Roman"/>
          <w:i/>
          <w:sz w:val="24"/>
          <w:szCs w:val="24"/>
          <w:u w:val="single"/>
          <w:lang w:val="bg-BG"/>
        </w:rPr>
        <w:t>§27 07 „Общински такси за битови отпадъци”</w:t>
      </w:r>
      <w:r w:rsidRPr="006038B7">
        <w:rPr>
          <w:rFonts w:ascii="Times New Roman" w:hAnsi="Times New Roman"/>
          <w:sz w:val="24"/>
          <w:szCs w:val="24"/>
          <w:lang w:val="bg-BG"/>
        </w:rPr>
        <w:t xml:space="preserve"> -  планират се с намаление от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3 700 000 лв. спрямо първоначално планираните за 2025 г., в размер на 14 057 447 лв., във връзка с прилагане на Решение №2275 от 06.03.2025 г. на Върховен административен съд. В проектобюджет 2025 г. е заложена сума по прогнозни данни на дирекция „Местни данъци и такси“. Наблюдава се трайна тенденция за увеличаване на разходите в дейност 623 „Чистота“ и затова ежегодно се търсят компенсаторни механизми за балансиране с други източници извън прихода от ТБО. Средствата планирани за дофинансиране на план сметката по чл. 66 от ЗМДТ за 2025 г. са в размер на 7 792 060 лв.</w:t>
      </w:r>
    </w:p>
    <w:p w:rsidR="006038B7" w:rsidRPr="006038B7" w:rsidRDefault="006038B7" w:rsidP="006038B7">
      <w:pPr>
        <w:ind w:left="-142" w:firstLine="568"/>
        <w:jc w:val="both"/>
        <w:rPr>
          <w:rFonts w:ascii="Times New Roman" w:hAnsi="Times New Roman"/>
          <w:sz w:val="24"/>
          <w:szCs w:val="24"/>
          <w:lang w:val="bg-BG"/>
        </w:rPr>
      </w:pPr>
      <w:r w:rsidRPr="006038B7">
        <w:rPr>
          <w:rFonts w:ascii="Times New Roman" w:hAnsi="Times New Roman"/>
          <w:i/>
          <w:sz w:val="24"/>
          <w:szCs w:val="24"/>
          <w:u w:val="single"/>
          <w:lang w:val="bg-BG"/>
        </w:rPr>
        <w:t>§27 10 „Общински такси от технически услуги”</w:t>
      </w:r>
      <w:r w:rsidRPr="006038B7">
        <w:rPr>
          <w:rFonts w:ascii="Times New Roman" w:hAnsi="Times New Roman"/>
          <w:sz w:val="24"/>
          <w:szCs w:val="24"/>
          <w:lang w:val="bg-BG"/>
        </w:rPr>
        <w:t xml:space="preserve"> - планират се постъпления от 620 000 лв. </w:t>
      </w:r>
    </w:p>
    <w:p w:rsidR="006038B7" w:rsidRPr="006038B7" w:rsidRDefault="006038B7" w:rsidP="006038B7">
      <w:pPr>
        <w:ind w:left="-142" w:firstLine="568"/>
        <w:jc w:val="both"/>
        <w:rPr>
          <w:rFonts w:ascii="Times New Roman" w:hAnsi="Times New Roman"/>
          <w:sz w:val="24"/>
          <w:szCs w:val="24"/>
          <w:lang w:val="bg-BG"/>
        </w:rPr>
      </w:pPr>
      <w:r w:rsidRPr="006038B7">
        <w:rPr>
          <w:rFonts w:ascii="Times New Roman" w:hAnsi="Times New Roman"/>
          <w:i/>
          <w:sz w:val="24"/>
          <w:szCs w:val="24"/>
          <w:u w:val="single"/>
          <w:lang w:val="bg-BG"/>
        </w:rPr>
        <w:t>§27 11</w:t>
      </w:r>
      <w:r w:rsidRPr="006038B7">
        <w:rPr>
          <w:rFonts w:ascii="Times New Roman" w:hAnsi="Times New Roman"/>
          <w:sz w:val="24"/>
          <w:szCs w:val="24"/>
          <w:u w:val="single"/>
          <w:lang w:val="bg-BG"/>
        </w:rPr>
        <w:t xml:space="preserve"> </w:t>
      </w:r>
      <w:r w:rsidRPr="006038B7">
        <w:rPr>
          <w:rFonts w:ascii="Times New Roman" w:hAnsi="Times New Roman"/>
          <w:i/>
          <w:sz w:val="24"/>
          <w:szCs w:val="24"/>
          <w:u w:val="single"/>
          <w:lang w:val="bg-BG"/>
        </w:rPr>
        <w:t>„Общински такси от административни услуги”</w:t>
      </w:r>
      <w:r w:rsidRPr="006038B7">
        <w:rPr>
          <w:rFonts w:ascii="Times New Roman" w:hAnsi="Times New Roman"/>
          <w:sz w:val="24"/>
          <w:szCs w:val="24"/>
          <w:lang w:val="bg-BG"/>
        </w:rPr>
        <w:t xml:space="preserve"> -  планират се постъпления от 400 000 лв.</w:t>
      </w:r>
    </w:p>
    <w:p w:rsidR="006038B7" w:rsidRPr="006038B7" w:rsidRDefault="006038B7" w:rsidP="006038B7">
      <w:pPr>
        <w:ind w:left="-142" w:firstLine="568"/>
        <w:jc w:val="both"/>
        <w:rPr>
          <w:rFonts w:ascii="Times New Roman" w:hAnsi="Times New Roman"/>
          <w:sz w:val="24"/>
          <w:szCs w:val="24"/>
          <w:lang w:val="bg-BG"/>
        </w:rPr>
      </w:pPr>
      <w:r w:rsidRPr="006038B7">
        <w:rPr>
          <w:rFonts w:ascii="Times New Roman" w:hAnsi="Times New Roman"/>
          <w:i/>
          <w:sz w:val="24"/>
          <w:szCs w:val="24"/>
          <w:u w:val="single"/>
          <w:lang w:val="bg-BG"/>
        </w:rPr>
        <w:t xml:space="preserve">§ 27 15 „Общински такси за откупуване на гробни места” </w:t>
      </w:r>
      <w:r w:rsidRPr="006038B7">
        <w:rPr>
          <w:rFonts w:ascii="Times New Roman" w:hAnsi="Times New Roman"/>
          <w:sz w:val="24"/>
          <w:szCs w:val="24"/>
          <w:lang w:val="bg-BG"/>
        </w:rPr>
        <w:t>-  планират се постъпления от 82 000 лв.</w:t>
      </w:r>
    </w:p>
    <w:p w:rsidR="006038B7" w:rsidRPr="006038B7" w:rsidRDefault="006038B7" w:rsidP="006038B7">
      <w:pPr>
        <w:ind w:firstLine="426"/>
        <w:jc w:val="both"/>
        <w:rPr>
          <w:rFonts w:ascii="Times New Roman" w:hAnsi="Times New Roman"/>
          <w:sz w:val="24"/>
          <w:szCs w:val="24"/>
          <w:lang w:val="bg-BG"/>
        </w:rPr>
      </w:pPr>
      <w:r w:rsidRPr="006038B7">
        <w:rPr>
          <w:rFonts w:ascii="Times New Roman" w:hAnsi="Times New Roman"/>
          <w:i/>
          <w:sz w:val="24"/>
          <w:szCs w:val="24"/>
          <w:u w:val="single"/>
          <w:lang w:val="bg-BG"/>
        </w:rPr>
        <w:t xml:space="preserve">§ 27 17 „Общински такси за притежаване на куче” </w:t>
      </w:r>
      <w:r w:rsidRPr="006038B7">
        <w:rPr>
          <w:rFonts w:ascii="Times New Roman" w:hAnsi="Times New Roman"/>
          <w:sz w:val="24"/>
          <w:szCs w:val="24"/>
          <w:lang w:val="bg-BG"/>
        </w:rPr>
        <w:t xml:space="preserve">-  планират се постъпления от </w:t>
      </w:r>
    </w:p>
    <w:p w:rsidR="006038B7" w:rsidRPr="006038B7" w:rsidRDefault="006038B7" w:rsidP="006038B7">
      <w:pPr>
        <w:ind w:left="-284" w:firstLine="142"/>
        <w:jc w:val="both"/>
        <w:rPr>
          <w:rFonts w:ascii="Times New Roman" w:hAnsi="Times New Roman"/>
          <w:sz w:val="24"/>
          <w:szCs w:val="24"/>
          <w:lang w:val="bg-BG"/>
        </w:rPr>
      </w:pPr>
      <w:r w:rsidRPr="006038B7">
        <w:rPr>
          <w:rFonts w:ascii="Times New Roman" w:hAnsi="Times New Roman"/>
          <w:sz w:val="24"/>
          <w:szCs w:val="24"/>
          <w:lang w:val="bg-BG"/>
        </w:rPr>
        <w:lastRenderedPageBreak/>
        <w:t>3 700 лв.</w:t>
      </w:r>
    </w:p>
    <w:p w:rsidR="006038B7" w:rsidRPr="006038B7" w:rsidRDefault="006038B7" w:rsidP="006038B7">
      <w:pPr>
        <w:ind w:left="-142" w:firstLine="142"/>
        <w:jc w:val="both"/>
        <w:rPr>
          <w:rFonts w:ascii="Times New Roman" w:hAnsi="Times New Roman"/>
          <w:sz w:val="24"/>
          <w:szCs w:val="24"/>
          <w:lang w:val="bg-BG"/>
        </w:rPr>
      </w:pPr>
      <w:r w:rsidRPr="006038B7">
        <w:rPr>
          <w:rFonts w:ascii="Times New Roman" w:hAnsi="Times New Roman"/>
          <w:i/>
          <w:sz w:val="24"/>
          <w:szCs w:val="24"/>
          <w:lang w:val="bg-BG"/>
        </w:rPr>
        <w:t xml:space="preserve">       </w:t>
      </w:r>
      <w:r w:rsidRPr="006038B7">
        <w:rPr>
          <w:rFonts w:ascii="Times New Roman" w:hAnsi="Times New Roman"/>
          <w:i/>
          <w:sz w:val="24"/>
          <w:szCs w:val="24"/>
          <w:u w:val="single"/>
          <w:lang w:val="bg-BG"/>
        </w:rPr>
        <w:t xml:space="preserve">§ 27 29 „Други общински такси” </w:t>
      </w:r>
      <w:r w:rsidRPr="006038B7">
        <w:rPr>
          <w:rFonts w:ascii="Times New Roman" w:hAnsi="Times New Roman"/>
          <w:sz w:val="24"/>
          <w:szCs w:val="24"/>
          <w:lang w:val="bg-BG"/>
        </w:rPr>
        <w:t>-  планират се постъпления от 100 200 лв. По параграфа постъпват суми от такси за закупени стикери за таксита, разрешителни за таксиметров превоз и други. В този параграф не се планират сумите, които постъпват от отчисленията по чл.60 и чл.64 от ЗУО за депонирани отпадъци от граждани и фирми, които в последствие излизат от бюджета на община Русе към РИОСВ.</w:t>
      </w:r>
    </w:p>
    <w:p w:rsidR="006038B7" w:rsidRPr="006038B7" w:rsidRDefault="006038B7" w:rsidP="006038B7">
      <w:pPr>
        <w:ind w:left="-142"/>
        <w:jc w:val="both"/>
        <w:rPr>
          <w:rFonts w:ascii="Times New Roman" w:hAnsi="Times New Roman"/>
          <w:color w:val="FF0000"/>
          <w:sz w:val="24"/>
          <w:szCs w:val="24"/>
          <w:lang w:val="bg-BG"/>
        </w:rPr>
      </w:pPr>
      <w:r w:rsidRPr="006038B7">
        <w:rPr>
          <w:rFonts w:ascii="Times New Roman" w:hAnsi="Times New Roman"/>
          <w:i/>
          <w:sz w:val="24"/>
          <w:szCs w:val="24"/>
          <w:shd w:val="clear" w:color="auto" w:fill="FFFFFF"/>
          <w:lang w:val="bg-BG"/>
        </w:rPr>
        <w:t xml:space="preserve">         </w:t>
      </w:r>
      <w:r w:rsidRPr="006038B7">
        <w:rPr>
          <w:rFonts w:ascii="Times New Roman" w:hAnsi="Times New Roman"/>
          <w:i/>
          <w:sz w:val="24"/>
          <w:szCs w:val="24"/>
          <w:u w:val="single"/>
          <w:shd w:val="clear" w:color="auto" w:fill="FFFFFF"/>
          <w:lang w:val="bg-BG"/>
        </w:rPr>
        <w:t xml:space="preserve">§28 02 Глоби, санкции, неустойки, наказателни лихви, обезщетения  и начети” </w:t>
      </w:r>
      <w:r w:rsidRPr="006038B7">
        <w:rPr>
          <w:rFonts w:ascii="Times New Roman" w:hAnsi="Times New Roman"/>
          <w:sz w:val="24"/>
          <w:szCs w:val="24"/>
          <w:shd w:val="clear" w:color="auto" w:fill="FFFFFF"/>
          <w:lang w:val="bg-BG"/>
        </w:rPr>
        <w:t xml:space="preserve">планират се постъпления от </w:t>
      </w:r>
      <w:r w:rsidRPr="006038B7">
        <w:rPr>
          <w:rFonts w:ascii="Times New Roman" w:hAnsi="Times New Roman"/>
          <w:sz w:val="24"/>
          <w:szCs w:val="24"/>
          <w:shd w:val="clear" w:color="auto" w:fill="FFFFFF"/>
        </w:rPr>
        <w:t>3</w:t>
      </w:r>
      <w:r w:rsidRPr="006038B7">
        <w:rPr>
          <w:rFonts w:ascii="Times New Roman" w:hAnsi="Times New Roman"/>
          <w:sz w:val="24"/>
          <w:szCs w:val="24"/>
          <w:shd w:val="clear" w:color="auto" w:fill="FFFFFF"/>
          <w:lang w:val="bg-BG"/>
        </w:rPr>
        <w:t>84</w:t>
      </w:r>
      <w:r w:rsidRPr="006038B7">
        <w:rPr>
          <w:rFonts w:ascii="Times New Roman" w:hAnsi="Times New Roman"/>
          <w:sz w:val="24"/>
          <w:szCs w:val="24"/>
          <w:shd w:val="clear" w:color="auto" w:fill="FFFFFF"/>
        </w:rPr>
        <w:t xml:space="preserve"> </w:t>
      </w:r>
      <w:r w:rsidRPr="006038B7">
        <w:rPr>
          <w:rFonts w:ascii="Times New Roman" w:hAnsi="Times New Roman"/>
          <w:sz w:val="24"/>
          <w:szCs w:val="24"/>
          <w:shd w:val="clear" w:color="auto" w:fill="FFFFFF"/>
          <w:lang w:val="bg-BG"/>
        </w:rPr>
        <w:t>280 лв.</w:t>
      </w:r>
      <w:r w:rsidRPr="006038B7">
        <w:rPr>
          <w:rFonts w:ascii="Times New Roman" w:hAnsi="Times New Roman"/>
          <w:sz w:val="24"/>
          <w:szCs w:val="24"/>
          <w:lang w:val="bg-BG"/>
        </w:rPr>
        <w:t xml:space="preserve"> Планиран е ръст предвид функционирането на общинска полиция. Средствата са от наложени глоби с фиш и издадени наказателни постановления по Закона за движението по пътищата на СЗ „ИООРС”;  по Закона за защита на потребителите;  глоби и неустойки по договори; приходи от наказателни постановления от отдел „Екология“ и други. </w:t>
      </w:r>
    </w:p>
    <w:p w:rsidR="006038B7" w:rsidRPr="006038B7" w:rsidRDefault="006038B7" w:rsidP="006038B7">
      <w:pPr>
        <w:ind w:left="-142" w:firstLine="708"/>
        <w:jc w:val="both"/>
        <w:rPr>
          <w:rFonts w:ascii="Times New Roman" w:hAnsi="Times New Roman"/>
          <w:sz w:val="24"/>
          <w:szCs w:val="24"/>
          <w:lang w:val="bg-BG"/>
        </w:rPr>
      </w:pPr>
      <w:r w:rsidRPr="006038B7">
        <w:rPr>
          <w:rFonts w:ascii="Times New Roman" w:hAnsi="Times New Roman"/>
          <w:sz w:val="24"/>
          <w:szCs w:val="24"/>
          <w:lang w:val="bg-BG"/>
        </w:rPr>
        <w:t>Средствата се планират след анализ на касова основа и елиминиране на част от постъпленията от неустойки по договори.</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i/>
          <w:sz w:val="24"/>
          <w:szCs w:val="24"/>
          <w:lang w:val="bg-BG"/>
        </w:rPr>
        <w:t xml:space="preserve">        </w:t>
      </w:r>
      <w:r w:rsidRPr="006038B7">
        <w:rPr>
          <w:rFonts w:ascii="Times New Roman" w:hAnsi="Times New Roman"/>
          <w:i/>
          <w:sz w:val="24"/>
          <w:szCs w:val="24"/>
          <w:u w:val="single"/>
          <w:lang w:val="bg-BG"/>
        </w:rPr>
        <w:t xml:space="preserve">§28 09 „Наказателни лихви за данъци, мита и осигурителни вноски“ – </w:t>
      </w:r>
      <w:r w:rsidRPr="006038B7">
        <w:rPr>
          <w:rFonts w:ascii="Times New Roman" w:hAnsi="Times New Roman"/>
          <w:sz w:val="24"/>
          <w:szCs w:val="24"/>
          <w:lang w:val="bg-BG"/>
        </w:rPr>
        <w:t>800 000 лв</w:t>
      </w:r>
      <w:r w:rsidRPr="006038B7">
        <w:rPr>
          <w:rFonts w:ascii="Times New Roman" w:hAnsi="Times New Roman"/>
          <w:color w:val="C00000"/>
          <w:sz w:val="24"/>
          <w:szCs w:val="24"/>
          <w:lang w:val="bg-BG"/>
        </w:rPr>
        <w:t>.</w:t>
      </w:r>
      <w:r w:rsidRPr="006038B7">
        <w:rPr>
          <w:rFonts w:ascii="Times New Roman" w:hAnsi="Times New Roman"/>
          <w:sz w:val="24"/>
          <w:szCs w:val="24"/>
          <w:lang w:val="bg-BG"/>
        </w:rPr>
        <w:t xml:space="preserve"> Постъпленията са от наказателни лихви за данъци и такса битови отпадъци.</w:t>
      </w:r>
    </w:p>
    <w:p w:rsidR="006038B7" w:rsidRPr="006038B7" w:rsidRDefault="006038B7" w:rsidP="006038B7">
      <w:pPr>
        <w:ind w:left="-142"/>
        <w:jc w:val="both"/>
        <w:rPr>
          <w:rFonts w:ascii="Times New Roman" w:hAnsi="Times New Roman"/>
          <w:color w:val="FF0000"/>
          <w:sz w:val="24"/>
          <w:szCs w:val="24"/>
          <w:lang w:val="bg-BG"/>
        </w:rPr>
      </w:pPr>
      <w:r w:rsidRPr="006038B7">
        <w:rPr>
          <w:rFonts w:ascii="Times New Roman" w:hAnsi="Times New Roman"/>
          <w:sz w:val="24"/>
          <w:szCs w:val="24"/>
          <w:lang w:val="bg-BG"/>
        </w:rPr>
        <w:t xml:space="preserve">       </w:t>
      </w:r>
      <w:r w:rsidRPr="006038B7">
        <w:rPr>
          <w:rFonts w:ascii="Times New Roman" w:hAnsi="Times New Roman"/>
          <w:i/>
          <w:sz w:val="24"/>
          <w:szCs w:val="24"/>
          <w:lang w:val="bg-BG"/>
        </w:rPr>
        <w:t>§</w:t>
      </w:r>
      <w:r w:rsidRPr="006038B7">
        <w:rPr>
          <w:rFonts w:ascii="Times New Roman" w:hAnsi="Times New Roman"/>
          <w:sz w:val="24"/>
          <w:szCs w:val="24"/>
          <w:lang w:val="bg-BG"/>
        </w:rPr>
        <w:t xml:space="preserve"> </w:t>
      </w:r>
      <w:r w:rsidRPr="006038B7">
        <w:rPr>
          <w:rFonts w:ascii="Times New Roman" w:hAnsi="Times New Roman"/>
          <w:i/>
          <w:sz w:val="24"/>
          <w:szCs w:val="24"/>
          <w:u w:val="single"/>
          <w:lang w:val="bg-BG"/>
        </w:rPr>
        <w:t>36 19 „Други неданъчни приходи”</w:t>
      </w:r>
      <w:r w:rsidRPr="006038B7">
        <w:rPr>
          <w:rFonts w:ascii="Times New Roman" w:hAnsi="Times New Roman"/>
          <w:sz w:val="24"/>
          <w:szCs w:val="24"/>
          <w:lang w:val="bg-BG"/>
        </w:rPr>
        <w:t xml:space="preserve"> - очакват се постъпления от </w:t>
      </w:r>
      <w:r w:rsidRPr="006038B7">
        <w:rPr>
          <w:rFonts w:ascii="Times New Roman" w:hAnsi="Times New Roman"/>
          <w:sz w:val="24"/>
          <w:szCs w:val="24"/>
        </w:rPr>
        <w:t xml:space="preserve">1 </w:t>
      </w:r>
      <w:r w:rsidRPr="006038B7">
        <w:rPr>
          <w:rFonts w:ascii="Times New Roman" w:hAnsi="Times New Roman"/>
          <w:sz w:val="24"/>
          <w:szCs w:val="24"/>
          <w:lang w:val="bg-BG"/>
        </w:rPr>
        <w:t>21</w:t>
      </w:r>
      <w:r w:rsidRPr="006038B7">
        <w:rPr>
          <w:rFonts w:ascii="Times New Roman" w:hAnsi="Times New Roman"/>
          <w:sz w:val="24"/>
          <w:szCs w:val="24"/>
        </w:rPr>
        <w:t>4 </w:t>
      </w:r>
      <w:r w:rsidRPr="006038B7">
        <w:rPr>
          <w:rFonts w:ascii="Times New Roman" w:hAnsi="Times New Roman"/>
          <w:sz w:val="24"/>
          <w:szCs w:val="24"/>
          <w:lang w:val="bg-BG"/>
        </w:rPr>
        <w:t>615 лв. Тук се отнасят приходите от продажба на билети от Исторически музей, Художествена галерия, Библиотека, Клуб на дейците на културата; тръжни книжа, вторични суровини, присъдени вземания, за юрисконсултски възнаграждения, усвоени гаранции и други приходи. Планирани се  приходи от  общински горски фонд в ОП „Паркстрой“ – 335 575 лв. Важно е да се отбележи, че приходите от културните институти, както и приходите на  второстепенните разпоредители на делегирани бюджети, се разходват за покриване на разходи за реализиране само и единствено на техни дейности. В този параграф прогнозния им размер е 779 040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i/>
          <w:sz w:val="24"/>
          <w:szCs w:val="24"/>
          <w:lang w:val="bg-BG"/>
        </w:rPr>
        <w:t xml:space="preserve">     </w:t>
      </w:r>
      <w:r w:rsidRPr="006038B7">
        <w:rPr>
          <w:rFonts w:ascii="Times New Roman" w:hAnsi="Times New Roman"/>
          <w:i/>
          <w:sz w:val="24"/>
          <w:szCs w:val="24"/>
          <w:u w:val="single"/>
          <w:lang w:val="bg-BG"/>
        </w:rPr>
        <w:t xml:space="preserve">§ 37 00 Внесени ДДС и други данъци върху продажбите” – </w:t>
      </w:r>
      <w:r w:rsidRPr="006038B7">
        <w:rPr>
          <w:rFonts w:ascii="Times New Roman" w:hAnsi="Times New Roman"/>
          <w:sz w:val="24"/>
          <w:szCs w:val="24"/>
          <w:lang w:val="bg-BG"/>
        </w:rPr>
        <w:t xml:space="preserve">Планира се със знак минус (-) </w:t>
      </w:r>
      <w:r w:rsidRPr="006038B7">
        <w:rPr>
          <w:rFonts w:ascii="Times New Roman" w:hAnsi="Times New Roman"/>
          <w:sz w:val="24"/>
          <w:szCs w:val="24"/>
        </w:rPr>
        <w:t>2 0</w:t>
      </w:r>
      <w:r w:rsidRPr="006038B7">
        <w:rPr>
          <w:rFonts w:ascii="Times New Roman" w:hAnsi="Times New Roman"/>
          <w:sz w:val="24"/>
          <w:szCs w:val="24"/>
          <w:lang w:val="bg-BG"/>
        </w:rPr>
        <w:t>38</w:t>
      </w:r>
      <w:r w:rsidRPr="006038B7">
        <w:rPr>
          <w:rFonts w:ascii="Times New Roman" w:hAnsi="Times New Roman"/>
          <w:sz w:val="24"/>
          <w:szCs w:val="24"/>
        </w:rPr>
        <w:t> </w:t>
      </w:r>
      <w:r w:rsidRPr="006038B7">
        <w:rPr>
          <w:rFonts w:ascii="Times New Roman" w:hAnsi="Times New Roman"/>
          <w:sz w:val="24"/>
          <w:szCs w:val="24"/>
          <w:lang w:val="bg-BG"/>
        </w:rPr>
        <w:t>510 лв. очакваният размер на ДДС от продажби, данъци по ЗКПО. Планираната сума  намалява размера на предполагаемите приходи и съответно рамката на бюджета.</w:t>
      </w:r>
    </w:p>
    <w:p w:rsidR="006038B7" w:rsidRPr="006038B7" w:rsidRDefault="006038B7" w:rsidP="006038B7">
      <w:pPr>
        <w:ind w:left="-142" w:firstLine="708"/>
        <w:jc w:val="both"/>
        <w:rPr>
          <w:rFonts w:ascii="Times New Roman" w:hAnsi="Times New Roman"/>
          <w:color w:val="C00000"/>
          <w:sz w:val="24"/>
          <w:szCs w:val="24"/>
          <w:lang w:val="bg-BG"/>
        </w:rPr>
      </w:pPr>
      <w:r w:rsidRPr="006038B7">
        <w:rPr>
          <w:rFonts w:ascii="Times New Roman" w:hAnsi="Times New Roman"/>
          <w:sz w:val="24"/>
          <w:szCs w:val="24"/>
          <w:lang w:val="bg-BG"/>
        </w:rPr>
        <w:t>Във връзка с Годишната програма за управление и разпореждане с имоти общинска собственост в община Русе през 2025 година се планират  3 890 000 лв.</w:t>
      </w:r>
      <w:r w:rsidRPr="006038B7">
        <w:rPr>
          <w:rFonts w:ascii="Times New Roman" w:hAnsi="Times New Roman"/>
          <w:color w:val="C00000"/>
          <w:sz w:val="24"/>
          <w:szCs w:val="24"/>
          <w:lang w:val="bg-BG"/>
        </w:rPr>
        <w:t xml:space="preserve"> </w:t>
      </w:r>
    </w:p>
    <w:p w:rsidR="006038B7" w:rsidRPr="006038B7" w:rsidRDefault="006038B7" w:rsidP="006038B7">
      <w:pPr>
        <w:ind w:left="-142" w:firstLine="708"/>
        <w:jc w:val="both"/>
        <w:rPr>
          <w:rFonts w:ascii="Times New Roman" w:hAnsi="Times New Roman"/>
          <w:sz w:val="24"/>
          <w:szCs w:val="24"/>
          <w:lang w:val="bg-BG"/>
        </w:rPr>
      </w:pPr>
      <w:r w:rsidRPr="006038B7">
        <w:rPr>
          <w:rFonts w:ascii="Times New Roman" w:hAnsi="Times New Roman"/>
          <w:sz w:val="24"/>
          <w:szCs w:val="24"/>
          <w:lang w:val="bg-BG"/>
        </w:rPr>
        <w:t xml:space="preserve">В сравнение с 2024 г. очакваната сума е увеличена с 1 300 хил. лв. по </w:t>
      </w:r>
      <w:r w:rsidRPr="006038B7">
        <w:rPr>
          <w:rFonts w:ascii="Times New Roman" w:hAnsi="Times New Roman"/>
          <w:i/>
          <w:sz w:val="24"/>
          <w:szCs w:val="24"/>
          <w:u w:val="single"/>
          <w:lang w:val="bg-BG"/>
        </w:rPr>
        <w:t>§40 00  „Постъпления от продажба на нефинансови активи”</w:t>
      </w:r>
      <w:r w:rsidRPr="006038B7">
        <w:rPr>
          <w:rFonts w:ascii="Times New Roman" w:hAnsi="Times New Roman"/>
          <w:sz w:val="24"/>
          <w:szCs w:val="24"/>
          <w:lang w:val="bg-BG"/>
        </w:rPr>
        <w:t xml:space="preserve">  от продажба на  общинско имущество, в т.ч. :</w:t>
      </w:r>
    </w:p>
    <w:p w:rsidR="006038B7" w:rsidRPr="006038B7" w:rsidRDefault="006038B7" w:rsidP="006038B7">
      <w:pPr>
        <w:ind w:left="-142"/>
        <w:jc w:val="both"/>
        <w:rPr>
          <w:rFonts w:ascii="Times New Roman" w:hAnsi="Times New Roman"/>
          <w:color w:val="C00000"/>
          <w:sz w:val="24"/>
          <w:szCs w:val="24"/>
          <w:lang w:val="bg-BG"/>
        </w:rPr>
      </w:pPr>
      <w:r w:rsidRPr="006038B7">
        <w:rPr>
          <w:rFonts w:ascii="Times New Roman" w:hAnsi="Times New Roman"/>
          <w:sz w:val="24"/>
          <w:szCs w:val="24"/>
          <w:lang w:val="bg-BG"/>
        </w:rPr>
        <w:t>- Приходи от продажба на сгради /дълготрайни материални активи/ – 1 720 000 лв., в т.ч. 1 500 000 лв. се предвиждат от продажба на жилища</w:t>
      </w:r>
      <w:r w:rsidRPr="006038B7">
        <w:rPr>
          <w:rFonts w:ascii="Times New Roman" w:hAnsi="Times New Roman"/>
          <w:color w:val="C00000"/>
          <w:sz w:val="24"/>
          <w:szCs w:val="24"/>
          <w:lang w:val="bg-BG"/>
        </w:rPr>
        <w:t xml:space="preserve">.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xml:space="preserve">- Приходи от продажба на нематериални дълготрайни активи  – 750 000 лв.( отстъпено право на строеж )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lastRenderedPageBreak/>
        <w:t xml:space="preserve">- Приходи от продажба на земя –1 420 000 лв.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Съгласно чл.127, ал.2 от Закона за публичните финанси  „Постъпления от продажба на общински нефинансови активи се разходват само за финансиране изграждането, за основен и текущ ремонт на социална и техническа инфраструктура, както и за погасяване на ползвани заеми за финансиране на проекти на социалната и техническата инфраструктура и за погасяване на временни безлихвени заеми, отпуснати по реда на чл.130 ж, ал.1.”</w:t>
      </w:r>
    </w:p>
    <w:p w:rsidR="006038B7" w:rsidRPr="006038B7" w:rsidRDefault="006038B7" w:rsidP="006038B7">
      <w:pPr>
        <w:shd w:val="clear" w:color="auto" w:fill="FFFFFF"/>
        <w:ind w:left="-142"/>
        <w:jc w:val="both"/>
        <w:rPr>
          <w:rFonts w:ascii="Times New Roman" w:hAnsi="Times New Roman"/>
          <w:sz w:val="24"/>
          <w:szCs w:val="24"/>
          <w:lang w:val="bg-BG"/>
        </w:rPr>
      </w:pPr>
      <w:r w:rsidRPr="006038B7">
        <w:rPr>
          <w:rFonts w:ascii="Times New Roman" w:hAnsi="Times New Roman"/>
          <w:i/>
          <w:sz w:val="24"/>
          <w:szCs w:val="24"/>
          <w:lang w:val="bg-BG"/>
        </w:rPr>
        <w:t xml:space="preserve">        </w:t>
      </w:r>
      <w:r w:rsidRPr="006038B7">
        <w:rPr>
          <w:rFonts w:ascii="Times New Roman" w:hAnsi="Times New Roman"/>
          <w:i/>
          <w:sz w:val="24"/>
          <w:szCs w:val="24"/>
          <w:u w:val="single"/>
          <w:lang w:val="bg-BG"/>
        </w:rPr>
        <w:t xml:space="preserve"> §41 00 „Приходи от концесии”</w:t>
      </w:r>
      <w:r w:rsidRPr="006038B7">
        <w:rPr>
          <w:rFonts w:ascii="Times New Roman" w:hAnsi="Times New Roman"/>
          <w:sz w:val="24"/>
          <w:szCs w:val="24"/>
          <w:lang w:val="bg-BG"/>
        </w:rPr>
        <w:t xml:space="preserve"> - планират се в размер на 69 755 лв. – от концесия на подлези 1 125лв.; от концесия на спортен комплекс „Дунав“– 4 030лв. и от концесия на пристанище с регионално значение „Порт Пристис”  - 64 600лв.</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i/>
          <w:sz w:val="24"/>
          <w:szCs w:val="24"/>
          <w:u w:val="single"/>
          <w:lang w:val="bg-BG"/>
        </w:rPr>
        <w:t>Помощи и дарения</w:t>
      </w:r>
      <w:r w:rsidRPr="006038B7">
        <w:rPr>
          <w:rFonts w:ascii="Times New Roman" w:hAnsi="Times New Roman"/>
          <w:sz w:val="24"/>
          <w:szCs w:val="24"/>
          <w:u w:val="single"/>
          <w:lang w:val="bg-BG"/>
        </w:rPr>
        <w:t xml:space="preserve"> 31 700 лв.</w:t>
      </w:r>
      <w:r w:rsidRPr="006038B7">
        <w:rPr>
          <w:rFonts w:ascii="Times New Roman" w:hAnsi="Times New Roman"/>
          <w:sz w:val="24"/>
          <w:szCs w:val="24"/>
          <w:lang w:val="bg-BG"/>
        </w:rPr>
        <w:t xml:space="preserve"> –дарение за Мартенски Музикални Дни /ММД/  25 000лв. и др.</w:t>
      </w:r>
    </w:p>
    <w:p w:rsidR="006038B7" w:rsidRPr="006038B7" w:rsidRDefault="006038B7" w:rsidP="006038B7">
      <w:pPr>
        <w:ind w:left="-142"/>
        <w:jc w:val="both"/>
        <w:rPr>
          <w:rFonts w:ascii="Times New Roman" w:hAnsi="Times New Roman"/>
          <w:sz w:val="16"/>
          <w:szCs w:val="16"/>
          <w:lang w:val="bg-BG"/>
        </w:rPr>
      </w:pPr>
      <w:r w:rsidRPr="006038B7">
        <w:rPr>
          <w:rFonts w:ascii="Times New Roman" w:hAnsi="Times New Roman"/>
          <w:b/>
          <w:sz w:val="24"/>
          <w:szCs w:val="24"/>
          <w:lang w:val="bg-BG"/>
        </w:rPr>
        <w:tab/>
      </w:r>
      <w:r w:rsidRPr="006038B7">
        <w:rPr>
          <w:rFonts w:ascii="Times New Roman" w:hAnsi="Times New Roman"/>
          <w:b/>
          <w:sz w:val="24"/>
          <w:szCs w:val="24"/>
          <w:lang w:val="bg-BG"/>
        </w:rPr>
        <w:tab/>
      </w:r>
    </w:p>
    <w:p w:rsidR="006038B7" w:rsidRPr="006038B7" w:rsidRDefault="006038B7" w:rsidP="006038B7">
      <w:pPr>
        <w:ind w:left="-142"/>
        <w:jc w:val="both"/>
        <w:rPr>
          <w:rFonts w:ascii="Times New Roman" w:hAnsi="Times New Roman"/>
          <w:b/>
          <w:sz w:val="24"/>
          <w:szCs w:val="24"/>
          <w:lang w:val="bg-BG"/>
        </w:rPr>
      </w:pPr>
      <w:r w:rsidRPr="006038B7">
        <w:rPr>
          <w:rFonts w:ascii="Times New Roman" w:hAnsi="Times New Roman"/>
          <w:b/>
          <w:sz w:val="24"/>
          <w:szCs w:val="24"/>
          <w:lang w:val="bg-BG"/>
        </w:rPr>
        <w:t>ТРАНСФЕРИ</w:t>
      </w:r>
    </w:p>
    <w:p w:rsidR="006038B7" w:rsidRPr="006038B7" w:rsidRDefault="006038B7" w:rsidP="006038B7">
      <w:pPr>
        <w:ind w:left="-142" w:firstLine="862"/>
        <w:jc w:val="both"/>
        <w:rPr>
          <w:rFonts w:ascii="Times New Roman" w:hAnsi="Times New Roman"/>
          <w:sz w:val="24"/>
          <w:szCs w:val="24"/>
        </w:rPr>
      </w:pPr>
      <w:r w:rsidRPr="006038B7">
        <w:rPr>
          <w:rFonts w:ascii="Times New Roman" w:hAnsi="Times New Roman"/>
          <w:sz w:val="24"/>
          <w:szCs w:val="24"/>
          <w:lang w:val="bg-BG"/>
        </w:rPr>
        <w:t>Получени трансфери -  от Министерство на културата – 70 000 лв. за провеждане на 64-ти Международен фестивал „Мартенски музикални дни“.</w:t>
      </w:r>
      <w:r w:rsidRPr="006038B7">
        <w:rPr>
          <w:rFonts w:ascii="Times New Roman" w:hAnsi="Times New Roman"/>
          <w:sz w:val="24"/>
          <w:szCs w:val="24"/>
        </w:rPr>
        <w:t xml:space="preserve">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 xml:space="preserve">Предоставени трансфери: </w:t>
      </w:r>
    </w:p>
    <w:p w:rsidR="006038B7" w:rsidRPr="006038B7" w:rsidRDefault="006038B7" w:rsidP="006038B7">
      <w:pPr>
        <w:ind w:left="-142" w:firstLine="862"/>
        <w:jc w:val="both"/>
        <w:rPr>
          <w:rFonts w:ascii="Times New Roman" w:hAnsi="Times New Roman"/>
          <w:color w:val="FF0000"/>
          <w:sz w:val="24"/>
          <w:szCs w:val="24"/>
          <w:lang w:val="bg-BG"/>
        </w:rPr>
      </w:pPr>
      <w:r w:rsidRPr="006038B7">
        <w:rPr>
          <w:rFonts w:ascii="Times New Roman" w:hAnsi="Times New Roman"/>
          <w:sz w:val="24"/>
          <w:szCs w:val="24"/>
          <w:lang w:val="bg-BG"/>
        </w:rPr>
        <w:t>Планирани са трансфери към ОД на МВР гр. Русе за сформираната Общинска полиция – 630</w:t>
      </w:r>
      <w:r w:rsidRPr="006038B7">
        <w:rPr>
          <w:rFonts w:ascii="Times New Roman" w:hAnsi="Times New Roman"/>
          <w:color w:val="C00000"/>
          <w:sz w:val="24"/>
          <w:szCs w:val="24"/>
          <w:lang w:val="bg-BG"/>
        </w:rPr>
        <w:t> </w:t>
      </w:r>
      <w:r w:rsidRPr="006038B7">
        <w:rPr>
          <w:rFonts w:ascii="Times New Roman" w:hAnsi="Times New Roman"/>
          <w:sz w:val="24"/>
          <w:szCs w:val="24"/>
          <w:lang w:val="bg-BG"/>
        </w:rPr>
        <w:t>000 лв.;</w:t>
      </w:r>
      <w:r w:rsidRPr="006038B7">
        <w:rPr>
          <w:rFonts w:ascii="Times New Roman" w:hAnsi="Times New Roman"/>
        </w:rPr>
        <w:t xml:space="preserve"> </w:t>
      </w:r>
      <w:r w:rsidRPr="006038B7">
        <w:rPr>
          <w:rFonts w:ascii="Times New Roman" w:hAnsi="Times New Roman"/>
          <w:sz w:val="24"/>
          <w:szCs w:val="24"/>
          <w:lang w:val="bg-BG"/>
        </w:rPr>
        <w:t xml:space="preserve">към сметка за средства от Европейски съюз за съфинансирания по проекти  </w:t>
      </w:r>
      <w:r w:rsidRPr="006038B7">
        <w:rPr>
          <w:rFonts w:ascii="Times New Roman" w:hAnsi="Times New Roman"/>
          <w:sz w:val="24"/>
          <w:szCs w:val="24"/>
        </w:rPr>
        <w:t>(</w:t>
      </w:r>
      <w:r w:rsidRPr="006038B7">
        <w:rPr>
          <w:rFonts w:ascii="Times New Roman" w:hAnsi="Times New Roman"/>
          <w:sz w:val="24"/>
          <w:szCs w:val="24"/>
          <w:lang w:val="bg-BG"/>
        </w:rPr>
        <w:t>-</w:t>
      </w:r>
      <w:r w:rsidRPr="006038B7">
        <w:rPr>
          <w:rFonts w:ascii="Times New Roman" w:hAnsi="Times New Roman"/>
          <w:sz w:val="24"/>
          <w:szCs w:val="24"/>
        </w:rPr>
        <w:t>)</w:t>
      </w:r>
      <w:r w:rsidRPr="006038B7">
        <w:rPr>
          <w:rFonts w:ascii="Times New Roman" w:hAnsi="Times New Roman"/>
          <w:sz w:val="24"/>
          <w:szCs w:val="24"/>
          <w:lang w:val="bg-BG"/>
        </w:rPr>
        <w:t xml:space="preserve"> 1 354 022 лв.; към Държавните културни институти - Държавна опера Русе – 100 000 лв,, Драматичен театър-100 000 лв. и Куклен театър-70 000 лв. за подпомагане на дейността им.</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Община Русе поема всички разходи по отопление и ел. енергия на Драматичен театър и Държавна опера в Доходно здание.</w:t>
      </w:r>
    </w:p>
    <w:p w:rsidR="006038B7" w:rsidRPr="006038B7" w:rsidRDefault="006038B7" w:rsidP="006038B7">
      <w:pPr>
        <w:ind w:left="-142"/>
        <w:jc w:val="both"/>
        <w:rPr>
          <w:rFonts w:ascii="Times New Roman" w:hAnsi="Times New Roman"/>
          <w:sz w:val="24"/>
          <w:szCs w:val="24"/>
          <w:lang w:val="bg-BG"/>
        </w:rPr>
      </w:pPr>
    </w:p>
    <w:p w:rsidR="006038B7" w:rsidRPr="006038B7" w:rsidRDefault="006038B7" w:rsidP="006038B7">
      <w:pPr>
        <w:ind w:left="-142"/>
        <w:jc w:val="both"/>
        <w:rPr>
          <w:rFonts w:ascii="Times New Roman" w:hAnsi="Times New Roman"/>
          <w:sz w:val="16"/>
          <w:szCs w:val="16"/>
          <w:lang w:val="bg-BG"/>
        </w:rPr>
      </w:pPr>
    </w:p>
    <w:p w:rsidR="006038B7" w:rsidRPr="006038B7" w:rsidRDefault="006038B7" w:rsidP="006038B7">
      <w:pPr>
        <w:ind w:left="-142"/>
        <w:jc w:val="both"/>
        <w:rPr>
          <w:rFonts w:ascii="Times New Roman" w:hAnsi="Times New Roman"/>
          <w:b/>
          <w:sz w:val="24"/>
          <w:szCs w:val="24"/>
          <w:lang w:val="bg-BG"/>
        </w:rPr>
      </w:pPr>
      <w:r w:rsidRPr="006038B7">
        <w:rPr>
          <w:rFonts w:ascii="Times New Roman" w:hAnsi="Times New Roman"/>
          <w:b/>
          <w:sz w:val="24"/>
          <w:szCs w:val="24"/>
          <w:lang w:val="bg-BG"/>
        </w:rPr>
        <w:t>ВРЕМЕННИ БЕЗЛИХВЕНИ ЗАЕМИ</w:t>
      </w:r>
    </w:p>
    <w:p w:rsidR="006038B7" w:rsidRPr="006038B7" w:rsidRDefault="006038B7" w:rsidP="006038B7">
      <w:pPr>
        <w:ind w:left="-142" w:firstLine="862"/>
        <w:jc w:val="both"/>
        <w:rPr>
          <w:rFonts w:ascii="Times New Roman" w:hAnsi="Times New Roman"/>
          <w:sz w:val="24"/>
          <w:szCs w:val="24"/>
        </w:rPr>
      </w:pPr>
      <w:r w:rsidRPr="006038B7">
        <w:rPr>
          <w:rFonts w:ascii="Times New Roman" w:hAnsi="Times New Roman"/>
          <w:sz w:val="24"/>
          <w:szCs w:val="24"/>
        </w:rPr>
        <w:t xml:space="preserve">Планират се временни безлихвени заеми във връзка с </w:t>
      </w:r>
      <w:r w:rsidRPr="006038B7">
        <w:rPr>
          <w:rFonts w:ascii="Times New Roman" w:hAnsi="Times New Roman"/>
          <w:sz w:val="24"/>
          <w:szCs w:val="24"/>
          <w:lang w:val="bg-BG"/>
        </w:rPr>
        <w:t xml:space="preserve">изпълнението на </w:t>
      </w:r>
      <w:r w:rsidRPr="006038B7">
        <w:rPr>
          <w:rFonts w:ascii="Times New Roman" w:hAnsi="Times New Roman"/>
          <w:sz w:val="24"/>
          <w:szCs w:val="24"/>
        </w:rPr>
        <w:t xml:space="preserve">проекти, които се отразяват в приходната част на бюджета със знак минус по §7600 в размер на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rPr>
        <w:t>(-)</w:t>
      </w:r>
      <w:r w:rsidRPr="006038B7">
        <w:rPr>
          <w:rFonts w:ascii="Times New Roman" w:hAnsi="Times New Roman"/>
          <w:sz w:val="24"/>
          <w:szCs w:val="24"/>
          <w:lang w:val="bg-BG"/>
        </w:rPr>
        <w:t>11</w:t>
      </w:r>
      <w:r w:rsidRPr="006038B7">
        <w:rPr>
          <w:rFonts w:ascii="Times New Roman" w:hAnsi="Times New Roman"/>
          <w:sz w:val="24"/>
          <w:szCs w:val="24"/>
        </w:rPr>
        <w:t xml:space="preserve"> </w:t>
      </w:r>
      <w:r w:rsidRPr="006038B7">
        <w:rPr>
          <w:rFonts w:ascii="Times New Roman" w:hAnsi="Times New Roman"/>
          <w:sz w:val="24"/>
          <w:szCs w:val="24"/>
          <w:lang w:val="bg-BG"/>
        </w:rPr>
        <w:t>229</w:t>
      </w:r>
      <w:r w:rsidRPr="006038B7">
        <w:rPr>
          <w:rFonts w:ascii="Times New Roman" w:hAnsi="Times New Roman"/>
          <w:sz w:val="24"/>
          <w:szCs w:val="24"/>
        </w:rPr>
        <w:t xml:space="preserve"> </w:t>
      </w:r>
      <w:r w:rsidRPr="006038B7">
        <w:rPr>
          <w:rFonts w:ascii="Times New Roman" w:hAnsi="Times New Roman"/>
          <w:sz w:val="24"/>
          <w:szCs w:val="24"/>
          <w:lang w:val="bg-BG"/>
        </w:rPr>
        <w:t xml:space="preserve">682 </w:t>
      </w:r>
      <w:r w:rsidRPr="006038B7">
        <w:rPr>
          <w:rFonts w:ascii="Times New Roman" w:hAnsi="Times New Roman"/>
          <w:sz w:val="24"/>
          <w:szCs w:val="24"/>
        </w:rPr>
        <w:t>лв. заeмообразни средства от бюджетна сметка към сметка за средства от Европейски съюз.</w:t>
      </w:r>
      <w:r w:rsidRPr="006038B7">
        <w:rPr>
          <w:rFonts w:ascii="Times New Roman" w:hAnsi="Times New Roman"/>
          <w:sz w:val="24"/>
          <w:szCs w:val="24"/>
          <w:lang w:val="bg-BG"/>
        </w:rPr>
        <w:t xml:space="preserve"> /Приложение 16А/.</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rPr>
        <w:t xml:space="preserve">Предвижда </w:t>
      </w:r>
      <w:r w:rsidRPr="006038B7">
        <w:rPr>
          <w:rFonts w:ascii="Times New Roman" w:hAnsi="Times New Roman"/>
          <w:sz w:val="24"/>
          <w:szCs w:val="24"/>
          <w:lang w:val="bg-BG"/>
        </w:rPr>
        <w:t>се до</w:t>
      </w:r>
      <w:r w:rsidRPr="006038B7">
        <w:rPr>
          <w:rFonts w:ascii="Times New Roman" w:hAnsi="Times New Roman"/>
          <w:sz w:val="24"/>
          <w:szCs w:val="24"/>
        </w:rPr>
        <w:t xml:space="preserve"> края на годината да бъдат възстановени заемообразно взетите суми в размер на 7</w:t>
      </w:r>
      <w:r w:rsidRPr="006038B7">
        <w:rPr>
          <w:rFonts w:ascii="Times New Roman" w:hAnsi="Times New Roman"/>
          <w:sz w:val="24"/>
          <w:szCs w:val="24"/>
          <w:lang w:val="bg-BG"/>
        </w:rPr>
        <w:t xml:space="preserve"> 932 741 </w:t>
      </w:r>
      <w:r w:rsidRPr="006038B7">
        <w:rPr>
          <w:rFonts w:ascii="Times New Roman" w:hAnsi="Times New Roman"/>
          <w:sz w:val="24"/>
          <w:szCs w:val="24"/>
        </w:rPr>
        <w:t>лв.</w:t>
      </w:r>
      <w:r w:rsidRPr="006038B7">
        <w:rPr>
          <w:rFonts w:ascii="Times New Roman" w:hAnsi="Times New Roman"/>
          <w:sz w:val="24"/>
          <w:szCs w:val="24"/>
          <w:lang w:val="bg-BG"/>
        </w:rPr>
        <w:t xml:space="preserve"> след верифициране на разходите от УО.</w:t>
      </w:r>
    </w:p>
    <w:p w:rsidR="006038B7" w:rsidRPr="006038B7" w:rsidRDefault="006038B7" w:rsidP="006038B7">
      <w:pPr>
        <w:ind w:left="-142"/>
        <w:jc w:val="both"/>
        <w:rPr>
          <w:rFonts w:ascii="Times New Roman" w:hAnsi="Times New Roman"/>
          <w:b/>
          <w:sz w:val="16"/>
          <w:szCs w:val="16"/>
          <w:lang w:val="bg-BG"/>
        </w:rPr>
      </w:pPr>
    </w:p>
    <w:p w:rsidR="006038B7" w:rsidRPr="006038B7" w:rsidRDefault="006038B7" w:rsidP="006038B7">
      <w:pPr>
        <w:ind w:left="-142"/>
        <w:jc w:val="both"/>
        <w:rPr>
          <w:rFonts w:ascii="Times New Roman" w:hAnsi="Times New Roman"/>
          <w:b/>
          <w:sz w:val="24"/>
          <w:szCs w:val="24"/>
          <w:lang w:val="bg-BG"/>
        </w:rPr>
      </w:pPr>
      <w:r w:rsidRPr="006038B7">
        <w:rPr>
          <w:rFonts w:ascii="Times New Roman" w:hAnsi="Times New Roman"/>
          <w:b/>
          <w:sz w:val="24"/>
          <w:szCs w:val="24"/>
          <w:lang w:val="bg-BG"/>
        </w:rPr>
        <w:lastRenderedPageBreak/>
        <w:t>ОПЕРАЦИИ С ФИНАНСОВИ АКТИВИ И ПАСИВИ</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rPr>
        <w:t>През 2025</w:t>
      </w:r>
      <w:r w:rsidRPr="006038B7">
        <w:rPr>
          <w:rFonts w:ascii="Times New Roman" w:hAnsi="Times New Roman"/>
          <w:sz w:val="24"/>
          <w:szCs w:val="24"/>
          <w:lang w:val="bg-BG"/>
        </w:rPr>
        <w:t xml:space="preserve"> </w:t>
      </w:r>
      <w:r w:rsidRPr="006038B7">
        <w:rPr>
          <w:rFonts w:ascii="Times New Roman" w:hAnsi="Times New Roman"/>
          <w:sz w:val="24"/>
          <w:szCs w:val="24"/>
        </w:rPr>
        <w:t>г. продължава погасяването на дългосрочен дълг</w:t>
      </w:r>
      <w:r w:rsidRPr="006038B7">
        <w:rPr>
          <w:rFonts w:ascii="Times New Roman" w:hAnsi="Times New Roman"/>
          <w:sz w:val="24"/>
          <w:szCs w:val="24"/>
          <w:lang w:val="bg-BG"/>
        </w:rPr>
        <w:t xml:space="preserve"> от 2017 г.</w:t>
      </w:r>
      <w:r w:rsidRPr="006038B7">
        <w:rPr>
          <w:rFonts w:ascii="Times New Roman" w:hAnsi="Times New Roman"/>
          <w:sz w:val="24"/>
          <w:szCs w:val="24"/>
        </w:rPr>
        <w:t xml:space="preserve">, използван за ремонт на първостепенна и второстепенна улична мрежа в </w:t>
      </w:r>
      <w:r w:rsidRPr="006038B7">
        <w:rPr>
          <w:rFonts w:ascii="Times New Roman" w:hAnsi="Times New Roman"/>
          <w:sz w:val="24"/>
          <w:szCs w:val="24"/>
          <w:lang w:val="bg-BG"/>
        </w:rPr>
        <w:t xml:space="preserve">годишен </w:t>
      </w:r>
      <w:r w:rsidRPr="006038B7">
        <w:rPr>
          <w:rFonts w:ascii="Times New Roman" w:hAnsi="Times New Roman"/>
          <w:sz w:val="24"/>
          <w:szCs w:val="24"/>
        </w:rPr>
        <w:t xml:space="preserve">размер </w:t>
      </w:r>
      <w:proofErr w:type="gramStart"/>
      <w:r w:rsidRPr="006038B7">
        <w:rPr>
          <w:rFonts w:ascii="Times New Roman" w:hAnsi="Times New Roman"/>
          <w:sz w:val="24"/>
          <w:szCs w:val="24"/>
        </w:rPr>
        <w:t xml:space="preserve">на  </w:t>
      </w:r>
      <w:r w:rsidRPr="006038B7">
        <w:rPr>
          <w:rFonts w:ascii="Times New Roman" w:hAnsi="Times New Roman"/>
          <w:sz w:val="24"/>
          <w:szCs w:val="24"/>
          <w:lang w:val="bg-BG"/>
        </w:rPr>
        <w:t>778</w:t>
      </w:r>
      <w:proofErr w:type="gramEnd"/>
      <w:r w:rsidRPr="006038B7">
        <w:rPr>
          <w:rFonts w:ascii="Times New Roman" w:hAnsi="Times New Roman"/>
          <w:color w:val="C00000"/>
          <w:sz w:val="24"/>
          <w:szCs w:val="24"/>
        </w:rPr>
        <w:t> </w:t>
      </w:r>
      <w:r w:rsidRPr="006038B7">
        <w:rPr>
          <w:rFonts w:ascii="Times New Roman" w:hAnsi="Times New Roman"/>
          <w:sz w:val="24"/>
          <w:szCs w:val="24"/>
          <w:lang w:val="bg-BG"/>
        </w:rPr>
        <w:t xml:space="preserve">560 </w:t>
      </w:r>
      <w:r w:rsidRPr="006038B7">
        <w:rPr>
          <w:rFonts w:ascii="Times New Roman" w:hAnsi="Times New Roman"/>
          <w:sz w:val="24"/>
          <w:szCs w:val="24"/>
        </w:rPr>
        <w:t>лв.</w:t>
      </w:r>
      <w:r w:rsidRPr="006038B7">
        <w:rPr>
          <w:rFonts w:ascii="Times New Roman" w:hAnsi="Times New Roman"/>
          <w:sz w:val="24"/>
          <w:szCs w:val="24"/>
          <w:lang w:val="bg-BG"/>
        </w:rPr>
        <w:t xml:space="preserve"> През 202</w:t>
      </w:r>
      <w:r w:rsidRPr="006038B7">
        <w:rPr>
          <w:rFonts w:ascii="Times New Roman" w:hAnsi="Times New Roman"/>
          <w:sz w:val="24"/>
          <w:szCs w:val="24"/>
        </w:rPr>
        <w:t>5</w:t>
      </w:r>
      <w:r w:rsidRPr="006038B7">
        <w:rPr>
          <w:rFonts w:ascii="Times New Roman" w:hAnsi="Times New Roman"/>
          <w:sz w:val="24"/>
          <w:szCs w:val="24"/>
          <w:lang w:val="bg-BG"/>
        </w:rPr>
        <w:t xml:space="preserve"> г. ще завърши ремонта на новите </w:t>
      </w:r>
      <w:r w:rsidRPr="006038B7">
        <w:rPr>
          <w:rFonts w:ascii="Times New Roman" w:hAnsi="Times New Roman"/>
          <w:sz w:val="24"/>
          <w:szCs w:val="24"/>
          <w:lang w:val="bg-BG"/>
        </w:rPr>
        <w:tab/>
        <w:t>участъци от уличната мрежа, финансирани с инвестиционния кредит от 2023 г., което ще е предпоставка за започване на погасяването на главницата.</w:t>
      </w:r>
      <w:r w:rsidRPr="006038B7">
        <w:rPr>
          <w:rFonts w:ascii="Times New Roman" w:hAnsi="Times New Roman"/>
          <w:color w:val="C00000"/>
          <w:sz w:val="24"/>
          <w:szCs w:val="24"/>
          <w:lang w:val="bg-BG"/>
        </w:rPr>
        <w:t xml:space="preserve"> </w:t>
      </w:r>
      <w:r w:rsidRPr="006038B7">
        <w:rPr>
          <w:rFonts w:ascii="Times New Roman" w:hAnsi="Times New Roman"/>
          <w:sz w:val="24"/>
          <w:szCs w:val="24"/>
          <w:lang w:val="bg-BG"/>
        </w:rPr>
        <w:t>В края на месец Август се очаква да завърши изграждането на Многофункционален плувен комплекс в Младежки парк.</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Със знак „минус“ се отразява плануваното финансиране за увеличение на капитала на общински дружества след решения на Общински съвет.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Със знак „минус” са осигурени отчисленията по чл. 60 в размер на 192 882  лв. </w:t>
      </w:r>
    </w:p>
    <w:p w:rsidR="006038B7" w:rsidRPr="006038B7" w:rsidRDefault="006038B7" w:rsidP="006038B7">
      <w:pPr>
        <w:spacing w:line="360" w:lineRule="auto"/>
        <w:ind w:left="-142"/>
        <w:outlineLvl w:val="0"/>
        <w:rPr>
          <w:rFonts w:ascii="Times New Roman" w:hAnsi="Times New Roman"/>
          <w:b/>
          <w:sz w:val="24"/>
          <w:szCs w:val="24"/>
          <w:u w:val="single"/>
        </w:rPr>
      </w:pPr>
      <w:r w:rsidRPr="006038B7">
        <w:rPr>
          <w:rFonts w:ascii="Times New Roman" w:hAnsi="Times New Roman"/>
          <w:b/>
          <w:sz w:val="24"/>
          <w:szCs w:val="24"/>
          <w:u w:val="single"/>
          <w:lang w:val="ru-RU"/>
        </w:rPr>
        <w:t>РАЗХОДНА ЧАСТ НА БЮДЖЕТА</w:t>
      </w:r>
      <w:r w:rsidRPr="006038B7">
        <w:rPr>
          <w:rFonts w:ascii="Times New Roman" w:hAnsi="Times New Roman"/>
          <w:b/>
          <w:sz w:val="24"/>
          <w:szCs w:val="24"/>
          <w:u w:val="single"/>
          <w:lang w:val="bg-BG"/>
        </w:rPr>
        <w:t xml:space="preserve">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ru-RU"/>
        </w:rPr>
        <w:t>Бюджетът на Община Русе за 20</w:t>
      </w:r>
      <w:r w:rsidRPr="006038B7">
        <w:rPr>
          <w:rFonts w:ascii="Times New Roman" w:hAnsi="Times New Roman"/>
          <w:sz w:val="24"/>
          <w:szCs w:val="24"/>
          <w:lang w:val="bg-BG"/>
        </w:rPr>
        <w:t xml:space="preserve">25 </w:t>
      </w:r>
      <w:r w:rsidRPr="006038B7">
        <w:rPr>
          <w:rFonts w:ascii="Times New Roman" w:hAnsi="Times New Roman"/>
          <w:sz w:val="24"/>
          <w:szCs w:val="24"/>
          <w:lang w:val="ru-RU"/>
        </w:rPr>
        <w:t>г.</w:t>
      </w:r>
      <w:r w:rsidRPr="006038B7">
        <w:rPr>
          <w:rFonts w:ascii="Times New Roman" w:hAnsi="Times New Roman"/>
          <w:sz w:val="24"/>
          <w:szCs w:val="24"/>
        </w:rPr>
        <w:t xml:space="preserve"> </w:t>
      </w:r>
      <w:r w:rsidRPr="006038B7">
        <w:rPr>
          <w:rFonts w:ascii="Times New Roman" w:hAnsi="Times New Roman"/>
          <w:sz w:val="24"/>
          <w:szCs w:val="24"/>
          <w:lang w:val="ru-RU"/>
        </w:rPr>
        <w:t>е балансиран. Реализираният преходен остатък и очакваните приходи са</w:t>
      </w:r>
      <w:r w:rsidRPr="006038B7">
        <w:rPr>
          <w:rFonts w:ascii="Times New Roman" w:hAnsi="Times New Roman"/>
          <w:sz w:val="24"/>
          <w:szCs w:val="24"/>
          <w:lang w:val="bg-BG"/>
        </w:rPr>
        <w:t xml:space="preserve"> разпределени за текущи разходи, в т.ч. </w:t>
      </w:r>
      <w:proofErr w:type="gramStart"/>
      <w:r w:rsidRPr="006038B7">
        <w:rPr>
          <w:rFonts w:ascii="Times New Roman" w:hAnsi="Times New Roman"/>
          <w:sz w:val="24"/>
          <w:szCs w:val="24"/>
          <w:lang w:val="bg-BG"/>
        </w:rPr>
        <w:t>възнаграждения,  издръжка</w:t>
      </w:r>
      <w:proofErr w:type="gramEnd"/>
      <w:r w:rsidRPr="006038B7">
        <w:rPr>
          <w:rFonts w:ascii="Times New Roman" w:hAnsi="Times New Roman"/>
          <w:sz w:val="24"/>
          <w:szCs w:val="24"/>
          <w:lang w:val="bg-BG"/>
        </w:rPr>
        <w:t xml:space="preserve"> и Инвестиционна програма /капиталови разходи/.      </w:t>
      </w:r>
    </w:p>
    <w:p w:rsidR="006038B7" w:rsidRPr="006038B7" w:rsidRDefault="006038B7" w:rsidP="006038B7">
      <w:pPr>
        <w:ind w:left="-142" w:firstLine="862"/>
        <w:jc w:val="both"/>
        <w:rPr>
          <w:rFonts w:ascii="Times New Roman" w:hAnsi="Times New Roman"/>
          <w:sz w:val="24"/>
          <w:szCs w:val="24"/>
          <w:lang w:val="ru-RU"/>
        </w:rPr>
      </w:pPr>
      <w:r w:rsidRPr="006038B7">
        <w:rPr>
          <w:rFonts w:ascii="Times New Roman" w:hAnsi="Times New Roman"/>
          <w:sz w:val="24"/>
          <w:szCs w:val="24"/>
          <w:lang w:val="bg-BG"/>
        </w:rPr>
        <w:t xml:space="preserve">Средствата за финансиране на делегираните от държавата дейности са разпределени предвид единни разходни стандарти </w:t>
      </w:r>
      <w:r w:rsidRPr="006038B7">
        <w:rPr>
          <w:rFonts w:ascii="Times New Roman" w:hAnsi="Times New Roman"/>
          <w:sz w:val="24"/>
          <w:szCs w:val="24"/>
          <w:lang w:val="ru-RU"/>
        </w:rPr>
        <w:t>за 2025 г.</w:t>
      </w:r>
      <w:r w:rsidRPr="006038B7">
        <w:rPr>
          <w:rFonts w:ascii="Times New Roman" w:hAnsi="Times New Roman"/>
          <w:sz w:val="24"/>
          <w:szCs w:val="24"/>
          <w:lang w:val="bg-BG"/>
        </w:rPr>
        <w:t xml:space="preserve">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За дейностите с общинско финансиране са предвидени средства за нормативното увеличение на  минимална работна заплата от 933 лв. на 1077</w:t>
      </w:r>
      <w:r w:rsidRPr="006038B7">
        <w:rPr>
          <w:rFonts w:ascii="Times New Roman" w:hAnsi="Times New Roman"/>
          <w:sz w:val="24"/>
          <w:szCs w:val="24"/>
        </w:rPr>
        <w:t xml:space="preserve"> </w:t>
      </w:r>
      <w:r w:rsidRPr="006038B7">
        <w:rPr>
          <w:rFonts w:ascii="Times New Roman" w:hAnsi="Times New Roman"/>
          <w:sz w:val="24"/>
          <w:szCs w:val="24"/>
          <w:lang w:val="bg-BG"/>
        </w:rPr>
        <w:t>лв., за прослужено време, за осигурителни плащания от работодател и среден ръст от 10% на заплатите извън длъжностите, които са на минимална заплата.</w:t>
      </w:r>
    </w:p>
    <w:p w:rsidR="006038B7" w:rsidRPr="006038B7" w:rsidRDefault="006038B7" w:rsidP="006038B7">
      <w:pPr>
        <w:ind w:left="-142"/>
        <w:jc w:val="both"/>
        <w:rPr>
          <w:rFonts w:ascii="Times New Roman" w:hAnsi="Times New Roman"/>
          <w:b/>
          <w:sz w:val="24"/>
          <w:szCs w:val="24"/>
          <w:lang w:val="bg-BG"/>
        </w:rPr>
      </w:pPr>
      <w:r w:rsidRPr="006038B7">
        <w:rPr>
          <w:rFonts w:ascii="Times New Roman" w:hAnsi="Times New Roman"/>
          <w:b/>
          <w:sz w:val="24"/>
          <w:szCs w:val="24"/>
          <w:lang w:val="bg-BG"/>
        </w:rPr>
        <w:t xml:space="preserve">ТЕКУЩ БЮДЖЕТ </w:t>
      </w:r>
    </w:p>
    <w:p w:rsidR="006038B7" w:rsidRPr="006038B7" w:rsidRDefault="006038B7" w:rsidP="006038B7">
      <w:pPr>
        <w:ind w:left="-142"/>
        <w:rPr>
          <w:rFonts w:ascii="Times New Roman" w:hAnsi="Times New Roman"/>
          <w:sz w:val="24"/>
          <w:szCs w:val="24"/>
          <w:lang w:val="bg-BG"/>
        </w:rPr>
      </w:pPr>
      <w:r w:rsidRPr="006038B7">
        <w:rPr>
          <w:rFonts w:ascii="Times New Roman" w:hAnsi="Times New Roman"/>
          <w:sz w:val="24"/>
          <w:szCs w:val="24"/>
          <w:lang w:val="ru-RU"/>
        </w:rPr>
        <w:t xml:space="preserve">Разходите </w:t>
      </w:r>
      <w:r w:rsidRPr="006038B7">
        <w:rPr>
          <w:rFonts w:ascii="Times New Roman" w:hAnsi="Times New Roman"/>
          <w:sz w:val="24"/>
          <w:szCs w:val="24"/>
          <w:lang w:val="bg-BG"/>
        </w:rPr>
        <w:t>по</w:t>
      </w:r>
      <w:r w:rsidRPr="006038B7">
        <w:rPr>
          <w:rFonts w:ascii="Times New Roman" w:hAnsi="Times New Roman"/>
          <w:sz w:val="24"/>
          <w:szCs w:val="24"/>
          <w:lang w:val="ru-RU"/>
        </w:rPr>
        <w:t xml:space="preserve"> </w:t>
      </w:r>
      <w:r w:rsidRPr="006038B7">
        <w:rPr>
          <w:rFonts w:ascii="Times New Roman" w:hAnsi="Times New Roman"/>
          <w:b/>
          <w:sz w:val="24"/>
          <w:szCs w:val="24"/>
          <w:lang w:val="bg-BG"/>
        </w:rPr>
        <w:t xml:space="preserve">текущия </w:t>
      </w:r>
      <w:r w:rsidRPr="006038B7">
        <w:rPr>
          <w:rFonts w:ascii="Times New Roman" w:hAnsi="Times New Roman"/>
          <w:b/>
          <w:sz w:val="24"/>
          <w:szCs w:val="24"/>
          <w:lang w:val="ru-RU"/>
        </w:rPr>
        <w:t>бюджет</w:t>
      </w:r>
      <w:r w:rsidRPr="006038B7">
        <w:rPr>
          <w:rFonts w:ascii="Times New Roman" w:hAnsi="Times New Roman"/>
          <w:b/>
          <w:sz w:val="24"/>
          <w:szCs w:val="24"/>
          <w:lang w:val="bg-BG"/>
        </w:rPr>
        <w:t xml:space="preserve"> </w:t>
      </w:r>
      <w:proofErr w:type="gramStart"/>
      <w:r w:rsidRPr="006038B7">
        <w:rPr>
          <w:rFonts w:ascii="Times New Roman" w:hAnsi="Times New Roman"/>
          <w:sz w:val="24"/>
          <w:szCs w:val="24"/>
          <w:lang w:val="bg-BG"/>
        </w:rPr>
        <w:t>за</w:t>
      </w:r>
      <w:r w:rsidRPr="006038B7">
        <w:rPr>
          <w:rFonts w:ascii="Times New Roman" w:hAnsi="Times New Roman"/>
          <w:b/>
          <w:sz w:val="24"/>
          <w:szCs w:val="24"/>
          <w:lang w:val="bg-BG"/>
        </w:rPr>
        <w:t xml:space="preserve"> </w:t>
      </w:r>
      <w:r w:rsidRPr="006038B7">
        <w:rPr>
          <w:rFonts w:ascii="Times New Roman" w:hAnsi="Times New Roman"/>
          <w:b/>
          <w:sz w:val="24"/>
          <w:szCs w:val="24"/>
          <w:lang w:val="ru-RU"/>
        </w:rPr>
        <w:t xml:space="preserve"> </w:t>
      </w:r>
      <w:r w:rsidRPr="006038B7">
        <w:rPr>
          <w:rFonts w:ascii="Times New Roman" w:hAnsi="Times New Roman"/>
          <w:sz w:val="24"/>
          <w:szCs w:val="24"/>
          <w:lang w:val="ru-RU"/>
        </w:rPr>
        <w:t>2025</w:t>
      </w:r>
      <w:proofErr w:type="gramEnd"/>
      <w:r w:rsidRPr="006038B7">
        <w:rPr>
          <w:rFonts w:ascii="Times New Roman" w:hAnsi="Times New Roman"/>
          <w:sz w:val="24"/>
          <w:szCs w:val="24"/>
          <w:lang w:val="ru-RU"/>
        </w:rPr>
        <w:t xml:space="preserve"> </w:t>
      </w:r>
      <w:r w:rsidRPr="006038B7">
        <w:rPr>
          <w:rFonts w:ascii="Times New Roman" w:hAnsi="Times New Roman"/>
          <w:sz w:val="24"/>
          <w:szCs w:val="24"/>
          <w:lang w:val="bg-BG"/>
        </w:rPr>
        <w:t xml:space="preserve">г. са в размер на </w:t>
      </w:r>
      <w:r w:rsidRPr="006038B7">
        <w:rPr>
          <w:rFonts w:ascii="Times New Roman" w:hAnsi="Times New Roman"/>
          <w:sz w:val="24"/>
          <w:szCs w:val="24"/>
        </w:rPr>
        <w:t>2</w:t>
      </w:r>
      <w:r w:rsidRPr="006038B7">
        <w:rPr>
          <w:rFonts w:ascii="Times New Roman" w:hAnsi="Times New Roman"/>
          <w:sz w:val="24"/>
          <w:szCs w:val="24"/>
          <w:lang w:val="bg-BG"/>
        </w:rPr>
        <w:t>61</w:t>
      </w:r>
      <w:r w:rsidRPr="006038B7">
        <w:rPr>
          <w:rFonts w:ascii="Times New Roman" w:hAnsi="Times New Roman"/>
          <w:sz w:val="24"/>
          <w:szCs w:val="24"/>
        </w:rPr>
        <w:t xml:space="preserve"> </w:t>
      </w:r>
      <w:r w:rsidRPr="006038B7">
        <w:rPr>
          <w:rFonts w:ascii="Times New Roman" w:hAnsi="Times New Roman"/>
          <w:sz w:val="24"/>
          <w:szCs w:val="24"/>
          <w:lang w:val="bg-BG"/>
        </w:rPr>
        <w:t>085</w:t>
      </w:r>
      <w:r w:rsidRPr="006038B7">
        <w:rPr>
          <w:rFonts w:ascii="Times New Roman" w:hAnsi="Times New Roman"/>
          <w:sz w:val="24"/>
          <w:szCs w:val="24"/>
        </w:rPr>
        <w:t xml:space="preserve"> 50</w:t>
      </w:r>
      <w:r w:rsidRPr="006038B7">
        <w:rPr>
          <w:rFonts w:ascii="Times New Roman" w:hAnsi="Times New Roman"/>
          <w:sz w:val="24"/>
          <w:szCs w:val="24"/>
          <w:lang w:val="bg-BG"/>
        </w:rPr>
        <w:t>6</w:t>
      </w:r>
      <w:r w:rsidRPr="006038B7">
        <w:rPr>
          <w:rFonts w:ascii="Times New Roman" w:hAnsi="Times New Roman"/>
          <w:sz w:val="24"/>
          <w:szCs w:val="24"/>
        </w:rPr>
        <w:t xml:space="preserve"> </w:t>
      </w:r>
      <w:r w:rsidRPr="006038B7">
        <w:rPr>
          <w:rFonts w:ascii="Times New Roman" w:hAnsi="Times New Roman"/>
          <w:sz w:val="24"/>
          <w:szCs w:val="24"/>
          <w:lang w:val="bg-BG"/>
        </w:rPr>
        <w:t xml:space="preserve">лв. и са разпределени по функции и източници на финансиране, </w:t>
      </w:r>
      <w:r w:rsidRPr="006038B7">
        <w:rPr>
          <w:rFonts w:ascii="Times New Roman" w:hAnsi="Times New Roman"/>
          <w:sz w:val="24"/>
          <w:szCs w:val="24"/>
          <w:lang w:val="ru-RU"/>
        </w:rPr>
        <w:t xml:space="preserve">както следва: </w:t>
      </w:r>
      <w:r w:rsidRPr="006038B7">
        <w:rPr>
          <w:rFonts w:ascii="Times New Roman" w:hAnsi="Times New Roman"/>
          <w:sz w:val="24"/>
          <w:szCs w:val="24"/>
          <w:lang w:val="bg-BG"/>
        </w:rPr>
        <w:t xml:space="preserve">                                                                                                                                  </w:t>
      </w:r>
    </w:p>
    <w:p w:rsidR="006038B7" w:rsidRPr="006038B7" w:rsidRDefault="006038B7" w:rsidP="006038B7">
      <w:pPr>
        <w:rPr>
          <w:rFonts w:ascii="Times New Roman" w:hAnsi="Times New Roman"/>
          <w:sz w:val="24"/>
          <w:szCs w:val="24"/>
          <w:lang w:val="bg-BG"/>
        </w:rPr>
      </w:pPr>
      <w:r w:rsidRPr="006038B7">
        <w:rPr>
          <w:rFonts w:ascii="Times New Roman" w:hAnsi="Times New Roman"/>
          <w:sz w:val="24"/>
          <w:szCs w:val="24"/>
          <w:lang w:val="bg-BG"/>
        </w:rPr>
        <w:t xml:space="preserve">      </w:t>
      </w:r>
    </w:p>
    <w:tbl>
      <w:tblPr>
        <w:tblW w:w="10490" w:type="dxa"/>
        <w:tblInd w:w="-214" w:type="dxa"/>
        <w:tblCellMar>
          <w:left w:w="70" w:type="dxa"/>
          <w:right w:w="70" w:type="dxa"/>
        </w:tblCellMar>
        <w:tblLook w:val="04A0" w:firstRow="1" w:lastRow="0" w:firstColumn="1" w:lastColumn="0" w:noHBand="0" w:noVBand="1"/>
      </w:tblPr>
      <w:tblGrid>
        <w:gridCol w:w="3419"/>
        <w:gridCol w:w="1870"/>
        <w:gridCol w:w="1600"/>
        <w:gridCol w:w="1762"/>
        <w:gridCol w:w="1839"/>
      </w:tblGrid>
      <w:tr w:rsidR="006038B7" w:rsidRPr="006038B7" w:rsidTr="00885EF2">
        <w:trPr>
          <w:trHeight w:val="537"/>
        </w:trPr>
        <w:tc>
          <w:tcPr>
            <w:tcW w:w="3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038B7" w:rsidRPr="006038B7" w:rsidRDefault="006038B7" w:rsidP="00885EF2">
            <w:pPr>
              <w:jc w:val="center"/>
              <w:rPr>
                <w:rFonts w:ascii="Times New Roman" w:hAnsi="Times New Roman"/>
                <w:b/>
                <w:bCs/>
                <w:sz w:val="24"/>
                <w:szCs w:val="24"/>
                <w:lang w:val="bg-BG"/>
              </w:rPr>
            </w:pPr>
            <w:r w:rsidRPr="006038B7">
              <w:rPr>
                <w:rFonts w:ascii="Times New Roman" w:hAnsi="Times New Roman"/>
                <w:b/>
                <w:bCs/>
                <w:sz w:val="24"/>
                <w:szCs w:val="24"/>
                <w:lang w:val="bg-BG"/>
              </w:rPr>
              <w:t>ФУНКЦИИ</w:t>
            </w:r>
          </w:p>
        </w:tc>
        <w:tc>
          <w:tcPr>
            <w:tcW w:w="18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38B7" w:rsidRPr="006038B7" w:rsidRDefault="006038B7" w:rsidP="00885EF2">
            <w:pPr>
              <w:jc w:val="center"/>
              <w:rPr>
                <w:rFonts w:ascii="Times New Roman" w:hAnsi="Times New Roman"/>
                <w:b/>
                <w:bCs/>
                <w:sz w:val="24"/>
                <w:szCs w:val="24"/>
                <w:lang w:val="bg-BG"/>
              </w:rPr>
            </w:pPr>
            <w:r w:rsidRPr="006038B7">
              <w:rPr>
                <w:rFonts w:ascii="Times New Roman" w:hAnsi="Times New Roman"/>
                <w:b/>
                <w:bCs/>
                <w:sz w:val="24"/>
                <w:szCs w:val="24"/>
                <w:lang w:val="bg-BG"/>
              </w:rPr>
              <w:t>Относителен дял функции/текущ бюджет</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38B7" w:rsidRPr="006038B7" w:rsidRDefault="006038B7" w:rsidP="00885EF2">
            <w:pPr>
              <w:jc w:val="center"/>
              <w:rPr>
                <w:rFonts w:ascii="Times New Roman" w:hAnsi="Times New Roman"/>
                <w:b/>
                <w:bCs/>
                <w:sz w:val="24"/>
                <w:szCs w:val="24"/>
                <w:lang w:val="bg-BG"/>
              </w:rPr>
            </w:pPr>
            <w:r w:rsidRPr="006038B7">
              <w:rPr>
                <w:rFonts w:ascii="Times New Roman" w:hAnsi="Times New Roman"/>
                <w:b/>
                <w:bCs/>
                <w:sz w:val="24"/>
                <w:szCs w:val="24"/>
                <w:lang w:val="bg-BG"/>
              </w:rPr>
              <w:t>ВСИЧКО</w:t>
            </w:r>
          </w:p>
        </w:tc>
        <w:tc>
          <w:tcPr>
            <w:tcW w:w="1762" w:type="dxa"/>
            <w:vMerge w:val="restart"/>
            <w:tcBorders>
              <w:top w:val="single" w:sz="8" w:space="0" w:color="auto"/>
              <w:left w:val="single" w:sz="8" w:space="0" w:color="auto"/>
              <w:bottom w:val="nil"/>
              <w:right w:val="single" w:sz="8" w:space="0" w:color="auto"/>
            </w:tcBorders>
            <w:shd w:val="clear" w:color="auto" w:fill="auto"/>
            <w:vAlign w:val="center"/>
            <w:hideMark/>
          </w:tcPr>
          <w:p w:rsidR="006038B7" w:rsidRPr="006038B7" w:rsidRDefault="006038B7" w:rsidP="00885EF2">
            <w:pPr>
              <w:jc w:val="center"/>
              <w:rPr>
                <w:rFonts w:ascii="Times New Roman" w:hAnsi="Times New Roman"/>
                <w:b/>
                <w:bCs/>
                <w:sz w:val="24"/>
                <w:szCs w:val="24"/>
                <w:lang w:val="bg-BG"/>
              </w:rPr>
            </w:pPr>
            <w:r w:rsidRPr="006038B7">
              <w:rPr>
                <w:rFonts w:ascii="Times New Roman" w:hAnsi="Times New Roman"/>
                <w:b/>
                <w:bCs/>
                <w:sz w:val="24"/>
                <w:szCs w:val="24"/>
                <w:lang w:val="bg-BG"/>
              </w:rPr>
              <w:t>Държавно финансиране</w:t>
            </w:r>
          </w:p>
        </w:tc>
        <w:tc>
          <w:tcPr>
            <w:tcW w:w="1839" w:type="dxa"/>
            <w:vMerge w:val="restart"/>
            <w:tcBorders>
              <w:top w:val="single" w:sz="8" w:space="0" w:color="auto"/>
              <w:left w:val="single" w:sz="8" w:space="0" w:color="auto"/>
              <w:bottom w:val="nil"/>
              <w:right w:val="single" w:sz="8" w:space="0" w:color="auto"/>
            </w:tcBorders>
            <w:shd w:val="clear" w:color="auto" w:fill="auto"/>
            <w:vAlign w:val="center"/>
            <w:hideMark/>
          </w:tcPr>
          <w:p w:rsidR="006038B7" w:rsidRPr="006038B7" w:rsidRDefault="006038B7" w:rsidP="00885EF2">
            <w:pPr>
              <w:jc w:val="center"/>
              <w:rPr>
                <w:rFonts w:ascii="Times New Roman" w:hAnsi="Times New Roman"/>
                <w:b/>
                <w:bCs/>
                <w:sz w:val="24"/>
                <w:szCs w:val="24"/>
                <w:lang w:val="bg-BG"/>
              </w:rPr>
            </w:pPr>
            <w:r w:rsidRPr="006038B7">
              <w:rPr>
                <w:rFonts w:ascii="Times New Roman" w:hAnsi="Times New Roman"/>
                <w:b/>
                <w:bCs/>
                <w:sz w:val="24"/>
                <w:szCs w:val="24"/>
                <w:lang w:val="bg-BG"/>
              </w:rPr>
              <w:t>Общинско финансиране</w:t>
            </w:r>
          </w:p>
        </w:tc>
      </w:tr>
      <w:tr w:rsidR="006038B7" w:rsidRPr="006038B7" w:rsidTr="00885EF2">
        <w:trPr>
          <w:trHeight w:val="537"/>
        </w:trPr>
        <w:tc>
          <w:tcPr>
            <w:tcW w:w="3419" w:type="dxa"/>
            <w:vMerge/>
            <w:tcBorders>
              <w:top w:val="single" w:sz="8" w:space="0" w:color="auto"/>
              <w:left w:val="single" w:sz="8" w:space="0" w:color="auto"/>
              <w:bottom w:val="single" w:sz="8" w:space="0" w:color="000000"/>
              <w:right w:val="single" w:sz="8" w:space="0" w:color="auto"/>
            </w:tcBorders>
            <w:vAlign w:val="center"/>
            <w:hideMark/>
          </w:tcPr>
          <w:p w:rsidR="006038B7" w:rsidRPr="006038B7" w:rsidRDefault="006038B7" w:rsidP="00885EF2">
            <w:pPr>
              <w:rPr>
                <w:rFonts w:ascii="Times New Roman" w:hAnsi="Times New Roman"/>
                <w:b/>
                <w:bCs/>
                <w:sz w:val="24"/>
                <w:szCs w:val="24"/>
                <w:lang w:val="bg-BG"/>
              </w:rPr>
            </w:pPr>
          </w:p>
        </w:tc>
        <w:tc>
          <w:tcPr>
            <w:tcW w:w="1870" w:type="dxa"/>
            <w:vMerge/>
            <w:tcBorders>
              <w:top w:val="single" w:sz="8" w:space="0" w:color="auto"/>
              <w:left w:val="single" w:sz="8" w:space="0" w:color="auto"/>
              <w:bottom w:val="single" w:sz="8" w:space="0" w:color="000000"/>
              <w:right w:val="single" w:sz="8" w:space="0" w:color="auto"/>
            </w:tcBorders>
            <w:vAlign w:val="center"/>
            <w:hideMark/>
          </w:tcPr>
          <w:p w:rsidR="006038B7" w:rsidRPr="006038B7" w:rsidRDefault="006038B7" w:rsidP="00885EF2">
            <w:pPr>
              <w:rPr>
                <w:rFonts w:ascii="Times New Roman" w:hAnsi="Times New Roman"/>
                <w:b/>
                <w:bCs/>
                <w:sz w:val="24"/>
                <w:szCs w:val="24"/>
                <w:lang w:val="bg-BG"/>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6038B7" w:rsidRPr="006038B7" w:rsidRDefault="006038B7" w:rsidP="00885EF2">
            <w:pPr>
              <w:rPr>
                <w:rFonts w:ascii="Times New Roman" w:hAnsi="Times New Roman"/>
                <w:b/>
                <w:bCs/>
                <w:sz w:val="24"/>
                <w:szCs w:val="24"/>
                <w:lang w:val="bg-BG"/>
              </w:rPr>
            </w:pPr>
          </w:p>
        </w:tc>
        <w:tc>
          <w:tcPr>
            <w:tcW w:w="1762" w:type="dxa"/>
            <w:vMerge/>
            <w:tcBorders>
              <w:top w:val="single" w:sz="8" w:space="0" w:color="auto"/>
              <w:left w:val="single" w:sz="8" w:space="0" w:color="auto"/>
              <w:bottom w:val="nil"/>
              <w:right w:val="single" w:sz="8" w:space="0" w:color="auto"/>
            </w:tcBorders>
            <w:vAlign w:val="center"/>
            <w:hideMark/>
          </w:tcPr>
          <w:p w:rsidR="006038B7" w:rsidRPr="006038B7" w:rsidRDefault="006038B7" w:rsidP="00885EF2">
            <w:pPr>
              <w:rPr>
                <w:rFonts w:ascii="Times New Roman" w:hAnsi="Times New Roman"/>
                <w:b/>
                <w:bCs/>
                <w:sz w:val="24"/>
                <w:szCs w:val="24"/>
                <w:lang w:val="bg-BG"/>
              </w:rPr>
            </w:pPr>
          </w:p>
        </w:tc>
        <w:tc>
          <w:tcPr>
            <w:tcW w:w="1839" w:type="dxa"/>
            <w:vMerge/>
            <w:tcBorders>
              <w:top w:val="single" w:sz="8" w:space="0" w:color="auto"/>
              <w:left w:val="single" w:sz="8" w:space="0" w:color="auto"/>
              <w:bottom w:val="nil"/>
              <w:right w:val="single" w:sz="8" w:space="0" w:color="auto"/>
            </w:tcBorders>
            <w:vAlign w:val="center"/>
            <w:hideMark/>
          </w:tcPr>
          <w:p w:rsidR="006038B7" w:rsidRPr="006038B7" w:rsidRDefault="006038B7" w:rsidP="00885EF2">
            <w:pPr>
              <w:rPr>
                <w:rFonts w:ascii="Times New Roman" w:hAnsi="Times New Roman"/>
                <w:b/>
                <w:bCs/>
                <w:sz w:val="24"/>
                <w:szCs w:val="24"/>
                <w:lang w:val="bg-BG"/>
              </w:rPr>
            </w:pPr>
          </w:p>
        </w:tc>
      </w:tr>
      <w:tr w:rsidR="006038B7" w:rsidRPr="006038B7" w:rsidTr="00885EF2">
        <w:trPr>
          <w:trHeight w:val="375"/>
        </w:trPr>
        <w:tc>
          <w:tcPr>
            <w:tcW w:w="3419" w:type="dxa"/>
            <w:vMerge/>
            <w:tcBorders>
              <w:top w:val="single" w:sz="8" w:space="0" w:color="auto"/>
              <w:left w:val="single" w:sz="8" w:space="0" w:color="auto"/>
              <w:bottom w:val="single" w:sz="8" w:space="0" w:color="000000"/>
              <w:right w:val="single" w:sz="8" w:space="0" w:color="auto"/>
            </w:tcBorders>
            <w:vAlign w:val="center"/>
            <w:hideMark/>
          </w:tcPr>
          <w:p w:rsidR="006038B7" w:rsidRPr="006038B7" w:rsidRDefault="006038B7" w:rsidP="00885EF2">
            <w:pPr>
              <w:rPr>
                <w:rFonts w:ascii="Times New Roman" w:hAnsi="Times New Roman"/>
                <w:b/>
                <w:bCs/>
                <w:sz w:val="24"/>
                <w:szCs w:val="24"/>
                <w:lang w:val="bg-BG"/>
              </w:rPr>
            </w:pPr>
          </w:p>
        </w:tc>
        <w:tc>
          <w:tcPr>
            <w:tcW w:w="1870" w:type="dxa"/>
            <w:vMerge/>
            <w:tcBorders>
              <w:top w:val="single" w:sz="8" w:space="0" w:color="auto"/>
              <w:left w:val="single" w:sz="8" w:space="0" w:color="auto"/>
              <w:bottom w:val="single" w:sz="8" w:space="0" w:color="000000"/>
              <w:right w:val="single" w:sz="8" w:space="0" w:color="auto"/>
            </w:tcBorders>
            <w:vAlign w:val="center"/>
            <w:hideMark/>
          </w:tcPr>
          <w:p w:rsidR="006038B7" w:rsidRPr="006038B7" w:rsidRDefault="006038B7" w:rsidP="00885EF2">
            <w:pPr>
              <w:rPr>
                <w:rFonts w:ascii="Times New Roman" w:hAnsi="Times New Roman"/>
                <w:b/>
                <w:bCs/>
                <w:sz w:val="24"/>
                <w:szCs w:val="24"/>
                <w:lang w:val="bg-BG"/>
              </w:rPr>
            </w:pP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center"/>
              <w:rPr>
                <w:rFonts w:ascii="Times New Roman" w:hAnsi="Times New Roman"/>
                <w:b/>
                <w:bCs/>
                <w:sz w:val="24"/>
                <w:szCs w:val="24"/>
                <w:lang w:val="bg-BG"/>
              </w:rPr>
            </w:pPr>
            <w:r w:rsidRPr="006038B7">
              <w:rPr>
                <w:rFonts w:ascii="Times New Roman" w:hAnsi="Times New Roman"/>
                <w:b/>
                <w:bCs/>
                <w:sz w:val="24"/>
                <w:szCs w:val="24"/>
                <w:lang w:val="bg-BG"/>
              </w:rPr>
              <w:t>к.1 (к.2+к.3)</w:t>
            </w:r>
          </w:p>
        </w:tc>
        <w:tc>
          <w:tcPr>
            <w:tcW w:w="1762" w:type="dxa"/>
            <w:tcBorders>
              <w:top w:val="single" w:sz="8" w:space="0" w:color="auto"/>
              <w:left w:val="nil"/>
              <w:bottom w:val="single" w:sz="8" w:space="0" w:color="auto"/>
              <w:right w:val="single" w:sz="8" w:space="0" w:color="auto"/>
            </w:tcBorders>
            <w:shd w:val="clear" w:color="auto" w:fill="auto"/>
            <w:vAlign w:val="center"/>
            <w:hideMark/>
          </w:tcPr>
          <w:p w:rsidR="006038B7" w:rsidRPr="006038B7" w:rsidRDefault="006038B7" w:rsidP="00885EF2">
            <w:pPr>
              <w:jc w:val="center"/>
              <w:rPr>
                <w:rFonts w:ascii="Times New Roman" w:hAnsi="Times New Roman"/>
                <w:b/>
                <w:bCs/>
                <w:sz w:val="24"/>
                <w:szCs w:val="24"/>
                <w:lang w:val="bg-BG"/>
              </w:rPr>
            </w:pPr>
            <w:r w:rsidRPr="006038B7">
              <w:rPr>
                <w:rFonts w:ascii="Times New Roman" w:hAnsi="Times New Roman"/>
                <w:b/>
                <w:bCs/>
                <w:sz w:val="24"/>
                <w:szCs w:val="24"/>
                <w:lang w:val="bg-BG"/>
              </w:rPr>
              <w:t>2</w:t>
            </w:r>
          </w:p>
        </w:tc>
        <w:tc>
          <w:tcPr>
            <w:tcW w:w="1839" w:type="dxa"/>
            <w:tcBorders>
              <w:top w:val="single" w:sz="8" w:space="0" w:color="auto"/>
              <w:left w:val="nil"/>
              <w:bottom w:val="single" w:sz="8" w:space="0" w:color="auto"/>
              <w:right w:val="single" w:sz="8" w:space="0" w:color="auto"/>
            </w:tcBorders>
            <w:shd w:val="clear" w:color="auto" w:fill="auto"/>
            <w:vAlign w:val="center"/>
            <w:hideMark/>
          </w:tcPr>
          <w:p w:rsidR="006038B7" w:rsidRPr="006038B7" w:rsidRDefault="006038B7" w:rsidP="00885EF2">
            <w:pPr>
              <w:jc w:val="center"/>
              <w:rPr>
                <w:rFonts w:ascii="Times New Roman" w:hAnsi="Times New Roman"/>
                <w:b/>
                <w:bCs/>
                <w:sz w:val="24"/>
                <w:szCs w:val="24"/>
                <w:lang w:val="bg-BG"/>
              </w:rPr>
            </w:pPr>
            <w:r w:rsidRPr="006038B7">
              <w:rPr>
                <w:rFonts w:ascii="Times New Roman" w:hAnsi="Times New Roman"/>
                <w:b/>
                <w:bCs/>
                <w:sz w:val="24"/>
                <w:szCs w:val="24"/>
                <w:lang w:val="bg-BG"/>
              </w:rPr>
              <w:t>3</w:t>
            </w:r>
          </w:p>
        </w:tc>
      </w:tr>
      <w:tr w:rsidR="006038B7" w:rsidRPr="006038B7" w:rsidTr="00885EF2">
        <w:trPr>
          <w:trHeight w:val="270"/>
        </w:trPr>
        <w:tc>
          <w:tcPr>
            <w:tcW w:w="3419"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І. Функция „Общи държавни служби“</w:t>
            </w:r>
          </w:p>
        </w:tc>
        <w:tc>
          <w:tcPr>
            <w:tcW w:w="1870" w:type="dxa"/>
            <w:tcBorders>
              <w:top w:val="nil"/>
              <w:left w:val="nil"/>
              <w:bottom w:val="single" w:sz="8" w:space="0" w:color="auto"/>
              <w:right w:val="single" w:sz="8" w:space="0" w:color="auto"/>
            </w:tcBorders>
            <w:shd w:val="clear" w:color="000000" w:fill="FFFFFF"/>
            <w:vAlign w:val="center"/>
            <w:hideMark/>
          </w:tcPr>
          <w:p w:rsidR="006038B7" w:rsidRPr="006038B7" w:rsidRDefault="006038B7" w:rsidP="00885EF2">
            <w:pPr>
              <w:jc w:val="right"/>
              <w:rPr>
                <w:rFonts w:ascii="Times New Roman" w:hAnsi="Times New Roman"/>
                <w:lang w:val="bg-BG"/>
              </w:rPr>
            </w:pPr>
            <w:r w:rsidRPr="006038B7">
              <w:rPr>
                <w:rFonts w:ascii="Times New Roman" w:hAnsi="Times New Roman"/>
              </w:rPr>
              <w:t>7,66</w:t>
            </w: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right"/>
              <w:rPr>
                <w:rFonts w:ascii="Times New Roman" w:hAnsi="Times New Roman"/>
              </w:rPr>
            </w:pPr>
            <w:r w:rsidRPr="006038B7">
              <w:rPr>
                <w:rFonts w:ascii="Times New Roman" w:hAnsi="Times New Roman"/>
              </w:rPr>
              <w:t>19 975 893</w:t>
            </w:r>
          </w:p>
        </w:tc>
        <w:tc>
          <w:tcPr>
            <w:tcW w:w="176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10 492 961</w:t>
            </w:r>
          </w:p>
        </w:tc>
        <w:tc>
          <w:tcPr>
            <w:tcW w:w="1839"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9 482 932</w:t>
            </w:r>
          </w:p>
        </w:tc>
      </w:tr>
      <w:tr w:rsidR="006038B7" w:rsidRPr="006038B7" w:rsidTr="00885EF2">
        <w:trPr>
          <w:trHeight w:val="270"/>
        </w:trPr>
        <w:tc>
          <w:tcPr>
            <w:tcW w:w="3419"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ІІ. Функция „Отбрана и сигурност“</w:t>
            </w:r>
          </w:p>
        </w:tc>
        <w:tc>
          <w:tcPr>
            <w:tcW w:w="1870" w:type="dxa"/>
            <w:tcBorders>
              <w:top w:val="nil"/>
              <w:left w:val="nil"/>
              <w:bottom w:val="single" w:sz="8" w:space="0" w:color="auto"/>
              <w:right w:val="single" w:sz="8" w:space="0" w:color="auto"/>
            </w:tcBorders>
            <w:shd w:val="clear" w:color="000000" w:fill="FFFFFF"/>
            <w:vAlign w:val="center"/>
            <w:hideMark/>
          </w:tcPr>
          <w:p w:rsidR="006038B7" w:rsidRPr="006038B7" w:rsidRDefault="006038B7" w:rsidP="00885EF2">
            <w:pPr>
              <w:jc w:val="right"/>
              <w:rPr>
                <w:rFonts w:ascii="Times New Roman" w:hAnsi="Times New Roman"/>
              </w:rPr>
            </w:pPr>
            <w:r w:rsidRPr="006038B7">
              <w:rPr>
                <w:rFonts w:ascii="Times New Roman" w:hAnsi="Times New Roman"/>
              </w:rPr>
              <w:t>0,67</w:t>
            </w: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right"/>
              <w:rPr>
                <w:rFonts w:ascii="Times New Roman" w:hAnsi="Times New Roman"/>
              </w:rPr>
            </w:pPr>
            <w:r w:rsidRPr="006038B7">
              <w:rPr>
                <w:rFonts w:ascii="Times New Roman" w:hAnsi="Times New Roman"/>
              </w:rPr>
              <w:t>1 739 410</w:t>
            </w:r>
          </w:p>
        </w:tc>
        <w:tc>
          <w:tcPr>
            <w:tcW w:w="176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1 006 927</w:t>
            </w:r>
          </w:p>
        </w:tc>
        <w:tc>
          <w:tcPr>
            <w:tcW w:w="1839"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732 483</w:t>
            </w:r>
          </w:p>
        </w:tc>
      </w:tr>
      <w:tr w:rsidR="006038B7" w:rsidRPr="006038B7" w:rsidTr="00885EF2">
        <w:trPr>
          <w:trHeight w:val="270"/>
        </w:trPr>
        <w:tc>
          <w:tcPr>
            <w:tcW w:w="3419"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ІІІ. Функция „Образование“</w:t>
            </w:r>
          </w:p>
        </w:tc>
        <w:tc>
          <w:tcPr>
            <w:tcW w:w="1870" w:type="dxa"/>
            <w:tcBorders>
              <w:top w:val="nil"/>
              <w:left w:val="nil"/>
              <w:bottom w:val="single" w:sz="8" w:space="0" w:color="auto"/>
              <w:right w:val="single" w:sz="8" w:space="0" w:color="auto"/>
            </w:tcBorders>
            <w:shd w:val="clear" w:color="000000" w:fill="FFFFFF"/>
            <w:vAlign w:val="center"/>
            <w:hideMark/>
          </w:tcPr>
          <w:p w:rsidR="006038B7" w:rsidRPr="006038B7" w:rsidRDefault="006038B7" w:rsidP="00885EF2">
            <w:pPr>
              <w:jc w:val="right"/>
              <w:rPr>
                <w:rFonts w:ascii="Times New Roman" w:hAnsi="Times New Roman"/>
              </w:rPr>
            </w:pPr>
            <w:r w:rsidRPr="006038B7">
              <w:rPr>
                <w:rFonts w:ascii="Times New Roman" w:hAnsi="Times New Roman"/>
              </w:rPr>
              <w:t>39,89</w:t>
            </w: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right"/>
              <w:rPr>
                <w:rFonts w:ascii="Times New Roman" w:hAnsi="Times New Roman"/>
              </w:rPr>
            </w:pPr>
            <w:r w:rsidRPr="006038B7">
              <w:rPr>
                <w:rFonts w:ascii="Times New Roman" w:hAnsi="Times New Roman"/>
              </w:rPr>
              <w:t>104 091 872</w:t>
            </w:r>
          </w:p>
        </w:tc>
        <w:tc>
          <w:tcPr>
            <w:tcW w:w="176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103 333 989</w:t>
            </w:r>
          </w:p>
        </w:tc>
        <w:tc>
          <w:tcPr>
            <w:tcW w:w="1839"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757 883</w:t>
            </w:r>
          </w:p>
        </w:tc>
      </w:tr>
      <w:tr w:rsidR="006038B7" w:rsidRPr="006038B7" w:rsidTr="00885EF2">
        <w:trPr>
          <w:trHeight w:val="270"/>
        </w:trPr>
        <w:tc>
          <w:tcPr>
            <w:tcW w:w="3419"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lastRenderedPageBreak/>
              <w:t>ІV. Функция „Здравеопазване“</w:t>
            </w:r>
          </w:p>
        </w:tc>
        <w:tc>
          <w:tcPr>
            <w:tcW w:w="1870" w:type="dxa"/>
            <w:tcBorders>
              <w:top w:val="nil"/>
              <w:left w:val="nil"/>
              <w:bottom w:val="single" w:sz="8" w:space="0" w:color="auto"/>
              <w:right w:val="single" w:sz="8" w:space="0" w:color="auto"/>
            </w:tcBorders>
            <w:shd w:val="clear" w:color="000000" w:fill="FFFFFF"/>
            <w:vAlign w:val="center"/>
            <w:hideMark/>
          </w:tcPr>
          <w:p w:rsidR="006038B7" w:rsidRPr="006038B7" w:rsidRDefault="006038B7" w:rsidP="00885EF2">
            <w:pPr>
              <w:jc w:val="right"/>
              <w:rPr>
                <w:rFonts w:ascii="Times New Roman" w:hAnsi="Times New Roman"/>
              </w:rPr>
            </w:pPr>
            <w:r w:rsidRPr="006038B7">
              <w:rPr>
                <w:rFonts w:ascii="Times New Roman" w:hAnsi="Times New Roman"/>
              </w:rPr>
              <w:t>4,59</w:t>
            </w: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right"/>
              <w:rPr>
                <w:rFonts w:ascii="Times New Roman" w:hAnsi="Times New Roman"/>
              </w:rPr>
            </w:pPr>
            <w:r w:rsidRPr="006038B7">
              <w:rPr>
                <w:rFonts w:ascii="Times New Roman" w:hAnsi="Times New Roman"/>
              </w:rPr>
              <w:t>11 976 572</w:t>
            </w:r>
          </w:p>
        </w:tc>
        <w:tc>
          <w:tcPr>
            <w:tcW w:w="176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11 735 516</w:t>
            </w:r>
          </w:p>
        </w:tc>
        <w:tc>
          <w:tcPr>
            <w:tcW w:w="1839"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241 056</w:t>
            </w:r>
          </w:p>
        </w:tc>
      </w:tr>
      <w:tr w:rsidR="006038B7" w:rsidRPr="006038B7" w:rsidTr="00885EF2">
        <w:trPr>
          <w:trHeight w:val="525"/>
        </w:trPr>
        <w:tc>
          <w:tcPr>
            <w:tcW w:w="3419"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V. Функция „Социално осигуряване, подпомагане и грижи“</w:t>
            </w:r>
          </w:p>
        </w:tc>
        <w:tc>
          <w:tcPr>
            <w:tcW w:w="1870" w:type="dxa"/>
            <w:tcBorders>
              <w:top w:val="nil"/>
              <w:left w:val="nil"/>
              <w:bottom w:val="single" w:sz="8" w:space="0" w:color="auto"/>
              <w:right w:val="single" w:sz="8" w:space="0" w:color="auto"/>
            </w:tcBorders>
            <w:shd w:val="clear" w:color="000000" w:fill="FFFFFF"/>
            <w:vAlign w:val="center"/>
            <w:hideMark/>
          </w:tcPr>
          <w:p w:rsidR="006038B7" w:rsidRPr="006038B7" w:rsidRDefault="006038B7" w:rsidP="00885EF2">
            <w:pPr>
              <w:jc w:val="right"/>
              <w:rPr>
                <w:rFonts w:ascii="Times New Roman" w:hAnsi="Times New Roman"/>
              </w:rPr>
            </w:pPr>
            <w:r w:rsidRPr="006038B7">
              <w:rPr>
                <w:rFonts w:ascii="Times New Roman" w:hAnsi="Times New Roman"/>
              </w:rPr>
              <w:t>16,81</w:t>
            </w: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right"/>
              <w:rPr>
                <w:rFonts w:ascii="Times New Roman" w:hAnsi="Times New Roman"/>
              </w:rPr>
            </w:pPr>
            <w:r w:rsidRPr="006038B7">
              <w:rPr>
                <w:rFonts w:ascii="Times New Roman" w:hAnsi="Times New Roman"/>
              </w:rPr>
              <w:t>43 856 537</w:t>
            </w:r>
          </w:p>
        </w:tc>
        <w:tc>
          <w:tcPr>
            <w:tcW w:w="176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41 316 334</w:t>
            </w:r>
          </w:p>
        </w:tc>
        <w:tc>
          <w:tcPr>
            <w:tcW w:w="1839"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2 540 203</w:t>
            </w:r>
          </w:p>
        </w:tc>
      </w:tr>
      <w:tr w:rsidR="006038B7" w:rsidRPr="006038B7" w:rsidTr="00885EF2">
        <w:trPr>
          <w:trHeight w:val="525"/>
        </w:trPr>
        <w:tc>
          <w:tcPr>
            <w:tcW w:w="3419"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VІ. Функция „Жилищно строителство, БКС и опазване на околната среда“</w:t>
            </w:r>
          </w:p>
        </w:tc>
        <w:tc>
          <w:tcPr>
            <w:tcW w:w="1870" w:type="dxa"/>
            <w:tcBorders>
              <w:top w:val="nil"/>
              <w:left w:val="nil"/>
              <w:bottom w:val="single" w:sz="8" w:space="0" w:color="auto"/>
              <w:right w:val="single" w:sz="8" w:space="0" w:color="auto"/>
            </w:tcBorders>
            <w:shd w:val="clear" w:color="000000" w:fill="FFFFFF"/>
            <w:vAlign w:val="center"/>
            <w:hideMark/>
          </w:tcPr>
          <w:p w:rsidR="006038B7" w:rsidRPr="006038B7" w:rsidRDefault="006038B7" w:rsidP="00885EF2">
            <w:pPr>
              <w:jc w:val="right"/>
              <w:rPr>
                <w:rFonts w:ascii="Times New Roman" w:hAnsi="Times New Roman"/>
              </w:rPr>
            </w:pPr>
            <w:r w:rsidRPr="006038B7">
              <w:rPr>
                <w:rFonts w:ascii="Times New Roman" w:hAnsi="Times New Roman"/>
              </w:rPr>
              <w:t>18,60</w:t>
            </w: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right"/>
              <w:rPr>
                <w:rFonts w:ascii="Times New Roman" w:hAnsi="Times New Roman"/>
              </w:rPr>
            </w:pPr>
            <w:r w:rsidRPr="006038B7">
              <w:rPr>
                <w:rFonts w:ascii="Times New Roman" w:hAnsi="Times New Roman"/>
              </w:rPr>
              <w:t>48 537 522</w:t>
            </w:r>
          </w:p>
        </w:tc>
        <w:tc>
          <w:tcPr>
            <w:tcW w:w="176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0</w:t>
            </w:r>
          </w:p>
        </w:tc>
        <w:tc>
          <w:tcPr>
            <w:tcW w:w="1839"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48 537 522</w:t>
            </w:r>
          </w:p>
        </w:tc>
      </w:tr>
      <w:tr w:rsidR="006038B7" w:rsidRPr="006038B7" w:rsidTr="00885EF2">
        <w:trPr>
          <w:trHeight w:val="525"/>
        </w:trPr>
        <w:tc>
          <w:tcPr>
            <w:tcW w:w="3419"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VІІ. Функция „Почивно дело, култура, религиозна дейност“</w:t>
            </w:r>
          </w:p>
        </w:tc>
        <w:tc>
          <w:tcPr>
            <w:tcW w:w="1870" w:type="dxa"/>
            <w:tcBorders>
              <w:top w:val="nil"/>
              <w:left w:val="nil"/>
              <w:bottom w:val="single" w:sz="8" w:space="0" w:color="auto"/>
              <w:right w:val="single" w:sz="8" w:space="0" w:color="auto"/>
            </w:tcBorders>
            <w:shd w:val="clear" w:color="000000" w:fill="FFFFFF"/>
            <w:vAlign w:val="center"/>
            <w:hideMark/>
          </w:tcPr>
          <w:p w:rsidR="006038B7" w:rsidRPr="006038B7" w:rsidRDefault="006038B7" w:rsidP="00885EF2">
            <w:pPr>
              <w:jc w:val="right"/>
              <w:rPr>
                <w:rFonts w:ascii="Times New Roman" w:hAnsi="Times New Roman"/>
              </w:rPr>
            </w:pPr>
            <w:r w:rsidRPr="006038B7">
              <w:rPr>
                <w:rFonts w:ascii="Times New Roman" w:hAnsi="Times New Roman"/>
              </w:rPr>
              <w:t>5,11</w:t>
            </w: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right"/>
              <w:rPr>
                <w:rFonts w:ascii="Times New Roman" w:hAnsi="Times New Roman"/>
              </w:rPr>
            </w:pPr>
            <w:r w:rsidRPr="006038B7">
              <w:rPr>
                <w:rFonts w:ascii="Times New Roman" w:hAnsi="Times New Roman"/>
              </w:rPr>
              <w:t>13 344 273</w:t>
            </w:r>
          </w:p>
        </w:tc>
        <w:tc>
          <w:tcPr>
            <w:tcW w:w="176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6 328 147</w:t>
            </w:r>
          </w:p>
        </w:tc>
        <w:tc>
          <w:tcPr>
            <w:tcW w:w="1839"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7 016 126</w:t>
            </w:r>
          </w:p>
        </w:tc>
      </w:tr>
      <w:tr w:rsidR="006038B7" w:rsidRPr="006038B7" w:rsidTr="00885EF2">
        <w:trPr>
          <w:trHeight w:val="525"/>
        </w:trPr>
        <w:tc>
          <w:tcPr>
            <w:tcW w:w="3419"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VІІІ. Функция „Икономически дейности и услуги“</w:t>
            </w:r>
          </w:p>
        </w:tc>
        <w:tc>
          <w:tcPr>
            <w:tcW w:w="1870" w:type="dxa"/>
            <w:tcBorders>
              <w:top w:val="nil"/>
              <w:left w:val="nil"/>
              <w:bottom w:val="single" w:sz="8" w:space="0" w:color="auto"/>
              <w:right w:val="single" w:sz="8" w:space="0" w:color="auto"/>
            </w:tcBorders>
            <w:shd w:val="clear" w:color="000000" w:fill="FFFFFF"/>
            <w:vAlign w:val="center"/>
            <w:hideMark/>
          </w:tcPr>
          <w:p w:rsidR="006038B7" w:rsidRPr="006038B7" w:rsidRDefault="006038B7" w:rsidP="00885EF2">
            <w:pPr>
              <w:jc w:val="right"/>
              <w:rPr>
                <w:rFonts w:ascii="Times New Roman" w:hAnsi="Times New Roman"/>
              </w:rPr>
            </w:pPr>
            <w:r w:rsidRPr="006038B7">
              <w:rPr>
                <w:rFonts w:ascii="Times New Roman" w:hAnsi="Times New Roman"/>
              </w:rPr>
              <w:t>5,59</w:t>
            </w: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right"/>
              <w:rPr>
                <w:rFonts w:ascii="Times New Roman" w:hAnsi="Times New Roman"/>
              </w:rPr>
            </w:pPr>
            <w:r w:rsidRPr="006038B7">
              <w:rPr>
                <w:rFonts w:ascii="Times New Roman" w:hAnsi="Times New Roman"/>
              </w:rPr>
              <w:t>14 591 815</w:t>
            </w:r>
          </w:p>
        </w:tc>
        <w:tc>
          <w:tcPr>
            <w:tcW w:w="176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812 531</w:t>
            </w:r>
          </w:p>
        </w:tc>
        <w:tc>
          <w:tcPr>
            <w:tcW w:w="1839"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13 779 284</w:t>
            </w:r>
          </w:p>
        </w:tc>
      </w:tr>
      <w:tr w:rsidR="006038B7" w:rsidRPr="006038B7" w:rsidTr="00885EF2">
        <w:trPr>
          <w:trHeight w:val="525"/>
        </w:trPr>
        <w:tc>
          <w:tcPr>
            <w:tcW w:w="3419" w:type="dxa"/>
            <w:tcBorders>
              <w:top w:val="nil"/>
              <w:left w:val="single" w:sz="8" w:space="0" w:color="auto"/>
              <w:bottom w:val="single" w:sz="8" w:space="0" w:color="auto"/>
              <w:right w:val="single" w:sz="8" w:space="0" w:color="auto"/>
            </w:tcBorders>
            <w:shd w:val="clear" w:color="auto" w:fill="auto"/>
            <w:vAlign w:val="center"/>
            <w:hideMark/>
          </w:tcPr>
          <w:p w:rsidR="006038B7" w:rsidRPr="006038B7" w:rsidRDefault="006038B7" w:rsidP="00885EF2">
            <w:pPr>
              <w:rPr>
                <w:rFonts w:ascii="Times New Roman" w:hAnsi="Times New Roman"/>
                <w:sz w:val="24"/>
                <w:szCs w:val="24"/>
                <w:lang w:val="bg-BG"/>
              </w:rPr>
            </w:pPr>
            <w:r w:rsidRPr="006038B7">
              <w:rPr>
                <w:rFonts w:ascii="Times New Roman" w:hAnsi="Times New Roman"/>
                <w:sz w:val="24"/>
                <w:szCs w:val="24"/>
                <w:lang w:val="bg-BG"/>
              </w:rPr>
              <w:t>ІХ. Функция „Разходи некласифицирани в други функции“</w:t>
            </w:r>
          </w:p>
        </w:tc>
        <w:tc>
          <w:tcPr>
            <w:tcW w:w="1870" w:type="dxa"/>
            <w:tcBorders>
              <w:top w:val="nil"/>
              <w:left w:val="nil"/>
              <w:bottom w:val="single" w:sz="8" w:space="0" w:color="auto"/>
              <w:right w:val="single" w:sz="8" w:space="0" w:color="auto"/>
            </w:tcBorders>
            <w:shd w:val="clear" w:color="000000" w:fill="FFFFFF"/>
            <w:vAlign w:val="center"/>
            <w:hideMark/>
          </w:tcPr>
          <w:p w:rsidR="006038B7" w:rsidRPr="006038B7" w:rsidRDefault="006038B7" w:rsidP="00885EF2">
            <w:pPr>
              <w:jc w:val="right"/>
              <w:rPr>
                <w:rFonts w:ascii="Times New Roman" w:hAnsi="Times New Roman"/>
              </w:rPr>
            </w:pPr>
            <w:r w:rsidRPr="006038B7">
              <w:rPr>
                <w:rFonts w:ascii="Times New Roman" w:hAnsi="Times New Roman"/>
              </w:rPr>
              <w:t>1,07</w:t>
            </w: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right"/>
              <w:rPr>
                <w:rFonts w:ascii="Times New Roman" w:hAnsi="Times New Roman"/>
              </w:rPr>
            </w:pPr>
            <w:r w:rsidRPr="006038B7">
              <w:rPr>
                <w:rFonts w:ascii="Times New Roman" w:hAnsi="Times New Roman"/>
              </w:rPr>
              <w:t>2 802 399</w:t>
            </w:r>
          </w:p>
        </w:tc>
        <w:tc>
          <w:tcPr>
            <w:tcW w:w="176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0</w:t>
            </w:r>
          </w:p>
        </w:tc>
        <w:tc>
          <w:tcPr>
            <w:tcW w:w="1839"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rPr>
            </w:pPr>
            <w:r w:rsidRPr="006038B7">
              <w:rPr>
                <w:rFonts w:ascii="Times New Roman" w:hAnsi="Times New Roman"/>
              </w:rPr>
              <w:t>2 802 399</w:t>
            </w:r>
          </w:p>
        </w:tc>
      </w:tr>
      <w:tr w:rsidR="006038B7" w:rsidRPr="006038B7" w:rsidTr="00885EF2">
        <w:trPr>
          <w:trHeight w:val="270"/>
        </w:trPr>
        <w:tc>
          <w:tcPr>
            <w:tcW w:w="3419" w:type="dxa"/>
            <w:tcBorders>
              <w:top w:val="nil"/>
              <w:left w:val="single" w:sz="8" w:space="0" w:color="auto"/>
              <w:bottom w:val="single" w:sz="8" w:space="0" w:color="auto"/>
              <w:right w:val="single" w:sz="8" w:space="0" w:color="auto"/>
            </w:tcBorders>
            <w:shd w:val="clear" w:color="auto" w:fill="auto"/>
            <w:noWrap/>
            <w:vAlign w:val="center"/>
            <w:hideMark/>
          </w:tcPr>
          <w:p w:rsidR="006038B7" w:rsidRPr="006038B7" w:rsidRDefault="006038B7" w:rsidP="00885EF2">
            <w:pPr>
              <w:rPr>
                <w:rFonts w:ascii="Times New Roman" w:hAnsi="Times New Roman"/>
                <w:b/>
                <w:bCs/>
                <w:sz w:val="24"/>
                <w:szCs w:val="24"/>
                <w:lang w:val="bg-BG"/>
              </w:rPr>
            </w:pPr>
            <w:r w:rsidRPr="006038B7">
              <w:rPr>
                <w:rFonts w:ascii="Times New Roman" w:hAnsi="Times New Roman"/>
                <w:b/>
                <w:bCs/>
                <w:sz w:val="24"/>
                <w:szCs w:val="24"/>
                <w:lang w:val="bg-BG"/>
              </w:rPr>
              <w:t>Всичко текущ бюджет 2025 г.</w:t>
            </w:r>
          </w:p>
        </w:tc>
        <w:tc>
          <w:tcPr>
            <w:tcW w:w="1870"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b/>
                <w:bCs/>
              </w:rPr>
            </w:pPr>
            <w:r w:rsidRPr="006038B7">
              <w:rPr>
                <w:rFonts w:ascii="Times New Roman" w:hAnsi="Times New Roman"/>
                <w:b/>
                <w:bCs/>
              </w:rPr>
              <w:t>100</w:t>
            </w:r>
          </w:p>
        </w:tc>
        <w:tc>
          <w:tcPr>
            <w:tcW w:w="1600" w:type="dxa"/>
            <w:tcBorders>
              <w:top w:val="nil"/>
              <w:left w:val="nil"/>
              <w:bottom w:val="single" w:sz="8" w:space="0" w:color="auto"/>
              <w:right w:val="single" w:sz="8" w:space="0" w:color="auto"/>
            </w:tcBorders>
            <w:shd w:val="clear" w:color="auto" w:fill="auto"/>
            <w:noWrap/>
            <w:vAlign w:val="center"/>
            <w:hideMark/>
          </w:tcPr>
          <w:p w:rsidR="006038B7" w:rsidRPr="006038B7" w:rsidRDefault="006038B7" w:rsidP="00885EF2">
            <w:pPr>
              <w:jc w:val="right"/>
              <w:rPr>
                <w:rFonts w:ascii="Times New Roman" w:hAnsi="Times New Roman"/>
                <w:b/>
                <w:bCs/>
              </w:rPr>
            </w:pPr>
            <w:r w:rsidRPr="006038B7">
              <w:rPr>
                <w:rFonts w:ascii="Times New Roman" w:hAnsi="Times New Roman"/>
                <w:b/>
                <w:bCs/>
              </w:rPr>
              <w:t>260 916 293</w:t>
            </w:r>
          </w:p>
        </w:tc>
        <w:tc>
          <w:tcPr>
            <w:tcW w:w="1762"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b/>
                <w:bCs/>
              </w:rPr>
            </w:pPr>
            <w:r w:rsidRPr="006038B7">
              <w:rPr>
                <w:rFonts w:ascii="Times New Roman" w:hAnsi="Times New Roman"/>
                <w:b/>
                <w:bCs/>
              </w:rPr>
              <w:t>175 026 405</w:t>
            </w:r>
          </w:p>
        </w:tc>
        <w:tc>
          <w:tcPr>
            <w:tcW w:w="1839" w:type="dxa"/>
            <w:tcBorders>
              <w:top w:val="nil"/>
              <w:left w:val="nil"/>
              <w:bottom w:val="single" w:sz="8" w:space="0" w:color="auto"/>
              <w:right w:val="single" w:sz="8" w:space="0" w:color="auto"/>
            </w:tcBorders>
            <w:shd w:val="clear" w:color="auto" w:fill="auto"/>
            <w:vAlign w:val="center"/>
            <w:hideMark/>
          </w:tcPr>
          <w:p w:rsidR="006038B7" w:rsidRPr="006038B7" w:rsidRDefault="006038B7" w:rsidP="00885EF2">
            <w:pPr>
              <w:jc w:val="right"/>
              <w:rPr>
                <w:rFonts w:ascii="Times New Roman" w:hAnsi="Times New Roman"/>
                <w:b/>
                <w:bCs/>
              </w:rPr>
            </w:pPr>
            <w:r w:rsidRPr="006038B7">
              <w:rPr>
                <w:rFonts w:ascii="Times New Roman" w:hAnsi="Times New Roman"/>
                <w:b/>
                <w:bCs/>
              </w:rPr>
              <w:t>85 889 888</w:t>
            </w:r>
          </w:p>
        </w:tc>
      </w:tr>
    </w:tbl>
    <w:p w:rsidR="006038B7" w:rsidRPr="006038B7" w:rsidRDefault="006038B7" w:rsidP="006038B7">
      <w:pPr>
        <w:jc w:val="both"/>
        <w:rPr>
          <w:rFonts w:ascii="Times New Roman" w:hAnsi="Times New Roman"/>
          <w:sz w:val="24"/>
          <w:szCs w:val="24"/>
          <w:lang w:val="bg-BG"/>
        </w:rPr>
      </w:pPr>
      <w:r w:rsidRPr="006038B7">
        <w:rPr>
          <w:rFonts w:ascii="Times New Roman" w:hAnsi="Times New Roman"/>
          <w:sz w:val="24"/>
          <w:szCs w:val="24"/>
        </w:rPr>
        <w:t xml:space="preserve">  </w:t>
      </w:r>
      <w:r w:rsidRPr="006038B7">
        <w:rPr>
          <w:rFonts w:ascii="Times New Roman" w:hAnsi="Times New Roman"/>
          <w:sz w:val="24"/>
          <w:szCs w:val="24"/>
          <w:lang w:val="bg-BG"/>
        </w:rPr>
        <w:t xml:space="preserve">        Стойностните показатели на държавните разходни стандарти за общината за 2025г. в сравнение  със стандартите за 2024</w:t>
      </w:r>
      <w:r w:rsidRPr="006038B7">
        <w:rPr>
          <w:rFonts w:ascii="Times New Roman" w:hAnsi="Times New Roman"/>
          <w:sz w:val="24"/>
          <w:szCs w:val="24"/>
        </w:rPr>
        <w:t xml:space="preserve"> </w:t>
      </w:r>
      <w:r w:rsidRPr="006038B7">
        <w:rPr>
          <w:rFonts w:ascii="Times New Roman" w:hAnsi="Times New Roman"/>
          <w:sz w:val="24"/>
          <w:szCs w:val="24"/>
          <w:lang w:val="bg-BG"/>
        </w:rPr>
        <w:t xml:space="preserve">г., са завишени, както следва: Общинска администрация – 19,5%; Отбрана и сигурност – 12,6%; Образование – </w:t>
      </w:r>
      <w:r w:rsidRPr="006038B7">
        <w:rPr>
          <w:rFonts w:ascii="Times New Roman" w:hAnsi="Times New Roman"/>
          <w:sz w:val="24"/>
          <w:szCs w:val="24"/>
        </w:rPr>
        <w:t>1</w:t>
      </w:r>
      <w:r w:rsidRPr="006038B7">
        <w:rPr>
          <w:rFonts w:ascii="Times New Roman" w:hAnsi="Times New Roman"/>
          <w:sz w:val="24"/>
          <w:szCs w:val="24"/>
          <w:lang w:val="bg-BG"/>
        </w:rPr>
        <w:t>0</w:t>
      </w:r>
      <w:r w:rsidRPr="006038B7">
        <w:rPr>
          <w:rFonts w:ascii="Times New Roman" w:hAnsi="Times New Roman"/>
          <w:sz w:val="24"/>
          <w:szCs w:val="24"/>
        </w:rPr>
        <w:t>,</w:t>
      </w:r>
      <w:r w:rsidRPr="006038B7">
        <w:rPr>
          <w:rFonts w:ascii="Times New Roman" w:hAnsi="Times New Roman"/>
          <w:sz w:val="24"/>
          <w:szCs w:val="24"/>
          <w:lang w:val="bg-BG"/>
        </w:rPr>
        <w:t xml:space="preserve">9%; Здравеопазване – 9,1%; Социални услуги – 14,9%; Култура – 27,2%. </w:t>
      </w:r>
    </w:p>
    <w:p w:rsidR="006038B7" w:rsidRPr="006038B7" w:rsidRDefault="006038B7" w:rsidP="006038B7">
      <w:pPr>
        <w:ind w:left="-142" w:firstLine="862"/>
        <w:rPr>
          <w:rFonts w:ascii="Times New Roman" w:hAnsi="Times New Roman"/>
          <w:b/>
          <w:color w:val="C00000"/>
          <w:sz w:val="24"/>
          <w:szCs w:val="24"/>
          <w:lang w:val="ru-RU"/>
        </w:rPr>
      </w:pPr>
    </w:p>
    <w:p w:rsidR="006038B7" w:rsidRPr="006038B7" w:rsidRDefault="006038B7" w:rsidP="006038B7">
      <w:pPr>
        <w:ind w:left="-142"/>
        <w:rPr>
          <w:rFonts w:ascii="Times New Roman" w:hAnsi="Times New Roman"/>
          <w:b/>
          <w:sz w:val="24"/>
          <w:szCs w:val="24"/>
          <w:lang w:val="ru-RU"/>
        </w:rPr>
      </w:pPr>
      <w:r w:rsidRPr="006038B7">
        <w:rPr>
          <w:rFonts w:ascii="Times New Roman" w:hAnsi="Times New Roman"/>
          <w:b/>
          <w:sz w:val="24"/>
          <w:szCs w:val="24"/>
          <w:lang w:val="ru-RU"/>
        </w:rPr>
        <w:t xml:space="preserve">Функция “Общи държавни </w:t>
      </w:r>
      <w:proofErr w:type="gramStart"/>
      <w:r w:rsidRPr="006038B7">
        <w:rPr>
          <w:rFonts w:ascii="Times New Roman" w:hAnsi="Times New Roman"/>
          <w:b/>
          <w:sz w:val="24"/>
          <w:szCs w:val="24"/>
          <w:lang w:val="ru-RU"/>
        </w:rPr>
        <w:t xml:space="preserve">служби”  </w:t>
      </w:r>
      <w:r w:rsidRPr="006038B7">
        <w:rPr>
          <w:rFonts w:ascii="Times New Roman" w:hAnsi="Times New Roman"/>
          <w:b/>
          <w:sz w:val="24"/>
          <w:szCs w:val="24"/>
        </w:rPr>
        <w:t>1</w:t>
      </w:r>
      <w:r w:rsidRPr="006038B7">
        <w:rPr>
          <w:rFonts w:ascii="Times New Roman" w:hAnsi="Times New Roman"/>
          <w:b/>
          <w:sz w:val="24"/>
          <w:szCs w:val="24"/>
          <w:lang w:val="bg-BG"/>
        </w:rPr>
        <w:t>9</w:t>
      </w:r>
      <w:proofErr w:type="gramEnd"/>
      <w:r w:rsidRPr="006038B7">
        <w:rPr>
          <w:rFonts w:ascii="Times New Roman" w:hAnsi="Times New Roman"/>
          <w:b/>
          <w:sz w:val="24"/>
          <w:szCs w:val="24"/>
          <w:lang w:val="ru-RU"/>
        </w:rPr>
        <w:t> 975</w:t>
      </w:r>
      <w:r w:rsidRPr="006038B7">
        <w:rPr>
          <w:rFonts w:ascii="Times New Roman" w:hAnsi="Times New Roman"/>
          <w:b/>
          <w:sz w:val="24"/>
          <w:szCs w:val="24"/>
        </w:rPr>
        <w:t xml:space="preserve"> </w:t>
      </w:r>
      <w:r w:rsidRPr="006038B7">
        <w:rPr>
          <w:rFonts w:ascii="Times New Roman" w:hAnsi="Times New Roman"/>
          <w:b/>
          <w:sz w:val="24"/>
          <w:szCs w:val="24"/>
          <w:lang w:val="bg-BG"/>
        </w:rPr>
        <w:t>893</w:t>
      </w:r>
      <w:r w:rsidRPr="006038B7">
        <w:rPr>
          <w:rFonts w:ascii="Times New Roman" w:hAnsi="Times New Roman"/>
          <w:b/>
          <w:sz w:val="24"/>
          <w:szCs w:val="24"/>
          <w:lang w:val="ru-RU"/>
        </w:rPr>
        <w:t xml:space="preserve"> лв.                           </w:t>
      </w:r>
    </w:p>
    <w:p w:rsidR="006038B7" w:rsidRPr="006038B7" w:rsidRDefault="006038B7" w:rsidP="006038B7">
      <w:pPr>
        <w:ind w:left="-142"/>
        <w:rPr>
          <w:rFonts w:ascii="Times New Roman" w:hAnsi="Times New Roman"/>
          <w:b/>
          <w:sz w:val="24"/>
          <w:szCs w:val="24"/>
          <w:lang w:val="bg-BG"/>
        </w:rPr>
      </w:pPr>
      <w:r w:rsidRPr="006038B7">
        <w:rPr>
          <w:rFonts w:ascii="Times New Roman" w:hAnsi="Times New Roman"/>
          <w:sz w:val="24"/>
          <w:szCs w:val="24"/>
          <w:lang w:val="ru-RU"/>
        </w:rPr>
        <w:t xml:space="preserve">В т.ч.   държавно финансиране     </w:t>
      </w:r>
      <w:r w:rsidRPr="006038B7">
        <w:rPr>
          <w:rFonts w:ascii="Times New Roman" w:hAnsi="Times New Roman"/>
          <w:sz w:val="24"/>
          <w:szCs w:val="24"/>
          <w:lang w:val="bg-BG"/>
        </w:rPr>
        <w:t xml:space="preserve">         </w:t>
      </w:r>
      <w:r w:rsidRPr="006038B7">
        <w:rPr>
          <w:rFonts w:ascii="Times New Roman" w:hAnsi="Times New Roman"/>
          <w:sz w:val="24"/>
          <w:szCs w:val="24"/>
          <w:lang w:val="ru-RU"/>
        </w:rPr>
        <w:t xml:space="preserve">  </w:t>
      </w:r>
      <w:r w:rsidRPr="006038B7">
        <w:rPr>
          <w:rFonts w:ascii="Times New Roman" w:hAnsi="Times New Roman"/>
          <w:b/>
          <w:sz w:val="24"/>
          <w:szCs w:val="24"/>
          <w:lang w:val="ru-RU"/>
        </w:rPr>
        <w:t>10</w:t>
      </w:r>
      <w:r w:rsidRPr="006038B7">
        <w:rPr>
          <w:rFonts w:ascii="Times New Roman" w:hAnsi="Times New Roman"/>
          <w:b/>
          <w:sz w:val="24"/>
          <w:szCs w:val="24"/>
        </w:rPr>
        <w:t xml:space="preserve"> </w:t>
      </w:r>
      <w:r w:rsidRPr="006038B7">
        <w:rPr>
          <w:rFonts w:ascii="Times New Roman" w:hAnsi="Times New Roman"/>
          <w:b/>
          <w:sz w:val="24"/>
          <w:szCs w:val="24"/>
          <w:lang w:val="bg-BG"/>
        </w:rPr>
        <w:t>492</w:t>
      </w:r>
      <w:r w:rsidRPr="006038B7">
        <w:rPr>
          <w:rFonts w:ascii="Times New Roman" w:hAnsi="Times New Roman"/>
          <w:b/>
          <w:sz w:val="24"/>
          <w:szCs w:val="24"/>
        </w:rPr>
        <w:t xml:space="preserve"> </w:t>
      </w:r>
      <w:r w:rsidRPr="006038B7">
        <w:rPr>
          <w:rFonts w:ascii="Times New Roman" w:hAnsi="Times New Roman"/>
          <w:b/>
          <w:sz w:val="24"/>
          <w:szCs w:val="24"/>
          <w:lang w:val="bg-BG"/>
        </w:rPr>
        <w:t>961</w:t>
      </w:r>
      <w:r w:rsidRPr="006038B7">
        <w:rPr>
          <w:rFonts w:ascii="Times New Roman" w:hAnsi="Times New Roman"/>
          <w:b/>
          <w:sz w:val="24"/>
          <w:szCs w:val="24"/>
          <w:lang w:val="ru-RU"/>
        </w:rPr>
        <w:t xml:space="preserve"> лв.</w:t>
      </w:r>
    </w:p>
    <w:p w:rsidR="006038B7" w:rsidRPr="006038B7" w:rsidRDefault="006038B7" w:rsidP="006038B7">
      <w:pPr>
        <w:ind w:left="-142"/>
        <w:rPr>
          <w:rFonts w:ascii="Times New Roman" w:hAnsi="Times New Roman"/>
          <w:b/>
          <w:sz w:val="24"/>
          <w:szCs w:val="24"/>
          <w:lang w:val="ru-RU"/>
        </w:rPr>
      </w:pPr>
      <w:r w:rsidRPr="006038B7">
        <w:rPr>
          <w:rFonts w:ascii="Times New Roman" w:hAnsi="Times New Roman"/>
          <w:sz w:val="24"/>
          <w:szCs w:val="24"/>
          <w:lang w:val="ru-RU"/>
        </w:rPr>
        <w:t xml:space="preserve">            общинско финансиране</w:t>
      </w:r>
      <w:r w:rsidRPr="006038B7">
        <w:rPr>
          <w:rFonts w:ascii="Times New Roman" w:hAnsi="Times New Roman"/>
          <w:b/>
          <w:sz w:val="24"/>
          <w:szCs w:val="24"/>
          <w:lang w:val="ru-RU"/>
        </w:rPr>
        <w:t xml:space="preserve">      </w:t>
      </w:r>
      <w:r w:rsidRPr="006038B7">
        <w:rPr>
          <w:rFonts w:ascii="Times New Roman" w:hAnsi="Times New Roman"/>
          <w:b/>
          <w:sz w:val="24"/>
          <w:szCs w:val="24"/>
          <w:lang w:val="bg-BG"/>
        </w:rPr>
        <w:t xml:space="preserve">        </w:t>
      </w:r>
      <w:r w:rsidRPr="006038B7">
        <w:rPr>
          <w:rFonts w:ascii="Times New Roman" w:hAnsi="Times New Roman"/>
          <w:b/>
          <w:sz w:val="24"/>
          <w:szCs w:val="24"/>
          <w:lang w:val="ru-RU"/>
        </w:rPr>
        <w:t xml:space="preserve">    9 482</w:t>
      </w:r>
      <w:r w:rsidRPr="006038B7">
        <w:rPr>
          <w:rFonts w:ascii="Times New Roman" w:hAnsi="Times New Roman"/>
          <w:b/>
          <w:sz w:val="24"/>
          <w:szCs w:val="24"/>
        </w:rPr>
        <w:t xml:space="preserve"> </w:t>
      </w:r>
      <w:r w:rsidRPr="006038B7">
        <w:rPr>
          <w:rFonts w:ascii="Times New Roman" w:hAnsi="Times New Roman"/>
          <w:b/>
          <w:sz w:val="24"/>
          <w:szCs w:val="24"/>
          <w:lang w:val="bg-BG"/>
        </w:rPr>
        <w:t>932</w:t>
      </w:r>
      <w:r w:rsidRPr="006038B7">
        <w:rPr>
          <w:rFonts w:ascii="Times New Roman" w:hAnsi="Times New Roman"/>
          <w:b/>
          <w:sz w:val="24"/>
          <w:szCs w:val="24"/>
          <w:lang w:val="ru-RU"/>
        </w:rPr>
        <w:t xml:space="preserve"> лв. </w:t>
      </w:r>
    </w:p>
    <w:p w:rsidR="006038B7" w:rsidRPr="006038B7" w:rsidRDefault="006038B7" w:rsidP="006038B7">
      <w:pPr>
        <w:ind w:left="-142"/>
        <w:rPr>
          <w:rFonts w:ascii="Times New Roman" w:hAnsi="Times New Roman"/>
          <w:sz w:val="24"/>
          <w:szCs w:val="24"/>
          <w:lang w:val="bg-BG"/>
        </w:rPr>
      </w:pPr>
      <w:r w:rsidRPr="006038B7">
        <w:rPr>
          <w:rFonts w:ascii="Times New Roman" w:hAnsi="Times New Roman"/>
          <w:sz w:val="24"/>
          <w:szCs w:val="24"/>
          <w:lang w:val="ru-RU"/>
        </w:rPr>
        <w:t>По дейности средствата се разпределят, както следва /Приложение №</w:t>
      </w:r>
      <w:r w:rsidRPr="006038B7">
        <w:rPr>
          <w:rFonts w:ascii="Times New Roman" w:hAnsi="Times New Roman"/>
          <w:sz w:val="24"/>
          <w:szCs w:val="24"/>
          <w:lang w:val="bg-BG"/>
        </w:rPr>
        <w:t xml:space="preserve">№ 2; 3 и </w:t>
      </w:r>
      <w:proofErr w:type="gramStart"/>
      <w:r w:rsidRPr="006038B7">
        <w:rPr>
          <w:rFonts w:ascii="Times New Roman" w:hAnsi="Times New Roman"/>
          <w:sz w:val="24"/>
          <w:szCs w:val="24"/>
          <w:lang w:val="bg-BG"/>
        </w:rPr>
        <w:t>4./</w:t>
      </w:r>
      <w:proofErr w:type="gramEnd"/>
    </w:p>
    <w:p w:rsidR="006038B7" w:rsidRPr="006038B7" w:rsidRDefault="006038B7" w:rsidP="006038B7">
      <w:pPr>
        <w:ind w:left="-142"/>
        <w:rPr>
          <w:rFonts w:ascii="Times New Roman" w:hAnsi="Times New Roman"/>
          <w:i/>
          <w:sz w:val="24"/>
          <w:szCs w:val="24"/>
          <w:lang w:val="ru-RU"/>
        </w:rPr>
      </w:pPr>
      <w:r w:rsidRPr="006038B7">
        <w:rPr>
          <w:rFonts w:ascii="Times New Roman" w:hAnsi="Times New Roman"/>
          <w:i/>
          <w:sz w:val="24"/>
          <w:szCs w:val="24"/>
          <w:lang w:val="bg-BG"/>
        </w:rPr>
        <w:t xml:space="preserve">Дейност 117 </w:t>
      </w:r>
      <w:r w:rsidRPr="006038B7">
        <w:rPr>
          <w:rFonts w:ascii="Times New Roman" w:hAnsi="Times New Roman"/>
          <w:i/>
          <w:sz w:val="24"/>
          <w:szCs w:val="24"/>
          <w:lang w:val="ru-RU"/>
        </w:rPr>
        <w:t>«Държавни и общински служби и дейности по изборите» - Държавна дейност (преходен остатък)-47 792 лв.</w:t>
      </w:r>
    </w:p>
    <w:p w:rsidR="006038B7" w:rsidRPr="006038B7" w:rsidRDefault="006038B7" w:rsidP="006038B7">
      <w:pPr>
        <w:ind w:left="-142"/>
        <w:rPr>
          <w:rFonts w:ascii="Times New Roman" w:hAnsi="Times New Roman"/>
          <w:i/>
          <w:sz w:val="24"/>
          <w:szCs w:val="24"/>
          <w:lang w:val="bg-BG"/>
        </w:rPr>
      </w:pPr>
      <w:r w:rsidRPr="006038B7">
        <w:rPr>
          <w:rFonts w:ascii="Times New Roman" w:hAnsi="Times New Roman"/>
          <w:i/>
          <w:sz w:val="24"/>
          <w:szCs w:val="24"/>
          <w:lang w:val="ru-RU"/>
        </w:rPr>
        <w:t>Дейност 122 «Общинска администрация» - Държавн</w:t>
      </w:r>
      <w:r w:rsidRPr="006038B7">
        <w:rPr>
          <w:rFonts w:ascii="Times New Roman" w:hAnsi="Times New Roman"/>
          <w:i/>
          <w:sz w:val="24"/>
          <w:szCs w:val="24"/>
          <w:lang w:val="bg-BG"/>
        </w:rPr>
        <w:t>а</w:t>
      </w:r>
      <w:r w:rsidRPr="006038B7">
        <w:rPr>
          <w:rFonts w:ascii="Times New Roman" w:hAnsi="Times New Roman"/>
          <w:i/>
          <w:sz w:val="24"/>
          <w:szCs w:val="24"/>
          <w:lang w:val="ru-RU"/>
        </w:rPr>
        <w:t xml:space="preserve"> дейност</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И през 2025 година се прилагат единни държавни стандарти за осигуряване на възнагражденията в дейност „Общинска администрация”. Планират се общо 10 4</w:t>
      </w:r>
      <w:r w:rsidRPr="006038B7">
        <w:rPr>
          <w:rFonts w:ascii="Times New Roman" w:hAnsi="Times New Roman"/>
          <w:sz w:val="24"/>
          <w:szCs w:val="24"/>
        </w:rPr>
        <w:t>45</w:t>
      </w:r>
      <w:r w:rsidRPr="006038B7">
        <w:rPr>
          <w:rFonts w:ascii="Times New Roman" w:hAnsi="Times New Roman"/>
          <w:sz w:val="24"/>
          <w:szCs w:val="24"/>
          <w:lang w:val="bg-BG"/>
        </w:rPr>
        <w:t> </w:t>
      </w:r>
      <w:r w:rsidRPr="006038B7">
        <w:rPr>
          <w:rFonts w:ascii="Times New Roman" w:hAnsi="Times New Roman"/>
          <w:sz w:val="24"/>
          <w:szCs w:val="24"/>
        </w:rPr>
        <w:t>1</w:t>
      </w:r>
      <w:r w:rsidRPr="006038B7">
        <w:rPr>
          <w:rFonts w:ascii="Times New Roman" w:hAnsi="Times New Roman"/>
          <w:sz w:val="24"/>
          <w:szCs w:val="24"/>
          <w:lang w:val="bg-BG"/>
        </w:rPr>
        <w:t>6</w:t>
      </w:r>
      <w:r w:rsidRPr="006038B7">
        <w:rPr>
          <w:rFonts w:ascii="Times New Roman" w:hAnsi="Times New Roman"/>
          <w:sz w:val="24"/>
          <w:szCs w:val="24"/>
        </w:rPr>
        <w:t>9</w:t>
      </w:r>
      <w:r w:rsidRPr="006038B7">
        <w:rPr>
          <w:rFonts w:ascii="Times New Roman" w:hAnsi="Times New Roman"/>
          <w:sz w:val="24"/>
          <w:szCs w:val="24"/>
          <w:lang w:val="bg-BG"/>
        </w:rPr>
        <w:t xml:space="preserve"> лв. за заплати, други възнаграждения и плащания на персонала, както и осигурителни плащания от работодател за численост на персонала 2</w:t>
      </w:r>
      <w:r w:rsidRPr="006038B7">
        <w:rPr>
          <w:rFonts w:ascii="Times New Roman" w:hAnsi="Times New Roman"/>
          <w:sz w:val="24"/>
          <w:szCs w:val="24"/>
        </w:rPr>
        <w:t>9</w:t>
      </w:r>
      <w:r w:rsidRPr="006038B7">
        <w:rPr>
          <w:rFonts w:ascii="Times New Roman" w:hAnsi="Times New Roman"/>
          <w:sz w:val="24"/>
          <w:szCs w:val="24"/>
          <w:lang w:val="bg-BG"/>
        </w:rPr>
        <w:t>5,5бр., в т.ч. и по кметствата.</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lang w:val="ru-RU"/>
        </w:rPr>
        <w:t>Дейност 122 «Общинска администрация» - Държавна дейност, дофинансирана с общински приходи</w:t>
      </w:r>
      <w:r w:rsidRPr="006038B7">
        <w:rPr>
          <w:rFonts w:ascii="Times New Roman" w:hAnsi="Times New Roman"/>
          <w:sz w:val="24"/>
          <w:szCs w:val="24"/>
          <w:lang w:val="ru-RU"/>
        </w:rPr>
        <w:t xml:space="preserve"> – планират се 1 8</w:t>
      </w:r>
      <w:r w:rsidRPr="006038B7">
        <w:rPr>
          <w:rFonts w:ascii="Times New Roman" w:hAnsi="Times New Roman"/>
          <w:sz w:val="24"/>
          <w:szCs w:val="24"/>
        </w:rPr>
        <w:t>17</w:t>
      </w:r>
      <w:r w:rsidRPr="006038B7">
        <w:rPr>
          <w:rFonts w:ascii="Times New Roman" w:hAnsi="Times New Roman"/>
          <w:sz w:val="24"/>
          <w:szCs w:val="24"/>
          <w:lang w:val="ru-RU"/>
        </w:rPr>
        <w:t xml:space="preserve"> </w:t>
      </w:r>
      <w:r w:rsidRPr="006038B7">
        <w:rPr>
          <w:rFonts w:ascii="Times New Roman" w:hAnsi="Times New Roman"/>
          <w:sz w:val="24"/>
          <w:szCs w:val="24"/>
        </w:rPr>
        <w:t>141</w:t>
      </w:r>
      <w:r w:rsidRPr="006038B7">
        <w:rPr>
          <w:rFonts w:ascii="Times New Roman" w:hAnsi="Times New Roman"/>
          <w:sz w:val="24"/>
          <w:szCs w:val="24"/>
          <w:lang w:val="ru-RU"/>
        </w:rPr>
        <w:t xml:space="preserve"> лв. за заплати,</w:t>
      </w:r>
      <w:r w:rsidRPr="006038B7">
        <w:rPr>
          <w:rFonts w:ascii="Times New Roman" w:hAnsi="Times New Roman"/>
          <w:sz w:val="24"/>
          <w:szCs w:val="24"/>
          <w:lang w:val="bg-BG"/>
        </w:rPr>
        <w:t xml:space="preserve"> други възнаграждения и </w:t>
      </w:r>
      <w:r w:rsidRPr="006038B7">
        <w:rPr>
          <w:rFonts w:ascii="Times New Roman" w:hAnsi="Times New Roman"/>
          <w:sz w:val="24"/>
          <w:szCs w:val="24"/>
          <w:lang w:val="bg-BG"/>
        </w:rPr>
        <w:lastRenderedPageBreak/>
        <w:t xml:space="preserve">плащания </w:t>
      </w:r>
      <w:proofErr w:type="gramStart"/>
      <w:r w:rsidRPr="006038B7">
        <w:rPr>
          <w:rFonts w:ascii="Times New Roman" w:hAnsi="Times New Roman"/>
          <w:sz w:val="24"/>
          <w:szCs w:val="24"/>
          <w:lang w:val="bg-BG"/>
        </w:rPr>
        <w:t>на персонала</w:t>
      </w:r>
      <w:proofErr w:type="gramEnd"/>
      <w:r w:rsidRPr="006038B7">
        <w:rPr>
          <w:rFonts w:ascii="Times New Roman" w:hAnsi="Times New Roman"/>
          <w:sz w:val="24"/>
          <w:szCs w:val="24"/>
          <w:lang w:val="bg-BG"/>
        </w:rPr>
        <w:t>, както и осигурителни вноски от работодател за 3</w:t>
      </w:r>
      <w:r w:rsidRPr="006038B7">
        <w:rPr>
          <w:rFonts w:ascii="Times New Roman" w:hAnsi="Times New Roman"/>
          <w:sz w:val="24"/>
          <w:szCs w:val="24"/>
        </w:rPr>
        <w:t>5</w:t>
      </w:r>
      <w:r w:rsidRPr="006038B7">
        <w:rPr>
          <w:rFonts w:ascii="Times New Roman" w:hAnsi="Times New Roman"/>
          <w:sz w:val="24"/>
          <w:szCs w:val="24"/>
          <w:lang w:val="bg-BG"/>
        </w:rPr>
        <w:t xml:space="preserve"> щатни бройки и 2</w:t>
      </w:r>
      <w:r w:rsidRPr="006038B7">
        <w:rPr>
          <w:rFonts w:ascii="Times New Roman" w:hAnsi="Times New Roman"/>
          <w:sz w:val="24"/>
          <w:szCs w:val="24"/>
        </w:rPr>
        <w:t>2</w:t>
      </w:r>
      <w:r w:rsidRPr="006038B7">
        <w:rPr>
          <w:rFonts w:ascii="Times New Roman" w:hAnsi="Times New Roman"/>
          <w:sz w:val="24"/>
          <w:szCs w:val="24"/>
          <w:lang w:val="bg-BG"/>
        </w:rPr>
        <w:t xml:space="preserve"> нещатни, в т.ч. и по кметствата. </w:t>
      </w:r>
    </w:p>
    <w:p w:rsidR="006038B7" w:rsidRPr="006038B7" w:rsidRDefault="006038B7" w:rsidP="006038B7">
      <w:pPr>
        <w:ind w:left="-142" w:firstLine="862"/>
        <w:rPr>
          <w:rFonts w:ascii="Times New Roman" w:hAnsi="Times New Roman"/>
          <w:sz w:val="24"/>
          <w:szCs w:val="24"/>
          <w:lang w:val="bg-BG"/>
        </w:rPr>
      </w:pPr>
      <w:r w:rsidRPr="006038B7">
        <w:rPr>
          <w:rFonts w:ascii="Times New Roman" w:hAnsi="Times New Roman"/>
          <w:i/>
          <w:sz w:val="24"/>
          <w:szCs w:val="24"/>
          <w:lang w:val="ru-RU"/>
        </w:rPr>
        <w:t xml:space="preserve">Дейност 122 «Общинска администрация» -издръжка </w:t>
      </w:r>
      <w:r w:rsidRPr="006038B7">
        <w:rPr>
          <w:rFonts w:ascii="Times New Roman" w:hAnsi="Times New Roman"/>
          <w:i/>
          <w:sz w:val="24"/>
          <w:szCs w:val="24"/>
        </w:rPr>
        <w:t>(</w:t>
      </w:r>
      <w:r w:rsidRPr="006038B7">
        <w:rPr>
          <w:rFonts w:ascii="Times New Roman" w:hAnsi="Times New Roman"/>
          <w:i/>
          <w:sz w:val="24"/>
          <w:szCs w:val="24"/>
          <w:lang w:val="ru-RU"/>
        </w:rPr>
        <w:t>местна дейност, финан-сирана със собствени приходи</w:t>
      </w:r>
      <w:r w:rsidRPr="006038B7">
        <w:rPr>
          <w:rFonts w:ascii="Times New Roman" w:hAnsi="Times New Roman"/>
          <w:i/>
          <w:sz w:val="24"/>
          <w:szCs w:val="24"/>
        </w:rPr>
        <w:t>)</w:t>
      </w:r>
      <w:r w:rsidRPr="006038B7">
        <w:rPr>
          <w:rFonts w:ascii="Times New Roman" w:hAnsi="Times New Roman"/>
          <w:sz w:val="24"/>
          <w:szCs w:val="24"/>
          <w:lang w:val="ru-RU"/>
        </w:rPr>
        <w:t>.</w:t>
      </w:r>
    </w:p>
    <w:p w:rsidR="006038B7" w:rsidRPr="006038B7" w:rsidRDefault="006038B7" w:rsidP="006038B7">
      <w:pPr>
        <w:ind w:left="-142"/>
        <w:jc w:val="both"/>
        <w:rPr>
          <w:rFonts w:ascii="Times New Roman" w:hAnsi="Times New Roman"/>
          <w:strike/>
          <w:sz w:val="24"/>
          <w:szCs w:val="24"/>
          <w:lang w:val="bg-BG"/>
        </w:rPr>
      </w:pPr>
      <w:r w:rsidRPr="006038B7">
        <w:rPr>
          <w:rFonts w:ascii="Times New Roman" w:hAnsi="Times New Roman"/>
          <w:sz w:val="24"/>
          <w:szCs w:val="24"/>
          <w:lang w:val="bg-BG"/>
        </w:rPr>
        <w:t xml:space="preserve">Планирани са средства </w:t>
      </w:r>
      <w:r w:rsidRPr="006038B7">
        <w:rPr>
          <w:rFonts w:ascii="Times New Roman" w:hAnsi="Times New Roman"/>
          <w:sz w:val="24"/>
          <w:szCs w:val="24"/>
          <w:lang w:val="ru-RU"/>
        </w:rPr>
        <w:t xml:space="preserve"> за издръжка на администрацията в гр. Русе</w:t>
      </w:r>
      <w:r w:rsidRPr="006038B7">
        <w:rPr>
          <w:rFonts w:ascii="Times New Roman" w:hAnsi="Times New Roman"/>
          <w:sz w:val="24"/>
          <w:szCs w:val="24"/>
          <w:lang w:val="bg-BG"/>
        </w:rPr>
        <w:t xml:space="preserve"> и</w:t>
      </w:r>
      <w:r w:rsidRPr="006038B7">
        <w:rPr>
          <w:rFonts w:ascii="Times New Roman" w:hAnsi="Times New Roman"/>
          <w:sz w:val="24"/>
          <w:szCs w:val="24"/>
          <w:lang w:val="ru-RU"/>
        </w:rPr>
        <w:t xml:space="preserve"> в кметствата. /Приложение </w:t>
      </w:r>
      <w:r w:rsidRPr="006038B7">
        <w:rPr>
          <w:rFonts w:ascii="Times New Roman" w:hAnsi="Times New Roman"/>
          <w:sz w:val="24"/>
          <w:szCs w:val="24"/>
          <w:lang w:val="bg-BG"/>
        </w:rPr>
        <w:t>№</w:t>
      </w:r>
      <w:proofErr w:type="gramStart"/>
      <w:r w:rsidRPr="006038B7">
        <w:rPr>
          <w:rFonts w:ascii="Times New Roman" w:hAnsi="Times New Roman"/>
          <w:sz w:val="24"/>
          <w:szCs w:val="24"/>
          <w:lang w:val="bg-BG"/>
        </w:rPr>
        <w:t>4</w:t>
      </w:r>
      <w:r w:rsidRPr="006038B7">
        <w:rPr>
          <w:rFonts w:ascii="Times New Roman" w:hAnsi="Times New Roman"/>
          <w:sz w:val="24"/>
          <w:szCs w:val="24"/>
          <w:lang w:val="ru-RU"/>
        </w:rPr>
        <w:t>./</w:t>
      </w:r>
      <w:proofErr w:type="gramEnd"/>
      <w:r w:rsidRPr="006038B7">
        <w:rPr>
          <w:rFonts w:ascii="Times New Roman" w:hAnsi="Times New Roman"/>
          <w:sz w:val="24"/>
          <w:szCs w:val="24"/>
          <w:lang w:val="ru-RU"/>
        </w:rPr>
        <w:t xml:space="preserve">,  за материали; външни услуги, в т.ч. разходи за безопасни условия на труд; разходи за вода, горива, енергия; текущи ремонти; местни данъци и такси, винетки; командировки в страната и чужбина; застраховки; съдебни обезщетения, съдебни такси; </w:t>
      </w:r>
      <w:r w:rsidRPr="006038B7">
        <w:rPr>
          <w:rFonts w:ascii="Times New Roman" w:hAnsi="Times New Roman"/>
          <w:sz w:val="24"/>
          <w:szCs w:val="24"/>
          <w:lang w:val="bg-BG"/>
        </w:rPr>
        <w:t xml:space="preserve">представителни разходи на общината </w:t>
      </w:r>
      <w:r w:rsidRPr="006038B7">
        <w:rPr>
          <w:rFonts w:ascii="Times New Roman" w:hAnsi="Times New Roman"/>
          <w:sz w:val="24"/>
          <w:szCs w:val="24"/>
          <w:lang w:val="ru-RU"/>
        </w:rPr>
        <w:t xml:space="preserve"> </w:t>
      </w:r>
      <w:r w:rsidRPr="006038B7">
        <w:rPr>
          <w:rFonts w:ascii="Times New Roman" w:hAnsi="Times New Roman"/>
          <w:sz w:val="24"/>
          <w:szCs w:val="24"/>
          <w:lang w:val="bg-BG"/>
        </w:rPr>
        <w:t xml:space="preserve">– </w:t>
      </w:r>
      <w:r w:rsidRPr="006038B7">
        <w:rPr>
          <w:rFonts w:ascii="Times New Roman" w:hAnsi="Times New Roman"/>
          <w:sz w:val="24"/>
          <w:szCs w:val="24"/>
        </w:rPr>
        <w:t>99</w:t>
      </w:r>
      <w:r w:rsidRPr="006038B7">
        <w:rPr>
          <w:rFonts w:ascii="Times New Roman" w:hAnsi="Times New Roman"/>
          <w:sz w:val="24"/>
          <w:szCs w:val="24"/>
          <w:lang w:val="bg-BG"/>
        </w:rPr>
        <w:t xml:space="preserve"> </w:t>
      </w:r>
      <w:r w:rsidRPr="006038B7">
        <w:rPr>
          <w:rFonts w:ascii="Times New Roman" w:hAnsi="Times New Roman"/>
          <w:sz w:val="24"/>
          <w:szCs w:val="24"/>
        </w:rPr>
        <w:t>4</w:t>
      </w:r>
      <w:r w:rsidRPr="006038B7">
        <w:rPr>
          <w:rFonts w:ascii="Times New Roman" w:hAnsi="Times New Roman"/>
          <w:sz w:val="24"/>
          <w:szCs w:val="24"/>
          <w:lang w:val="bg-BG"/>
        </w:rPr>
        <w:t xml:space="preserve">00 лв., в т.ч.  на кметствата </w:t>
      </w:r>
      <w:r w:rsidRPr="006038B7">
        <w:rPr>
          <w:rFonts w:ascii="Times New Roman" w:hAnsi="Times New Roman"/>
          <w:sz w:val="24"/>
          <w:szCs w:val="24"/>
        </w:rPr>
        <w:t>9</w:t>
      </w:r>
      <w:r w:rsidRPr="006038B7">
        <w:rPr>
          <w:rFonts w:ascii="Times New Roman" w:hAnsi="Times New Roman"/>
          <w:sz w:val="24"/>
          <w:szCs w:val="24"/>
          <w:lang w:val="bg-BG"/>
        </w:rPr>
        <w:t xml:space="preserve"> </w:t>
      </w:r>
      <w:r w:rsidRPr="006038B7">
        <w:rPr>
          <w:rFonts w:ascii="Times New Roman" w:hAnsi="Times New Roman"/>
          <w:sz w:val="24"/>
          <w:szCs w:val="24"/>
        </w:rPr>
        <w:t>4</w:t>
      </w:r>
      <w:r w:rsidRPr="006038B7">
        <w:rPr>
          <w:rFonts w:ascii="Times New Roman" w:hAnsi="Times New Roman"/>
          <w:sz w:val="24"/>
          <w:szCs w:val="24"/>
          <w:lang w:val="bg-BG"/>
        </w:rPr>
        <w:t xml:space="preserve">00 лв.; </w:t>
      </w:r>
      <w:r w:rsidRPr="006038B7">
        <w:rPr>
          <w:rFonts w:ascii="Times New Roman" w:hAnsi="Times New Roman"/>
          <w:sz w:val="24"/>
          <w:szCs w:val="24"/>
          <w:lang w:val="ru-RU"/>
        </w:rPr>
        <w:t>стипендии за 3-ма студенти</w:t>
      </w:r>
      <w:r w:rsidRPr="006038B7">
        <w:rPr>
          <w:rFonts w:ascii="Times New Roman" w:hAnsi="Times New Roman"/>
          <w:sz w:val="24"/>
          <w:szCs w:val="24"/>
          <w:lang w:val="bg-BG"/>
        </w:rPr>
        <w:t xml:space="preserve">– 29 079 лв.; помощи по Наредба № 21 на ОбС за реда, начина и условията за отпускане на еднократна финансова помощ на граждани от бюджета на Община Русе – </w:t>
      </w:r>
      <w:r w:rsidRPr="006038B7">
        <w:rPr>
          <w:rFonts w:ascii="Times New Roman" w:hAnsi="Times New Roman"/>
          <w:sz w:val="24"/>
          <w:szCs w:val="24"/>
        </w:rPr>
        <w:t>35 800</w:t>
      </w:r>
      <w:r w:rsidRPr="006038B7">
        <w:rPr>
          <w:rFonts w:ascii="Times New Roman" w:hAnsi="Times New Roman"/>
          <w:sz w:val="24"/>
          <w:szCs w:val="24"/>
          <w:lang w:val="bg-BG"/>
        </w:rPr>
        <w:t xml:space="preserve"> лв., подпомагане почивката на дете в приемно </w:t>
      </w:r>
      <w:proofErr w:type="gramStart"/>
      <w:r w:rsidRPr="006038B7">
        <w:rPr>
          <w:rFonts w:ascii="Times New Roman" w:hAnsi="Times New Roman"/>
          <w:sz w:val="24"/>
          <w:szCs w:val="24"/>
          <w:lang w:val="bg-BG"/>
        </w:rPr>
        <w:t>семейство  –</w:t>
      </w:r>
      <w:proofErr w:type="gramEnd"/>
      <w:r w:rsidRPr="006038B7">
        <w:rPr>
          <w:rFonts w:ascii="Times New Roman" w:hAnsi="Times New Roman"/>
          <w:sz w:val="24"/>
          <w:szCs w:val="24"/>
          <w:lang w:val="bg-BG"/>
        </w:rPr>
        <w:t xml:space="preserve"> </w:t>
      </w:r>
      <w:r w:rsidRPr="006038B7">
        <w:rPr>
          <w:rFonts w:ascii="Times New Roman" w:hAnsi="Times New Roman"/>
          <w:sz w:val="24"/>
          <w:szCs w:val="24"/>
        </w:rPr>
        <w:t>10 200</w:t>
      </w:r>
      <w:r w:rsidRPr="006038B7">
        <w:rPr>
          <w:rFonts w:ascii="Times New Roman" w:hAnsi="Times New Roman"/>
          <w:sz w:val="24"/>
          <w:szCs w:val="24"/>
          <w:lang w:val="bg-BG"/>
        </w:rPr>
        <w:t xml:space="preserve"> лв., и еднократна помощ за новородени деца.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Разходите за представителни цели на община Русе се определят от общински съвет и се лимитират до 3% от общия годишен размер на разходите за издръжка за дейност 122 „Общинска администрация“.</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ab/>
      </w:r>
      <w:r w:rsidRPr="006038B7">
        <w:rPr>
          <w:rFonts w:ascii="Times New Roman" w:hAnsi="Times New Roman"/>
          <w:sz w:val="24"/>
          <w:szCs w:val="24"/>
          <w:lang w:val="bg-BG"/>
        </w:rPr>
        <w:tab/>
        <w:t xml:space="preserve">В тази дейност са предвидени и разходи за статуетки за награда „Русе“, за награда „Русе – 21 век“ и плакети, за звание „Почитен гражданин на гр. Русе“, за златни значки и други административни разходи.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lang w:val="bg-BG"/>
        </w:rPr>
        <w:t xml:space="preserve">Дейност 123 „Общински съвети” – 1 122 204 лв. </w:t>
      </w:r>
      <w:r w:rsidRPr="006038B7">
        <w:rPr>
          <w:rFonts w:ascii="Times New Roman" w:hAnsi="Times New Roman"/>
          <w:i/>
          <w:sz w:val="24"/>
          <w:szCs w:val="24"/>
        </w:rPr>
        <w:t>(</w:t>
      </w:r>
      <w:r w:rsidRPr="006038B7">
        <w:rPr>
          <w:rFonts w:ascii="Times New Roman" w:hAnsi="Times New Roman"/>
          <w:i/>
          <w:sz w:val="24"/>
          <w:szCs w:val="24"/>
          <w:lang w:val="bg-BG"/>
        </w:rPr>
        <w:t>местна дейност, финансирана със собствени приходи</w:t>
      </w:r>
      <w:r w:rsidRPr="006038B7">
        <w:rPr>
          <w:rFonts w:ascii="Times New Roman" w:hAnsi="Times New Roman"/>
          <w:i/>
          <w:sz w:val="24"/>
          <w:szCs w:val="24"/>
        </w:rPr>
        <w:t>)</w:t>
      </w:r>
      <w:r w:rsidRPr="006038B7">
        <w:rPr>
          <w:rFonts w:ascii="Times New Roman" w:hAnsi="Times New Roman"/>
          <w:i/>
          <w:sz w:val="24"/>
          <w:szCs w:val="24"/>
          <w:lang w:val="bg-BG"/>
        </w:rPr>
        <w:t>.</w:t>
      </w:r>
      <w:r w:rsidRPr="006038B7">
        <w:rPr>
          <w:rFonts w:ascii="Times New Roman" w:hAnsi="Times New Roman"/>
          <w:sz w:val="24"/>
          <w:szCs w:val="24"/>
          <w:lang w:val="bg-BG"/>
        </w:rPr>
        <w:t xml:space="preserve"> Планирани са средства в размер на 1 067 204</w:t>
      </w:r>
      <w:r w:rsidRPr="006038B7">
        <w:rPr>
          <w:rFonts w:ascii="Times New Roman" w:hAnsi="Times New Roman"/>
          <w:sz w:val="24"/>
          <w:szCs w:val="24"/>
        </w:rPr>
        <w:t xml:space="preserve"> </w:t>
      </w:r>
      <w:r w:rsidRPr="006038B7">
        <w:rPr>
          <w:rFonts w:ascii="Times New Roman" w:hAnsi="Times New Roman"/>
          <w:sz w:val="24"/>
          <w:szCs w:val="24"/>
          <w:lang w:val="bg-BG"/>
        </w:rPr>
        <w:t xml:space="preserve">лв. за възнаграждения на председателя на общински съвет и на общинските съветници; осигурителните плащания от работодател. Осигурена е издръжката на Общинския съвет в размер на </w:t>
      </w:r>
      <w:r w:rsidRPr="006038B7">
        <w:rPr>
          <w:rFonts w:ascii="Times New Roman" w:hAnsi="Times New Roman"/>
          <w:sz w:val="24"/>
          <w:szCs w:val="24"/>
        </w:rPr>
        <w:t>5</w:t>
      </w:r>
      <w:r w:rsidRPr="006038B7">
        <w:rPr>
          <w:rFonts w:ascii="Times New Roman" w:hAnsi="Times New Roman"/>
          <w:sz w:val="24"/>
          <w:szCs w:val="24"/>
          <w:lang w:val="bg-BG"/>
        </w:rPr>
        <w:t>5 000 лв., в т.ч. представителни разходи, и членски внос към Национална асоциация на председателите на общинските съвети в Република България“. Осигурени са с ръст от 67% в сравнение с 2024</w:t>
      </w:r>
      <w:r w:rsidRPr="006038B7">
        <w:rPr>
          <w:rFonts w:ascii="Times New Roman" w:hAnsi="Times New Roman"/>
          <w:sz w:val="24"/>
          <w:szCs w:val="24"/>
        </w:rPr>
        <w:t xml:space="preserve"> </w:t>
      </w:r>
      <w:r w:rsidRPr="006038B7">
        <w:rPr>
          <w:rFonts w:ascii="Times New Roman" w:hAnsi="Times New Roman"/>
          <w:sz w:val="24"/>
          <w:szCs w:val="24"/>
          <w:lang w:val="bg-BG"/>
        </w:rPr>
        <w:t>г. средства за възнаграждение, осигурителни вноски и издръжка на обществен посредник и сътрудник в размер на 91 647 лв./Приложение №7/</w:t>
      </w:r>
    </w:p>
    <w:p w:rsidR="006038B7" w:rsidRPr="006038B7" w:rsidRDefault="006038B7" w:rsidP="006038B7">
      <w:pPr>
        <w:ind w:left="-142"/>
        <w:rPr>
          <w:rFonts w:ascii="Times New Roman" w:hAnsi="Times New Roman"/>
          <w:b/>
          <w:color w:val="C00000"/>
          <w:sz w:val="24"/>
          <w:szCs w:val="24"/>
          <w:u w:val="single"/>
          <w:lang w:val="ru-RU"/>
        </w:rPr>
      </w:pPr>
    </w:p>
    <w:p w:rsidR="006038B7" w:rsidRPr="006038B7" w:rsidRDefault="006038B7" w:rsidP="006038B7">
      <w:pPr>
        <w:ind w:left="-142"/>
        <w:rPr>
          <w:rFonts w:ascii="Times New Roman" w:hAnsi="Times New Roman"/>
          <w:b/>
          <w:sz w:val="24"/>
          <w:szCs w:val="24"/>
          <w:u w:val="single"/>
          <w:lang w:val="ru-RU"/>
        </w:rPr>
      </w:pPr>
      <w:r w:rsidRPr="006038B7">
        <w:rPr>
          <w:rFonts w:ascii="Times New Roman" w:hAnsi="Times New Roman"/>
          <w:b/>
          <w:sz w:val="24"/>
          <w:szCs w:val="24"/>
          <w:u w:val="single"/>
          <w:lang w:val="ru-RU"/>
        </w:rPr>
        <w:t xml:space="preserve">Функция “Отбрана и </w:t>
      </w:r>
      <w:proofErr w:type="gramStart"/>
      <w:r w:rsidRPr="006038B7">
        <w:rPr>
          <w:rFonts w:ascii="Times New Roman" w:hAnsi="Times New Roman"/>
          <w:b/>
          <w:sz w:val="24"/>
          <w:szCs w:val="24"/>
          <w:u w:val="single"/>
          <w:lang w:val="ru-RU"/>
        </w:rPr>
        <w:t xml:space="preserve">сигурност”   </w:t>
      </w:r>
      <w:proofErr w:type="gramEnd"/>
      <w:r w:rsidRPr="006038B7">
        <w:rPr>
          <w:rFonts w:ascii="Times New Roman" w:hAnsi="Times New Roman"/>
          <w:b/>
          <w:sz w:val="24"/>
          <w:szCs w:val="24"/>
          <w:u w:val="single"/>
          <w:lang w:val="ru-RU"/>
        </w:rPr>
        <w:t xml:space="preserve">      </w:t>
      </w:r>
      <w:r w:rsidRPr="006038B7">
        <w:rPr>
          <w:rFonts w:ascii="Times New Roman" w:hAnsi="Times New Roman"/>
          <w:b/>
          <w:sz w:val="24"/>
          <w:szCs w:val="24"/>
          <w:u w:val="single"/>
        </w:rPr>
        <w:t xml:space="preserve">1 739 </w:t>
      </w:r>
      <w:r w:rsidRPr="006038B7">
        <w:rPr>
          <w:rFonts w:ascii="Times New Roman" w:hAnsi="Times New Roman"/>
          <w:b/>
          <w:sz w:val="24"/>
          <w:szCs w:val="24"/>
          <w:u w:val="single"/>
          <w:lang w:val="bg-BG"/>
        </w:rPr>
        <w:t>410</w:t>
      </w:r>
      <w:r w:rsidRPr="006038B7">
        <w:rPr>
          <w:rFonts w:ascii="Times New Roman" w:hAnsi="Times New Roman"/>
          <w:b/>
          <w:sz w:val="24"/>
          <w:szCs w:val="24"/>
          <w:u w:val="single"/>
        </w:rPr>
        <w:t xml:space="preserve"> </w:t>
      </w:r>
      <w:r w:rsidRPr="006038B7">
        <w:rPr>
          <w:rFonts w:ascii="Times New Roman" w:hAnsi="Times New Roman"/>
          <w:b/>
          <w:sz w:val="24"/>
          <w:szCs w:val="24"/>
          <w:u w:val="single"/>
          <w:lang w:val="ru-RU"/>
        </w:rPr>
        <w:t xml:space="preserve">лв. </w:t>
      </w:r>
    </w:p>
    <w:p w:rsidR="006038B7" w:rsidRPr="006038B7" w:rsidRDefault="006038B7" w:rsidP="006038B7">
      <w:pPr>
        <w:ind w:left="-142"/>
        <w:rPr>
          <w:rFonts w:ascii="Times New Roman" w:hAnsi="Times New Roman"/>
          <w:b/>
          <w:sz w:val="24"/>
          <w:szCs w:val="24"/>
          <w:lang w:val="bg-BG"/>
        </w:rPr>
      </w:pPr>
      <w:r w:rsidRPr="006038B7">
        <w:rPr>
          <w:rFonts w:ascii="Times New Roman" w:hAnsi="Times New Roman"/>
          <w:sz w:val="24"/>
          <w:szCs w:val="24"/>
          <w:lang w:val="ru-RU"/>
        </w:rPr>
        <w:t xml:space="preserve">В т.ч.  държавно финансиране         </w:t>
      </w:r>
      <w:r w:rsidRPr="006038B7">
        <w:rPr>
          <w:rFonts w:ascii="Times New Roman" w:hAnsi="Times New Roman"/>
          <w:sz w:val="24"/>
          <w:szCs w:val="24"/>
          <w:lang w:val="bg-BG"/>
        </w:rPr>
        <w:t xml:space="preserve">         </w:t>
      </w:r>
      <w:r w:rsidRPr="006038B7">
        <w:rPr>
          <w:rFonts w:ascii="Times New Roman" w:hAnsi="Times New Roman"/>
          <w:b/>
          <w:sz w:val="24"/>
          <w:szCs w:val="24"/>
        </w:rPr>
        <w:t>1</w:t>
      </w:r>
      <w:r w:rsidRPr="006038B7">
        <w:rPr>
          <w:rFonts w:ascii="Times New Roman" w:hAnsi="Times New Roman"/>
          <w:b/>
          <w:sz w:val="24"/>
          <w:szCs w:val="24"/>
          <w:lang w:val="bg-BG"/>
        </w:rPr>
        <w:t xml:space="preserve"> </w:t>
      </w:r>
      <w:r w:rsidRPr="006038B7">
        <w:rPr>
          <w:rFonts w:ascii="Times New Roman" w:hAnsi="Times New Roman"/>
          <w:b/>
          <w:sz w:val="24"/>
          <w:szCs w:val="24"/>
        </w:rPr>
        <w:t>006 9</w:t>
      </w:r>
      <w:r w:rsidRPr="006038B7">
        <w:rPr>
          <w:rFonts w:ascii="Times New Roman" w:hAnsi="Times New Roman"/>
          <w:b/>
          <w:sz w:val="24"/>
          <w:szCs w:val="24"/>
          <w:lang w:val="bg-BG"/>
        </w:rPr>
        <w:t>27</w:t>
      </w:r>
      <w:r w:rsidRPr="006038B7">
        <w:rPr>
          <w:rFonts w:ascii="Times New Roman" w:hAnsi="Times New Roman"/>
          <w:b/>
          <w:sz w:val="24"/>
          <w:szCs w:val="24"/>
          <w:lang w:val="ru-RU"/>
        </w:rPr>
        <w:t xml:space="preserve"> лв.</w:t>
      </w:r>
    </w:p>
    <w:p w:rsidR="006038B7" w:rsidRPr="006038B7" w:rsidRDefault="006038B7" w:rsidP="006038B7">
      <w:pPr>
        <w:ind w:left="-142"/>
        <w:rPr>
          <w:rFonts w:ascii="Times New Roman" w:hAnsi="Times New Roman"/>
          <w:b/>
          <w:sz w:val="24"/>
          <w:szCs w:val="24"/>
          <w:lang w:val="ru-RU"/>
        </w:rPr>
      </w:pPr>
      <w:r w:rsidRPr="006038B7">
        <w:rPr>
          <w:rFonts w:ascii="Times New Roman" w:hAnsi="Times New Roman"/>
          <w:sz w:val="24"/>
          <w:szCs w:val="24"/>
          <w:lang w:val="ru-RU"/>
        </w:rPr>
        <w:t xml:space="preserve">           общинско финансиране     </w:t>
      </w:r>
      <w:r w:rsidRPr="006038B7">
        <w:rPr>
          <w:rFonts w:ascii="Times New Roman" w:hAnsi="Times New Roman"/>
          <w:sz w:val="24"/>
          <w:szCs w:val="24"/>
          <w:lang w:val="bg-BG"/>
        </w:rPr>
        <w:t xml:space="preserve">             </w:t>
      </w:r>
      <w:r w:rsidRPr="006038B7">
        <w:rPr>
          <w:rFonts w:ascii="Times New Roman" w:hAnsi="Times New Roman"/>
          <w:sz w:val="24"/>
          <w:szCs w:val="24"/>
        </w:rPr>
        <w:t xml:space="preserve">  </w:t>
      </w:r>
      <w:r w:rsidRPr="006038B7">
        <w:rPr>
          <w:rFonts w:ascii="Times New Roman" w:hAnsi="Times New Roman"/>
          <w:b/>
          <w:sz w:val="24"/>
          <w:szCs w:val="24"/>
        </w:rPr>
        <w:t xml:space="preserve"> 732 483</w:t>
      </w:r>
      <w:r w:rsidRPr="006038B7">
        <w:rPr>
          <w:rFonts w:ascii="Times New Roman" w:hAnsi="Times New Roman"/>
          <w:b/>
          <w:sz w:val="24"/>
          <w:szCs w:val="24"/>
          <w:lang w:val="ru-RU"/>
        </w:rPr>
        <w:t xml:space="preserve"> лв.</w:t>
      </w:r>
    </w:p>
    <w:p w:rsidR="006038B7" w:rsidRPr="006038B7" w:rsidRDefault="006038B7" w:rsidP="006038B7">
      <w:pPr>
        <w:ind w:left="-142"/>
        <w:rPr>
          <w:rFonts w:ascii="Times New Roman" w:hAnsi="Times New Roman"/>
          <w:sz w:val="24"/>
          <w:szCs w:val="24"/>
          <w:lang w:val="bg-BG"/>
        </w:rPr>
      </w:pPr>
      <w:r w:rsidRPr="006038B7">
        <w:rPr>
          <w:rFonts w:ascii="Times New Roman" w:hAnsi="Times New Roman"/>
          <w:sz w:val="24"/>
          <w:szCs w:val="24"/>
          <w:lang w:val="ru-RU"/>
        </w:rPr>
        <w:t>По дейности средствата се разпределят, както следва /Приложение №</w:t>
      </w:r>
      <w:r w:rsidRPr="006038B7">
        <w:rPr>
          <w:rFonts w:ascii="Times New Roman" w:hAnsi="Times New Roman"/>
          <w:sz w:val="24"/>
          <w:szCs w:val="24"/>
          <w:lang w:val="bg-BG"/>
        </w:rPr>
        <w:t>№ 3; 3А и 4/</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u w:val="single"/>
          <w:lang w:val="ru-RU"/>
        </w:rPr>
        <w:t>Дейност 239 «Други дейности по вътрешната сигурност» - държавна дейност</w:t>
      </w:r>
      <w:r w:rsidRPr="006038B7">
        <w:rPr>
          <w:rFonts w:ascii="Times New Roman" w:hAnsi="Times New Roman"/>
          <w:sz w:val="24"/>
          <w:szCs w:val="24"/>
          <w:lang w:val="ru-RU"/>
        </w:rPr>
        <w:t>. Средствата</w:t>
      </w:r>
      <w:r w:rsidRPr="006038B7">
        <w:rPr>
          <w:rFonts w:ascii="Times New Roman" w:hAnsi="Times New Roman"/>
          <w:sz w:val="24"/>
          <w:szCs w:val="24"/>
          <w:lang w:val="bg-BG"/>
        </w:rPr>
        <w:t xml:space="preserve"> са в размер на 554 140 лв., в т.ч. от преходен остатък – </w:t>
      </w:r>
      <w:r w:rsidRPr="006038B7">
        <w:rPr>
          <w:rFonts w:ascii="Times New Roman" w:hAnsi="Times New Roman"/>
          <w:sz w:val="24"/>
          <w:szCs w:val="24"/>
        </w:rPr>
        <w:t>192 324</w:t>
      </w:r>
      <w:r w:rsidRPr="006038B7">
        <w:rPr>
          <w:rFonts w:ascii="Times New Roman" w:hAnsi="Times New Roman"/>
          <w:sz w:val="24"/>
          <w:szCs w:val="24"/>
          <w:lang w:val="bg-BG"/>
        </w:rPr>
        <w:t xml:space="preserve"> лв. - за</w:t>
      </w:r>
      <w:r w:rsidRPr="006038B7">
        <w:rPr>
          <w:rFonts w:ascii="Times New Roman" w:hAnsi="Times New Roman"/>
          <w:sz w:val="24"/>
          <w:szCs w:val="24"/>
          <w:lang w:val="ru-RU"/>
        </w:rPr>
        <w:t xml:space="preserve"> материално стимулиране на  22 бр. обществени възпитатели; възнаграждения на членовете на Местната комисия за борба с противообществените прояви на малолетни и непълнолетни </w:t>
      </w:r>
      <w:r w:rsidRPr="006038B7">
        <w:rPr>
          <w:rFonts w:ascii="Times New Roman" w:hAnsi="Times New Roman"/>
          <w:sz w:val="24"/>
          <w:szCs w:val="24"/>
        </w:rPr>
        <w:t xml:space="preserve"> </w:t>
      </w:r>
      <w:r w:rsidRPr="006038B7">
        <w:rPr>
          <w:rFonts w:ascii="Times New Roman" w:hAnsi="Times New Roman"/>
          <w:sz w:val="24"/>
          <w:szCs w:val="24"/>
          <w:lang w:val="ru-RU"/>
        </w:rPr>
        <w:t>(МКБППМН)</w:t>
      </w:r>
      <w:r w:rsidRPr="006038B7">
        <w:rPr>
          <w:rFonts w:ascii="Times New Roman" w:hAnsi="Times New Roman"/>
          <w:sz w:val="24"/>
          <w:szCs w:val="24"/>
          <w:lang w:val="bg-BG"/>
        </w:rPr>
        <w:t xml:space="preserve"> и издръжка</w:t>
      </w:r>
      <w:r w:rsidRPr="006038B7">
        <w:rPr>
          <w:rFonts w:ascii="Times New Roman" w:hAnsi="Times New Roman"/>
          <w:sz w:val="24"/>
          <w:szCs w:val="24"/>
          <w:lang w:val="ru-RU"/>
        </w:rPr>
        <w:t xml:space="preserve">;  заплати и осигурителни вноски от работодател, </w:t>
      </w:r>
      <w:r w:rsidRPr="006038B7">
        <w:rPr>
          <w:rFonts w:ascii="Times New Roman" w:hAnsi="Times New Roman"/>
          <w:sz w:val="24"/>
          <w:szCs w:val="24"/>
          <w:lang w:val="ru-RU"/>
        </w:rPr>
        <w:lastRenderedPageBreak/>
        <w:t>и средства по Закона за здравословни и безопасни условия на труд</w:t>
      </w:r>
      <w:r w:rsidRPr="006038B7">
        <w:rPr>
          <w:rFonts w:ascii="Times New Roman" w:hAnsi="Times New Roman"/>
          <w:sz w:val="24"/>
          <w:szCs w:val="24"/>
          <w:lang w:val="bg-BG"/>
        </w:rPr>
        <w:t>; средства з</w:t>
      </w:r>
      <w:r w:rsidRPr="006038B7">
        <w:rPr>
          <w:rFonts w:ascii="Times New Roman" w:hAnsi="Times New Roman"/>
          <w:sz w:val="24"/>
          <w:szCs w:val="24"/>
          <w:lang w:val="ru-RU"/>
        </w:rPr>
        <w:t>а секретарите на местните комисии за борба с трафика на хора; издръжка на детските педагогически стаи и на районни полицейски  инспектори.</w:t>
      </w:r>
      <w:r w:rsidRPr="006038B7">
        <w:rPr>
          <w:rFonts w:ascii="Times New Roman" w:hAnsi="Times New Roman"/>
          <w:sz w:val="24"/>
          <w:szCs w:val="24"/>
          <w:lang w:val="bg-BG"/>
        </w:rPr>
        <w:t xml:space="preserve">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u w:val="single"/>
          <w:lang w:val="ru-RU"/>
        </w:rPr>
        <w:t xml:space="preserve">Дейност 239 «Други дейности по вътрешната сигурност» - дофинансиране. </w:t>
      </w:r>
      <w:r w:rsidRPr="006038B7">
        <w:rPr>
          <w:rFonts w:ascii="Times New Roman" w:hAnsi="Times New Roman"/>
          <w:sz w:val="24"/>
          <w:szCs w:val="24"/>
          <w:lang w:val="bg-BG"/>
        </w:rPr>
        <w:t xml:space="preserve">Планират се в размер на </w:t>
      </w:r>
      <w:r w:rsidRPr="006038B7">
        <w:rPr>
          <w:rFonts w:ascii="Times New Roman" w:hAnsi="Times New Roman"/>
          <w:sz w:val="24"/>
          <w:szCs w:val="24"/>
        </w:rPr>
        <w:t>314 783</w:t>
      </w:r>
      <w:r w:rsidRPr="006038B7">
        <w:rPr>
          <w:rFonts w:ascii="Times New Roman" w:hAnsi="Times New Roman"/>
          <w:sz w:val="24"/>
          <w:szCs w:val="24"/>
          <w:lang w:val="bg-BG"/>
        </w:rPr>
        <w:t xml:space="preserve"> лв. С</w:t>
      </w:r>
      <w:r w:rsidRPr="006038B7">
        <w:rPr>
          <w:rFonts w:ascii="Times New Roman" w:hAnsi="Times New Roman"/>
          <w:sz w:val="24"/>
          <w:szCs w:val="24"/>
          <w:lang w:val="ru-RU"/>
        </w:rPr>
        <w:t>редства за фонд «Бедствия и аварии» 100 000 лв.; за Местната комисия за борба с трафика на хора-</w:t>
      </w:r>
      <w:r w:rsidRPr="006038B7">
        <w:rPr>
          <w:rFonts w:ascii="Times New Roman" w:hAnsi="Times New Roman"/>
          <w:sz w:val="24"/>
          <w:szCs w:val="24"/>
        </w:rPr>
        <w:t>9</w:t>
      </w:r>
      <w:r w:rsidRPr="006038B7">
        <w:rPr>
          <w:rFonts w:ascii="Times New Roman" w:hAnsi="Times New Roman"/>
          <w:sz w:val="24"/>
          <w:szCs w:val="24"/>
          <w:lang w:val="ru-RU"/>
        </w:rPr>
        <w:t xml:space="preserve"> 000 лв.; за поддържане на системи за контрол на водните нива, разходи за гориво, ремонт на техника и други разходи за действия по сигнали за влечуги и опасни насекоми, за ремонт на основен изпускател на яз. </w:t>
      </w:r>
      <w:r w:rsidRPr="006038B7">
        <w:rPr>
          <w:rFonts w:ascii="Times New Roman" w:hAnsi="Times New Roman"/>
          <w:sz w:val="24"/>
          <w:szCs w:val="24"/>
          <w:lang w:val="bg-BG"/>
        </w:rPr>
        <w:t>Николово</w:t>
      </w:r>
      <w:r w:rsidRPr="006038B7">
        <w:rPr>
          <w:rFonts w:ascii="Times New Roman" w:hAnsi="Times New Roman"/>
          <w:sz w:val="24"/>
          <w:szCs w:val="24"/>
          <w:lang w:val="ru-RU"/>
        </w:rPr>
        <w:t>, за индивидуални средства за защита.</w:t>
      </w:r>
    </w:p>
    <w:p w:rsidR="006038B7" w:rsidRPr="006038B7" w:rsidRDefault="006038B7" w:rsidP="006038B7">
      <w:pPr>
        <w:ind w:left="-142" w:firstLine="862"/>
        <w:jc w:val="both"/>
        <w:rPr>
          <w:rFonts w:ascii="Times New Roman" w:hAnsi="Times New Roman"/>
          <w:color w:val="C00000"/>
          <w:sz w:val="24"/>
          <w:szCs w:val="24"/>
          <w:lang w:val="ru-RU"/>
        </w:rPr>
      </w:pPr>
      <w:r w:rsidRPr="006038B7">
        <w:rPr>
          <w:rFonts w:ascii="Times New Roman" w:hAnsi="Times New Roman"/>
          <w:i/>
          <w:sz w:val="24"/>
          <w:szCs w:val="24"/>
          <w:u w:val="single"/>
          <w:lang w:val="bg-BG"/>
        </w:rPr>
        <w:t>Дейност 282 „Отбранително-мобилизационна подготовка, поддържане на запаси и мощности”- държавна дейност.</w:t>
      </w:r>
      <w:r w:rsidRPr="006038B7">
        <w:rPr>
          <w:rFonts w:ascii="Times New Roman" w:hAnsi="Times New Roman"/>
          <w:sz w:val="24"/>
          <w:szCs w:val="24"/>
          <w:lang w:val="bg-BG"/>
        </w:rPr>
        <w:t xml:space="preserve"> Планират се в размер на 369 951 лв., в т.ч. от преходен остатък– </w:t>
      </w:r>
      <w:r w:rsidRPr="006038B7">
        <w:rPr>
          <w:rFonts w:ascii="Times New Roman" w:hAnsi="Times New Roman"/>
          <w:sz w:val="24"/>
          <w:szCs w:val="24"/>
        </w:rPr>
        <w:t>127</w:t>
      </w:r>
      <w:r w:rsidRPr="006038B7">
        <w:rPr>
          <w:rFonts w:ascii="Times New Roman" w:hAnsi="Times New Roman"/>
          <w:sz w:val="24"/>
          <w:szCs w:val="24"/>
          <w:lang w:val="bg-BG"/>
        </w:rPr>
        <w:t> </w:t>
      </w:r>
      <w:r w:rsidRPr="006038B7">
        <w:rPr>
          <w:rFonts w:ascii="Times New Roman" w:hAnsi="Times New Roman"/>
          <w:sz w:val="24"/>
          <w:szCs w:val="24"/>
        </w:rPr>
        <w:t>572</w:t>
      </w:r>
      <w:r w:rsidRPr="006038B7">
        <w:rPr>
          <w:rFonts w:ascii="Times New Roman" w:hAnsi="Times New Roman"/>
          <w:sz w:val="24"/>
          <w:szCs w:val="24"/>
          <w:lang w:val="bg-BG"/>
        </w:rPr>
        <w:t xml:space="preserve"> лв.  </w:t>
      </w:r>
      <w:r w:rsidRPr="006038B7">
        <w:rPr>
          <w:rFonts w:ascii="Times New Roman" w:hAnsi="Times New Roman"/>
          <w:sz w:val="24"/>
          <w:szCs w:val="24"/>
          <w:lang w:val="ru-RU"/>
        </w:rPr>
        <w:t xml:space="preserve">Планирани са средства за възнаграждения, осигурителни вноски от работодател, средства по Закона за здравословни и безопасни условия на труд, тонизиращи напитки на персонала за изпълнение на денонощно дежурство по оповестяване за преминаването от мирно на военно </w:t>
      </w:r>
      <w:proofErr w:type="gramStart"/>
      <w:r w:rsidRPr="006038B7">
        <w:rPr>
          <w:rFonts w:ascii="Times New Roman" w:hAnsi="Times New Roman"/>
          <w:sz w:val="24"/>
          <w:szCs w:val="24"/>
          <w:lang w:val="ru-RU"/>
        </w:rPr>
        <w:t>положение  и</w:t>
      </w:r>
      <w:proofErr w:type="gramEnd"/>
      <w:r w:rsidRPr="006038B7">
        <w:rPr>
          <w:rFonts w:ascii="Times New Roman" w:hAnsi="Times New Roman"/>
          <w:sz w:val="24"/>
          <w:szCs w:val="24"/>
          <w:lang w:val="ru-RU"/>
        </w:rPr>
        <w:t xml:space="preserve"> при  бедствия и аварии, както и  възнаграждения, осигурителни вноски от работодател, средства по Закона за здравословни и безопасни условия на труд на техниците на пунктовете за управление. Планирани са средства за текущи разходи за Военно отчетно бюро</w:t>
      </w:r>
      <w:r w:rsidRPr="006038B7">
        <w:rPr>
          <w:rFonts w:ascii="Times New Roman" w:hAnsi="Times New Roman"/>
          <w:color w:val="C00000"/>
          <w:sz w:val="24"/>
          <w:szCs w:val="24"/>
          <w:lang w:val="ru-RU"/>
        </w:rPr>
        <w:t xml:space="preserve">. </w:t>
      </w:r>
      <w:r w:rsidRPr="006038B7">
        <w:rPr>
          <w:rFonts w:ascii="Times New Roman" w:hAnsi="Times New Roman"/>
          <w:sz w:val="24"/>
          <w:szCs w:val="24"/>
          <w:lang w:val="ru-RU"/>
        </w:rPr>
        <w:t>При недостиг за покриване на всички разходи, дейността се дофинансира.</w:t>
      </w:r>
    </w:p>
    <w:p w:rsidR="006038B7" w:rsidRPr="006038B7" w:rsidRDefault="006038B7" w:rsidP="006038B7">
      <w:pPr>
        <w:ind w:left="-142" w:firstLine="862"/>
        <w:jc w:val="both"/>
        <w:rPr>
          <w:rFonts w:ascii="Times New Roman" w:hAnsi="Times New Roman"/>
          <w:sz w:val="24"/>
          <w:szCs w:val="24"/>
          <w:lang w:val="ru-RU"/>
        </w:rPr>
      </w:pPr>
      <w:r w:rsidRPr="006038B7">
        <w:rPr>
          <w:rFonts w:ascii="Times New Roman" w:hAnsi="Times New Roman"/>
          <w:i/>
          <w:sz w:val="24"/>
          <w:szCs w:val="24"/>
          <w:u w:val="single"/>
          <w:lang w:val="bg-BG"/>
        </w:rPr>
        <w:t>Дейност 282 „Отбранително-мобилизационна подготовка, поддържане на запаси и мощности”- дофинансиране с общински приходи.</w:t>
      </w:r>
      <w:r w:rsidRPr="006038B7">
        <w:rPr>
          <w:rFonts w:ascii="Times New Roman" w:hAnsi="Times New Roman"/>
          <w:sz w:val="24"/>
          <w:szCs w:val="24"/>
          <w:lang w:val="bg-BG"/>
        </w:rPr>
        <w:t xml:space="preserve"> Планират се в размер на 26 000лв. за текуща издръжка на пункта за управление на ул. Княжеска №8</w:t>
      </w:r>
      <w:r w:rsidRPr="006038B7">
        <w:rPr>
          <w:rFonts w:ascii="Times New Roman" w:hAnsi="Times New Roman"/>
          <w:sz w:val="24"/>
          <w:szCs w:val="24"/>
          <w:lang w:val="ru-RU"/>
        </w:rPr>
        <w:t>.</w:t>
      </w:r>
    </w:p>
    <w:p w:rsidR="006038B7" w:rsidRPr="006038B7" w:rsidRDefault="006038B7" w:rsidP="006038B7">
      <w:pPr>
        <w:ind w:left="-142" w:firstLine="862"/>
        <w:jc w:val="both"/>
        <w:rPr>
          <w:rFonts w:ascii="Times New Roman" w:hAnsi="Times New Roman"/>
          <w:sz w:val="24"/>
          <w:szCs w:val="24"/>
          <w:lang w:val="ru-RU"/>
        </w:rPr>
      </w:pPr>
      <w:r w:rsidRPr="006038B7">
        <w:rPr>
          <w:rFonts w:ascii="Times New Roman" w:hAnsi="Times New Roman"/>
          <w:i/>
          <w:sz w:val="24"/>
          <w:szCs w:val="24"/>
          <w:u w:val="single"/>
          <w:lang w:val="ru-RU"/>
        </w:rPr>
        <w:t xml:space="preserve">Дейност 283 «Превантивна дейност за намаляване на вредните последствия от бедствия и аварии» </w:t>
      </w:r>
      <w:r w:rsidRPr="006038B7">
        <w:rPr>
          <w:rFonts w:ascii="Times New Roman" w:hAnsi="Times New Roman"/>
          <w:sz w:val="24"/>
          <w:szCs w:val="24"/>
          <w:lang w:val="ru-RU"/>
        </w:rPr>
        <w:t xml:space="preserve">- От собствени средства са предвидени 391 000 лв. за осигуряване на </w:t>
      </w:r>
      <w:proofErr w:type="gramStart"/>
      <w:r w:rsidRPr="006038B7">
        <w:rPr>
          <w:rFonts w:ascii="Times New Roman" w:hAnsi="Times New Roman"/>
          <w:sz w:val="24"/>
          <w:szCs w:val="24"/>
          <w:lang w:val="ru-RU"/>
        </w:rPr>
        <w:t>проводимостта  на</w:t>
      </w:r>
      <w:proofErr w:type="gramEnd"/>
      <w:r w:rsidRPr="006038B7">
        <w:rPr>
          <w:rFonts w:ascii="Times New Roman" w:hAnsi="Times New Roman"/>
          <w:sz w:val="24"/>
          <w:szCs w:val="24"/>
          <w:lang w:val="ru-RU"/>
        </w:rPr>
        <w:t xml:space="preserve"> речното корито  на р. Русенски лом в границите на урбанизираната територия. </w:t>
      </w:r>
    </w:p>
    <w:p w:rsidR="006038B7" w:rsidRPr="006038B7" w:rsidRDefault="006038B7" w:rsidP="006038B7">
      <w:pPr>
        <w:ind w:left="-142" w:firstLine="862"/>
        <w:jc w:val="both"/>
        <w:rPr>
          <w:rFonts w:ascii="Times New Roman" w:hAnsi="Times New Roman"/>
          <w:sz w:val="24"/>
          <w:szCs w:val="24"/>
          <w:lang w:val="ru-RU"/>
        </w:rPr>
      </w:pPr>
      <w:r w:rsidRPr="006038B7">
        <w:rPr>
          <w:rFonts w:ascii="Times New Roman" w:hAnsi="Times New Roman"/>
          <w:i/>
          <w:sz w:val="24"/>
          <w:szCs w:val="24"/>
          <w:u w:val="single"/>
          <w:lang w:val="ru-RU"/>
        </w:rPr>
        <w:t xml:space="preserve">Дейност 285 «Доброволни формирования» - </w:t>
      </w:r>
      <w:r w:rsidRPr="006038B7">
        <w:rPr>
          <w:rFonts w:ascii="Times New Roman" w:hAnsi="Times New Roman"/>
          <w:sz w:val="24"/>
          <w:szCs w:val="24"/>
          <w:lang w:val="ru-RU"/>
        </w:rPr>
        <w:t xml:space="preserve">държавно финансиране 84 348 лв. в т.ч. от преходен остатък </w:t>
      </w:r>
      <w:r w:rsidRPr="006038B7">
        <w:rPr>
          <w:rFonts w:ascii="Times New Roman" w:hAnsi="Times New Roman"/>
          <w:sz w:val="24"/>
          <w:szCs w:val="24"/>
        </w:rPr>
        <w:t>51</w:t>
      </w:r>
      <w:r w:rsidRPr="006038B7">
        <w:rPr>
          <w:rFonts w:ascii="Times New Roman" w:hAnsi="Times New Roman"/>
          <w:sz w:val="24"/>
          <w:szCs w:val="24"/>
          <w:lang w:val="ru-RU"/>
        </w:rPr>
        <w:t> </w:t>
      </w:r>
      <w:r w:rsidRPr="006038B7">
        <w:rPr>
          <w:rFonts w:ascii="Times New Roman" w:hAnsi="Times New Roman"/>
          <w:sz w:val="24"/>
          <w:szCs w:val="24"/>
        </w:rPr>
        <w:t>027</w:t>
      </w:r>
      <w:r w:rsidRPr="006038B7">
        <w:rPr>
          <w:rFonts w:ascii="Times New Roman" w:hAnsi="Times New Roman"/>
          <w:sz w:val="24"/>
          <w:szCs w:val="24"/>
          <w:lang w:val="ru-RU"/>
        </w:rPr>
        <w:t xml:space="preserve"> лв. - за застраховки и участие в обучение и изпълнение на задачи </w:t>
      </w:r>
      <w:proofErr w:type="gramStart"/>
      <w:r w:rsidRPr="006038B7">
        <w:rPr>
          <w:rFonts w:ascii="Times New Roman" w:hAnsi="Times New Roman"/>
          <w:sz w:val="24"/>
          <w:szCs w:val="24"/>
          <w:lang w:val="ru-RU"/>
        </w:rPr>
        <w:t>при бедствия</w:t>
      </w:r>
      <w:proofErr w:type="gramEnd"/>
      <w:r w:rsidRPr="006038B7">
        <w:rPr>
          <w:rFonts w:ascii="Times New Roman" w:hAnsi="Times New Roman"/>
          <w:sz w:val="24"/>
          <w:szCs w:val="24"/>
          <w:lang w:val="ru-RU"/>
        </w:rPr>
        <w:t xml:space="preserve"> на 29 бр. доброволци</w:t>
      </w:r>
      <w:r w:rsidRPr="006038B7">
        <w:rPr>
          <w:rFonts w:ascii="Times New Roman" w:hAnsi="Times New Roman"/>
          <w:sz w:val="24"/>
          <w:szCs w:val="24"/>
        </w:rPr>
        <w:t xml:space="preserve">, </w:t>
      </w:r>
      <w:r w:rsidRPr="006038B7">
        <w:rPr>
          <w:rFonts w:ascii="Times New Roman" w:hAnsi="Times New Roman"/>
          <w:sz w:val="24"/>
          <w:szCs w:val="24"/>
          <w:lang w:val="bg-BG"/>
        </w:rPr>
        <w:t>с част от преходния остатък в размер на 1512 лв. е предвидено закупуване на „Дрон“</w:t>
      </w:r>
      <w:r w:rsidRPr="006038B7">
        <w:rPr>
          <w:rFonts w:ascii="Times New Roman" w:hAnsi="Times New Roman"/>
          <w:sz w:val="24"/>
          <w:szCs w:val="24"/>
          <w:lang w:val="ru-RU"/>
        </w:rPr>
        <w:t>.</w:t>
      </w:r>
    </w:p>
    <w:p w:rsidR="006038B7" w:rsidRPr="006038B7" w:rsidRDefault="006038B7" w:rsidP="006038B7">
      <w:pPr>
        <w:ind w:left="-142" w:firstLine="862"/>
        <w:jc w:val="both"/>
        <w:rPr>
          <w:rFonts w:ascii="Times New Roman" w:hAnsi="Times New Roman"/>
          <w:sz w:val="24"/>
          <w:szCs w:val="24"/>
          <w:lang w:val="ru-RU"/>
        </w:rPr>
      </w:pPr>
    </w:p>
    <w:p w:rsidR="006038B7" w:rsidRPr="006038B7" w:rsidRDefault="006038B7" w:rsidP="006038B7">
      <w:pPr>
        <w:ind w:left="-142"/>
        <w:rPr>
          <w:rFonts w:ascii="Times New Roman" w:hAnsi="Times New Roman"/>
          <w:sz w:val="24"/>
          <w:szCs w:val="24"/>
          <w:lang w:val="ru-RU"/>
        </w:rPr>
      </w:pPr>
      <w:r w:rsidRPr="006038B7">
        <w:rPr>
          <w:rFonts w:ascii="Times New Roman" w:hAnsi="Times New Roman"/>
          <w:b/>
          <w:sz w:val="24"/>
          <w:szCs w:val="24"/>
          <w:u w:val="single"/>
          <w:lang w:val="ru-RU"/>
        </w:rPr>
        <w:t>Функция “</w:t>
      </w:r>
      <w:proofErr w:type="gramStart"/>
      <w:r w:rsidRPr="006038B7">
        <w:rPr>
          <w:rFonts w:ascii="Times New Roman" w:hAnsi="Times New Roman"/>
          <w:b/>
          <w:sz w:val="24"/>
          <w:szCs w:val="24"/>
          <w:u w:val="single"/>
          <w:lang w:val="ru-RU"/>
        </w:rPr>
        <w:t>Образование”</w:t>
      </w:r>
      <w:r w:rsidRPr="006038B7">
        <w:rPr>
          <w:rFonts w:ascii="Times New Roman" w:hAnsi="Times New Roman"/>
          <w:b/>
          <w:sz w:val="24"/>
          <w:szCs w:val="24"/>
          <w:u w:val="single"/>
          <w:lang w:val="bg-BG"/>
        </w:rPr>
        <w:t xml:space="preserve">   </w:t>
      </w:r>
      <w:proofErr w:type="gramEnd"/>
      <w:r w:rsidRPr="006038B7">
        <w:rPr>
          <w:rFonts w:ascii="Times New Roman" w:hAnsi="Times New Roman"/>
          <w:b/>
          <w:sz w:val="24"/>
          <w:szCs w:val="24"/>
          <w:u w:val="single"/>
          <w:lang w:val="bg-BG"/>
        </w:rPr>
        <w:t xml:space="preserve">            </w:t>
      </w:r>
      <w:r w:rsidRPr="006038B7">
        <w:rPr>
          <w:rFonts w:ascii="Times New Roman" w:hAnsi="Times New Roman"/>
          <w:b/>
          <w:sz w:val="24"/>
          <w:szCs w:val="24"/>
          <w:u w:val="single"/>
          <w:lang w:val="ru-RU"/>
        </w:rPr>
        <w:t xml:space="preserve"> </w:t>
      </w:r>
      <w:r w:rsidRPr="006038B7">
        <w:rPr>
          <w:rFonts w:ascii="Times New Roman" w:hAnsi="Times New Roman"/>
          <w:b/>
          <w:sz w:val="24"/>
          <w:szCs w:val="24"/>
          <w:u w:val="single"/>
          <w:lang w:val="bg-BG"/>
        </w:rPr>
        <w:t xml:space="preserve">    </w:t>
      </w:r>
      <w:r w:rsidRPr="006038B7">
        <w:rPr>
          <w:rFonts w:ascii="Times New Roman" w:hAnsi="Times New Roman"/>
          <w:b/>
          <w:sz w:val="24"/>
          <w:szCs w:val="24"/>
          <w:u w:val="single"/>
        </w:rPr>
        <w:t>104</w:t>
      </w:r>
      <w:r w:rsidRPr="006038B7">
        <w:rPr>
          <w:rFonts w:ascii="Times New Roman" w:hAnsi="Times New Roman"/>
          <w:b/>
          <w:sz w:val="24"/>
          <w:szCs w:val="24"/>
          <w:u w:val="single"/>
          <w:lang w:val="ru-RU"/>
        </w:rPr>
        <w:t xml:space="preserve"> </w:t>
      </w:r>
      <w:r w:rsidRPr="006038B7">
        <w:rPr>
          <w:rFonts w:ascii="Times New Roman" w:hAnsi="Times New Roman"/>
          <w:b/>
          <w:sz w:val="24"/>
          <w:szCs w:val="24"/>
          <w:u w:val="single"/>
        </w:rPr>
        <w:t>091 872</w:t>
      </w:r>
      <w:r w:rsidRPr="006038B7">
        <w:rPr>
          <w:rFonts w:ascii="Times New Roman" w:hAnsi="Times New Roman"/>
          <w:b/>
          <w:sz w:val="24"/>
          <w:szCs w:val="24"/>
          <w:u w:val="single"/>
          <w:lang w:val="ru-RU"/>
        </w:rPr>
        <w:t xml:space="preserve"> </w:t>
      </w:r>
      <w:r w:rsidRPr="006038B7">
        <w:rPr>
          <w:rFonts w:ascii="Times New Roman" w:hAnsi="Times New Roman"/>
          <w:b/>
          <w:sz w:val="24"/>
          <w:szCs w:val="24"/>
          <w:u w:val="single"/>
          <w:lang w:val="bg-BG"/>
        </w:rPr>
        <w:t>лв.</w:t>
      </w:r>
    </w:p>
    <w:p w:rsidR="006038B7" w:rsidRPr="006038B7" w:rsidRDefault="006038B7" w:rsidP="006038B7">
      <w:pPr>
        <w:ind w:left="-142"/>
        <w:rPr>
          <w:rFonts w:ascii="Times New Roman" w:hAnsi="Times New Roman"/>
          <w:b/>
          <w:sz w:val="24"/>
          <w:szCs w:val="24"/>
          <w:lang w:val="bg-BG"/>
        </w:rPr>
      </w:pPr>
      <w:r w:rsidRPr="006038B7">
        <w:rPr>
          <w:rFonts w:ascii="Times New Roman" w:hAnsi="Times New Roman"/>
          <w:sz w:val="24"/>
          <w:szCs w:val="24"/>
          <w:lang w:val="bg-BG"/>
        </w:rPr>
        <w:t>В т.ч.</w:t>
      </w:r>
      <w:r w:rsidRPr="006038B7">
        <w:rPr>
          <w:rFonts w:ascii="Times New Roman" w:hAnsi="Times New Roman"/>
          <w:sz w:val="24"/>
          <w:szCs w:val="24"/>
          <w:lang w:val="ru-RU"/>
        </w:rPr>
        <w:t xml:space="preserve"> държавно финансиране </w:t>
      </w:r>
      <w:r w:rsidRPr="006038B7">
        <w:rPr>
          <w:rFonts w:ascii="Times New Roman" w:hAnsi="Times New Roman"/>
          <w:sz w:val="24"/>
          <w:szCs w:val="24"/>
          <w:lang w:val="bg-BG"/>
        </w:rPr>
        <w:t xml:space="preserve">           </w:t>
      </w:r>
      <w:r w:rsidRPr="006038B7">
        <w:rPr>
          <w:rFonts w:ascii="Times New Roman" w:hAnsi="Times New Roman"/>
          <w:sz w:val="24"/>
          <w:szCs w:val="24"/>
        </w:rPr>
        <w:t xml:space="preserve"> </w:t>
      </w:r>
      <w:r w:rsidRPr="006038B7">
        <w:rPr>
          <w:rFonts w:ascii="Times New Roman" w:hAnsi="Times New Roman"/>
          <w:sz w:val="24"/>
          <w:szCs w:val="24"/>
          <w:lang w:val="bg-BG"/>
        </w:rPr>
        <w:t xml:space="preserve">  </w:t>
      </w:r>
      <w:r w:rsidRPr="006038B7">
        <w:rPr>
          <w:rFonts w:ascii="Times New Roman" w:hAnsi="Times New Roman"/>
          <w:b/>
          <w:sz w:val="24"/>
          <w:szCs w:val="24"/>
        </w:rPr>
        <w:t xml:space="preserve">103 333 </w:t>
      </w:r>
      <w:r w:rsidRPr="006038B7">
        <w:rPr>
          <w:rFonts w:ascii="Times New Roman" w:hAnsi="Times New Roman"/>
          <w:b/>
          <w:sz w:val="24"/>
          <w:szCs w:val="24"/>
          <w:lang w:val="bg-BG"/>
        </w:rPr>
        <w:t>9</w:t>
      </w:r>
      <w:r w:rsidRPr="006038B7">
        <w:rPr>
          <w:rFonts w:ascii="Times New Roman" w:hAnsi="Times New Roman"/>
          <w:b/>
          <w:sz w:val="24"/>
          <w:szCs w:val="24"/>
        </w:rPr>
        <w:t>89</w:t>
      </w:r>
      <w:r w:rsidRPr="006038B7">
        <w:rPr>
          <w:rFonts w:ascii="Times New Roman" w:hAnsi="Times New Roman"/>
          <w:b/>
          <w:sz w:val="24"/>
          <w:szCs w:val="24"/>
          <w:lang w:val="bg-BG"/>
        </w:rPr>
        <w:t xml:space="preserve"> лв.</w:t>
      </w:r>
    </w:p>
    <w:p w:rsidR="006038B7" w:rsidRPr="006038B7" w:rsidRDefault="006038B7" w:rsidP="006038B7">
      <w:pPr>
        <w:tabs>
          <w:tab w:val="left" w:pos="7665"/>
        </w:tabs>
        <w:ind w:left="-142"/>
        <w:rPr>
          <w:rFonts w:ascii="Times New Roman" w:hAnsi="Times New Roman"/>
          <w:b/>
          <w:sz w:val="24"/>
          <w:szCs w:val="24"/>
          <w:lang w:val="bg-BG"/>
        </w:rPr>
      </w:pPr>
      <w:r w:rsidRPr="006038B7">
        <w:rPr>
          <w:rFonts w:ascii="Times New Roman" w:hAnsi="Times New Roman"/>
          <w:sz w:val="24"/>
          <w:szCs w:val="24"/>
          <w:lang w:val="bg-BG"/>
        </w:rPr>
        <w:t xml:space="preserve">            </w:t>
      </w:r>
      <w:r w:rsidRPr="006038B7">
        <w:rPr>
          <w:rFonts w:ascii="Times New Roman" w:hAnsi="Times New Roman"/>
          <w:sz w:val="24"/>
          <w:szCs w:val="24"/>
          <w:lang w:val="ru-RU"/>
        </w:rPr>
        <w:t>общинско финансиране</w:t>
      </w:r>
      <w:r w:rsidRPr="006038B7">
        <w:rPr>
          <w:rFonts w:ascii="Times New Roman" w:hAnsi="Times New Roman"/>
          <w:sz w:val="24"/>
          <w:szCs w:val="24"/>
          <w:lang w:val="bg-BG"/>
        </w:rPr>
        <w:t xml:space="preserve">                </w:t>
      </w:r>
      <w:r w:rsidRPr="006038B7">
        <w:rPr>
          <w:rFonts w:ascii="Times New Roman" w:hAnsi="Times New Roman"/>
          <w:sz w:val="24"/>
          <w:szCs w:val="24"/>
        </w:rPr>
        <w:t xml:space="preserve">   </w:t>
      </w:r>
      <w:r w:rsidRPr="006038B7">
        <w:rPr>
          <w:rFonts w:ascii="Times New Roman" w:hAnsi="Times New Roman"/>
          <w:b/>
          <w:sz w:val="24"/>
          <w:szCs w:val="24"/>
        </w:rPr>
        <w:t xml:space="preserve"> 757 883</w:t>
      </w:r>
      <w:r w:rsidRPr="006038B7">
        <w:rPr>
          <w:rFonts w:ascii="Times New Roman" w:hAnsi="Times New Roman"/>
          <w:b/>
          <w:sz w:val="24"/>
          <w:szCs w:val="24"/>
          <w:lang w:val="bg-BG"/>
        </w:rPr>
        <w:t xml:space="preserve"> лв.</w:t>
      </w:r>
      <w:r w:rsidRPr="006038B7">
        <w:rPr>
          <w:rFonts w:ascii="Times New Roman" w:hAnsi="Times New Roman"/>
          <w:b/>
          <w:sz w:val="24"/>
          <w:szCs w:val="24"/>
          <w:lang w:val="bg-BG"/>
        </w:rPr>
        <w:tab/>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ru-RU"/>
        </w:rPr>
        <w:t xml:space="preserve">           К</w:t>
      </w:r>
      <w:r w:rsidRPr="006038B7">
        <w:rPr>
          <w:rFonts w:ascii="Times New Roman" w:hAnsi="Times New Roman"/>
          <w:sz w:val="24"/>
          <w:szCs w:val="24"/>
          <w:lang w:val="bg-BG"/>
        </w:rPr>
        <w:t>ъм стандарта в държавното финансиране са добавени планираните за 2025 г. собствени приходи на училищата и обслужващите звена, прилагащи системата на делегирани бюджети.</w:t>
      </w:r>
    </w:p>
    <w:p w:rsidR="006038B7" w:rsidRPr="006038B7" w:rsidRDefault="006038B7" w:rsidP="006038B7">
      <w:pPr>
        <w:ind w:left="-142"/>
        <w:rPr>
          <w:rFonts w:ascii="Times New Roman" w:hAnsi="Times New Roman"/>
          <w:sz w:val="24"/>
          <w:szCs w:val="24"/>
          <w:lang w:val="ru-RU"/>
        </w:rPr>
      </w:pPr>
      <w:r w:rsidRPr="006038B7">
        <w:rPr>
          <w:rFonts w:ascii="Times New Roman" w:hAnsi="Times New Roman"/>
          <w:sz w:val="24"/>
          <w:szCs w:val="24"/>
          <w:lang w:val="ru-RU"/>
        </w:rPr>
        <w:lastRenderedPageBreak/>
        <w:t xml:space="preserve">По дейности средствата се разпределят, както следва /Приложение №1 </w:t>
      </w:r>
      <w:proofErr w:type="gramStart"/>
      <w:r w:rsidRPr="006038B7">
        <w:rPr>
          <w:rFonts w:ascii="Times New Roman" w:hAnsi="Times New Roman"/>
          <w:sz w:val="24"/>
          <w:szCs w:val="24"/>
          <w:lang w:val="ru-RU"/>
        </w:rPr>
        <w:t>А</w:t>
      </w:r>
      <w:proofErr w:type="gramEnd"/>
      <w:r w:rsidRPr="006038B7">
        <w:rPr>
          <w:rFonts w:ascii="Times New Roman" w:hAnsi="Times New Roman"/>
          <w:sz w:val="24"/>
          <w:szCs w:val="24"/>
          <w:lang w:val="ru-RU"/>
        </w:rPr>
        <w:t>; 3; 3А и 4/:</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 xml:space="preserve">Предоставените от държавата средства за </w:t>
      </w:r>
      <w:r w:rsidRPr="006038B7">
        <w:rPr>
          <w:rFonts w:ascii="Times New Roman" w:hAnsi="Times New Roman"/>
          <w:i/>
          <w:sz w:val="24"/>
          <w:szCs w:val="24"/>
          <w:u w:val="single"/>
          <w:lang w:val="bg-BG"/>
        </w:rPr>
        <w:t>Дейност 311 „Детски градини” и 312 „Специални групи в детски градини за деца със специални образователни потребности /СОП/”</w:t>
      </w:r>
      <w:r w:rsidRPr="006038B7">
        <w:rPr>
          <w:rFonts w:ascii="Times New Roman" w:hAnsi="Times New Roman"/>
          <w:sz w:val="24"/>
          <w:szCs w:val="24"/>
          <w:lang w:val="bg-BG"/>
        </w:rPr>
        <w:t xml:space="preserve"> по държавен стандарт са разпределени за 2 968 деца в целодневни групи и 71 деца в полудневна група за  задължително предучилищно образование; 20 деца в специална група за  деца в детска градина; 162 деца в яслена и целодневна група в ДГ и училище; 112 деца в яслена група; 925 деца от 2-4 годишна възраст в целодневна група.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 xml:space="preserve">За </w:t>
      </w:r>
      <w:r w:rsidRPr="006038B7">
        <w:rPr>
          <w:rFonts w:ascii="Times New Roman" w:hAnsi="Times New Roman"/>
          <w:i/>
          <w:sz w:val="24"/>
          <w:szCs w:val="24"/>
          <w:u w:val="single"/>
          <w:lang w:val="bg-BG"/>
        </w:rPr>
        <w:t>дейностите  321 ”Специални училища и центрове за специална образователна подкрепа”, 322 „Неспециализирани училища, без професионални гимназии” и 332 „Общежития”</w:t>
      </w:r>
      <w:r w:rsidRPr="006038B7">
        <w:rPr>
          <w:rFonts w:ascii="Times New Roman" w:hAnsi="Times New Roman"/>
          <w:sz w:val="24"/>
          <w:szCs w:val="24"/>
          <w:lang w:val="bg-BG"/>
        </w:rPr>
        <w:t>- възнаграждения, осигурителни вноски за персонал и издръжка на 10 676 ученици в общообразователните училища, 78 ученици в средношколско общежитие, 83 ученика в ЦСОП / „П. Берон”/.</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С Единния държавен стандарт са осигурени средства за професионални гимназии и паралелки за професионална подготовка – дневна форма на обучение за:</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-Селско, горско, рибно стопанство и ветеринарна медицина–51 бр. ученици  за  265 710лв.;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-Физически науки, информатика, техника, здравеопазване, опазване на околната среда, производство и преработка, архитектура и строителство 169 бр. ученици – 772 330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-Изкуства и хуманитарни науки – 268 бр. ученици – 1 646 592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Осигурени са  целево 392 486 лв. за стипендии, 647 526 лв. за индивидуална  форма на обучение на 66</w:t>
      </w:r>
      <w:r w:rsidRPr="006038B7">
        <w:rPr>
          <w:rFonts w:ascii="Times New Roman" w:hAnsi="Times New Roman"/>
          <w:sz w:val="24"/>
          <w:szCs w:val="24"/>
        </w:rPr>
        <w:t xml:space="preserve"> </w:t>
      </w:r>
      <w:r w:rsidRPr="006038B7">
        <w:rPr>
          <w:rFonts w:ascii="Times New Roman" w:hAnsi="Times New Roman"/>
          <w:sz w:val="24"/>
          <w:szCs w:val="24"/>
          <w:lang w:val="bg-BG"/>
        </w:rPr>
        <w:t>ученика, 83 324 лв.</w:t>
      </w:r>
      <w:r w:rsidRPr="006038B7">
        <w:rPr>
          <w:rFonts w:ascii="Times New Roman" w:hAnsi="Times New Roman"/>
          <w:sz w:val="24"/>
          <w:szCs w:val="24"/>
        </w:rPr>
        <w:t xml:space="preserve"> </w:t>
      </w:r>
      <w:r w:rsidRPr="006038B7">
        <w:rPr>
          <w:rFonts w:ascii="Times New Roman" w:hAnsi="Times New Roman"/>
          <w:sz w:val="24"/>
          <w:szCs w:val="24"/>
          <w:lang w:val="bg-BG"/>
        </w:rPr>
        <w:t xml:space="preserve">за самостоятелна форма на обучение на 74 ученика;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xml:space="preserve">8 258 364 лв. за осигуряване на целодневна организация на учебния ден от </w:t>
      </w:r>
      <w:r w:rsidRPr="006038B7">
        <w:rPr>
          <w:rFonts w:ascii="Times New Roman" w:hAnsi="Times New Roman"/>
          <w:sz w:val="24"/>
          <w:szCs w:val="24"/>
        </w:rPr>
        <w:t xml:space="preserve">I </w:t>
      </w:r>
      <w:r w:rsidRPr="006038B7">
        <w:rPr>
          <w:rFonts w:ascii="Times New Roman" w:hAnsi="Times New Roman"/>
          <w:sz w:val="24"/>
          <w:szCs w:val="24"/>
          <w:lang w:val="bg-BG"/>
        </w:rPr>
        <w:t>до</w:t>
      </w:r>
      <w:r w:rsidRPr="006038B7">
        <w:rPr>
          <w:rFonts w:ascii="Times New Roman" w:hAnsi="Times New Roman"/>
          <w:sz w:val="24"/>
          <w:szCs w:val="24"/>
        </w:rPr>
        <w:t xml:space="preserve"> VII </w:t>
      </w:r>
      <w:r w:rsidRPr="006038B7">
        <w:rPr>
          <w:rFonts w:ascii="Times New Roman" w:hAnsi="Times New Roman"/>
          <w:sz w:val="24"/>
          <w:szCs w:val="24"/>
          <w:lang w:val="bg-BG"/>
        </w:rPr>
        <w:t>клас за обхванатите 4 682 ученици;  1 576 926 лв. за добавка за подпомагане храненето на децата от подготвителните групи и учениците от І до ІV клас; 393 645 лв. допълващ стандарт за материална база; средства за дейностите за развитие на интересите, способностите, компетентностите и изявата в областта на науките, технологиите, изкуствата и спорта на децата и учениците, осъществявани от центровете за подкрепа за личностно развитие и специализирани обслужващи звена – 1 586 780 лв.;  и средства по норматив за ресурсно подпомагане на 224 ученика за 1 610 784 лв.; норматив за създаване на условия за приобщаващо образование за дете/ученик на ресурсно подпомагане за 497 деца/ученика за 480 599 лв.; допълващ стандарт за поддръжка на автобуси, предоставени на училищата за осигуряване на транспорт на деца и ученици, в зависимост от броя на местата в автобусите – 39 353 лв.; средства за центрове за подкрепа за личностно развитие по кариерно ориентиране на деца и ученици – 131 290 лв. и други.</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Преходният остатък във функция „Образование“ – държавна дейност възлиза на 5 857 723 лв., в т.ч. 144 146 лв. за капиталови разходи.</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 xml:space="preserve">През 2025 г. продължава изпълнението по Национална програма за пристрояване и надстрояване на детски градини, ясли и училища“ -  Модул 2 за обект „Изграждане на </w:t>
      </w:r>
      <w:r w:rsidRPr="006038B7">
        <w:rPr>
          <w:rFonts w:ascii="Times New Roman" w:hAnsi="Times New Roman"/>
          <w:sz w:val="24"/>
          <w:szCs w:val="24"/>
          <w:lang w:val="bg-BG"/>
        </w:rPr>
        <w:lastRenderedPageBreak/>
        <w:t xml:space="preserve">нов учебен корпус към СУ „Васил Левски“ Русе. Осигурени са от собствени средства </w:t>
      </w:r>
      <w:r w:rsidRPr="006038B7">
        <w:rPr>
          <w:rFonts w:ascii="Times New Roman" w:hAnsi="Times New Roman"/>
          <w:sz w:val="24"/>
          <w:szCs w:val="24"/>
        </w:rPr>
        <w:t>120 606</w:t>
      </w:r>
      <w:r w:rsidRPr="006038B7">
        <w:rPr>
          <w:rFonts w:ascii="Times New Roman" w:hAnsi="Times New Roman"/>
          <w:sz w:val="24"/>
          <w:szCs w:val="24"/>
          <w:lang w:val="bg-BG"/>
        </w:rPr>
        <w:t xml:space="preserve"> лв., в т.ч. от преходен остатък 75 606лв. за оборудване и обзавеждане в ДГ Радост.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 xml:space="preserve">През 2025 г. се осигуряват общински средства за изграждане на физкултурен салон и топла връзка към ОУ "Никола Обретенов", гр. Русе </w:t>
      </w:r>
      <w:r w:rsidRPr="006038B7">
        <w:rPr>
          <w:rFonts w:ascii="Times New Roman" w:hAnsi="Times New Roman"/>
          <w:sz w:val="24"/>
          <w:szCs w:val="24"/>
        </w:rPr>
        <w:t>1 116</w:t>
      </w:r>
      <w:r w:rsidRPr="006038B7">
        <w:rPr>
          <w:rFonts w:ascii="Times New Roman" w:hAnsi="Times New Roman"/>
          <w:color w:val="C00000"/>
          <w:sz w:val="24"/>
          <w:szCs w:val="24"/>
          <w:lang w:val="bg-BG"/>
        </w:rPr>
        <w:t xml:space="preserve"> </w:t>
      </w:r>
      <w:r w:rsidRPr="006038B7">
        <w:rPr>
          <w:rFonts w:ascii="Times New Roman" w:hAnsi="Times New Roman"/>
          <w:sz w:val="24"/>
          <w:szCs w:val="24"/>
        </w:rPr>
        <w:t xml:space="preserve">731 </w:t>
      </w:r>
      <w:r w:rsidRPr="006038B7">
        <w:rPr>
          <w:rFonts w:ascii="Times New Roman" w:hAnsi="Times New Roman"/>
          <w:sz w:val="24"/>
          <w:szCs w:val="24"/>
          <w:lang w:val="bg-BG"/>
        </w:rPr>
        <w:t xml:space="preserve">лв., за асансьор в ОУ </w:t>
      </w:r>
      <w:r w:rsidRPr="006038B7">
        <w:rPr>
          <w:rFonts w:ascii="Times New Roman" w:hAnsi="Times New Roman"/>
          <w:sz w:val="24"/>
          <w:szCs w:val="24"/>
        </w:rPr>
        <w:t>“</w:t>
      </w:r>
      <w:r w:rsidRPr="006038B7">
        <w:rPr>
          <w:rFonts w:ascii="Times New Roman" w:hAnsi="Times New Roman"/>
          <w:sz w:val="24"/>
          <w:szCs w:val="24"/>
          <w:lang w:val="bg-BG"/>
        </w:rPr>
        <w:t xml:space="preserve">Васил Априлов“-122 000 лв., дофинансиране на Oсновен ремонт на физкултурен салон (Спортна зала ) на ОУ </w:t>
      </w:r>
      <w:r w:rsidRPr="006038B7">
        <w:rPr>
          <w:rFonts w:ascii="Times New Roman" w:hAnsi="Times New Roman"/>
          <w:sz w:val="24"/>
          <w:szCs w:val="24"/>
        </w:rPr>
        <w:t>“</w:t>
      </w:r>
      <w:r w:rsidRPr="006038B7">
        <w:rPr>
          <w:rFonts w:ascii="Times New Roman" w:hAnsi="Times New Roman"/>
          <w:sz w:val="24"/>
          <w:szCs w:val="24"/>
          <w:lang w:val="bg-BG"/>
        </w:rPr>
        <w:t>Олимпи Панов</w:t>
      </w:r>
      <w:r w:rsidRPr="006038B7">
        <w:rPr>
          <w:rFonts w:ascii="Times New Roman" w:hAnsi="Times New Roman"/>
          <w:sz w:val="24"/>
          <w:szCs w:val="24"/>
        </w:rPr>
        <w:t>”</w:t>
      </w:r>
      <w:r w:rsidRPr="006038B7">
        <w:rPr>
          <w:rFonts w:ascii="Times New Roman" w:hAnsi="Times New Roman"/>
          <w:sz w:val="24"/>
          <w:szCs w:val="24"/>
          <w:lang w:val="bg-BG"/>
        </w:rPr>
        <w:t>– 129 130 лв., изграждане на външен асансьор до IV ет. на сградата на СУ "Възраждане"-66 000</w:t>
      </w:r>
      <w:r w:rsidRPr="006038B7">
        <w:rPr>
          <w:rFonts w:ascii="Times New Roman" w:hAnsi="Times New Roman"/>
          <w:sz w:val="24"/>
          <w:szCs w:val="24"/>
        </w:rPr>
        <w:t xml:space="preserve"> </w:t>
      </w:r>
      <w:r w:rsidRPr="006038B7">
        <w:rPr>
          <w:rFonts w:ascii="Times New Roman" w:hAnsi="Times New Roman"/>
          <w:sz w:val="24"/>
          <w:szCs w:val="24"/>
          <w:lang w:val="bg-BG"/>
        </w:rPr>
        <w:t>лв., извън държавните стандарти.</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Общинското финансиране задоволява следните потребности:</w:t>
      </w:r>
    </w:p>
    <w:p w:rsidR="006038B7" w:rsidRPr="006038B7" w:rsidRDefault="006038B7" w:rsidP="00F75EEA">
      <w:pPr>
        <w:numPr>
          <w:ilvl w:val="0"/>
          <w:numId w:val="7"/>
        </w:num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осигурени средства по Общинска образователна програма за детски градини в размер</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на 120 000 лв. за ремонти, в т.ч. подобряване на дворни пространства при доказана необходимост и след изразходване на преходен остатък;</w:t>
      </w:r>
    </w:p>
    <w:p w:rsidR="006038B7" w:rsidRPr="006038B7" w:rsidRDefault="006038B7" w:rsidP="00F75EEA">
      <w:pPr>
        <w:numPr>
          <w:ilvl w:val="0"/>
          <w:numId w:val="7"/>
        </w:num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Общинска образователна програма 2022-2025, подпрограма "Модернизация на учебния</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процес" -30 000 лв.;</w:t>
      </w:r>
    </w:p>
    <w:p w:rsidR="006038B7" w:rsidRPr="006038B7" w:rsidRDefault="006038B7" w:rsidP="00F75EEA">
      <w:pPr>
        <w:numPr>
          <w:ilvl w:val="0"/>
          <w:numId w:val="7"/>
        </w:num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дофинансиране на непълни и слети паралелки   – 150 000 лв. /ръст 3%/;</w:t>
      </w:r>
    </w:p>
    <w:p w:rsidR="006038B7" w:rsidRPr="006038B7" w:rsidRDefault="006038B7" w:rsidP="00F75EEA">
      <w:pPr>
        <w:numPr>
          <w:ilvl w:val="0"/>
          <w:numId w:val="7"/>
        </w:numPr>
        <w:spacing w:after="0" w:line="240" w:lineRule="auto"/>
        <w:ind w:left="-142" w:firstLine="0"/>
        <w:jc w:val="both"/>
        <w:rPr>
          <w:rFonts w:ascii="Times New Roman" w:hAnsi="Times New Roman"/>
          <w:sz w:val="24"/>
          <w:szCs w:val="24"/>
        </w:rPr>
      </w:pPr>
      <w:r w:rsidRPr="006038B7">
        <w:rPr>
          <w:rFonts w:ascii="Times New Roman" w:hAnsi="Times New Roman"/>
          <w:sz w:val="24"/>
          <w:szCs w:val="24"/>
          <w:lang w:val="bg-BG"/>
        </w:rPr>
        <w:t xml:space="preserve">дофинасиране дейността на ПГДВА „Йосиф Вондрак“- </w:t>
      </w:r>
      <w:r w:rsidRPr="006038B7">
        <w:rPr>
          <w:rFonts w:ascii="Times New Roman" w:hAnsi="Times New Roman"/>
          <w:bCs/>
          <w:sz w:val="24"/>
          <w:szCs w:val="24"/>
          <w:lang w:val="bg-BG"/>
        </w:rPr>
        <w:t xml:space="preserve">60 000 лв. </w:t>
      </w:r>
    </w:p>
    <w:p w:rsidR="006038B7" w:rsidRPr="006038B7" w:rsidRDefault="006038B7" w:rsidP="00F75EEA">
      <w:pPr>
        <w:numPr>
          <w:ilvl w:val="0"/>
          <w:numId w:val="7"/>
        </w:numPr>
        <w:spacing w:after="0" w:line="240" w:lineRule="auto"/>
        <w:jc w:val="both"/>
        <w:rPr>
          <w:rFonts w:ascii="Times New Roman" w:hAnsi="Times New Roman"/>
          <w:sz w:val="24"/>
          <w:szCs w:val="24"/>
        </w:rPr>
      </w:pPr>
      <w:r w:rsidRPr="006038B7">
        <w:rPr>
          <w:rFonts w:ascii="Times New Roman" w:hAnsi="Times New Roman"/>
          <w:sz w:val="24"/>
          <w:szCs w:val="24"/>
          <w:lang w:val="bg-BG"/>
        </w:rPr>
        <w:t xml:space="preserve">дофинасиране дейността на ПГСС „Ангел Кънчев“- </w:t>
      </w:r>
      <w:r w:rsidRPr="006038B7">
        <w:rPr>
          <w:rFonts w:ascii="Times New Roman" w:hAnsi="Times New Roman"/>
          <w:bCs/>
          <w:sz w:val="24"/>
          <w:szCs w:val="24"/>
          <w:lang w:val="bg-BG"/>
        </w:rPr>
        <w:t xml:space="preserve">60 000 лв.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подпомагане на деца с високи постижения в областта на науката, културата и спорта – 35 000 лв. /ръст 16%/;</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наем за ЦДГ „Радост” – 21 600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средствата за СИП по „Религия” и „Русезнание” – 30 000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общински план за младежта – 30 000 лв. /ръст 20%/;</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дофинансиране ЦУНТ и УСШ – 40 000 лв., в т.ч. дейността на УСШ – 35 000лв.</w:t>
      </w:r>
    </w:p>
    <w:p w:rsidR="006038B7" w:rsidRPr="006038B7" w:rsidRDefault="006038B7" w:rsidP="006038B7">
      <w:pPr>
        <w:ind w:left="-142"/>
        <w:jc w:val="both"/>
        <w:rPr>
          <w:rFonts w:ascii="Times New Roman" w:hAnsi="Times New Roman"/>
          <w:sz w:val="24"/>
          <w:szCs w:val="24"/>
        </w:rPr>
      </w:pPr>
      <w:r w:rsidRPr="006038B7">
        <w:rPr>
          <w:rFonts w:ascii="Times New Roman" w:hAnsi="Times New Roman"/>
          <w:sz w:val="24"/>
          <w:szCs w:val="24"/>
          <w:lang w:val="bg-BG"/>
        </w:rPr>
        <w:t>- културен чек за абитуриенти-10 000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ab/>
      </w:r>
    </w:p>
    <w:p w:rsidR="006038B7" w:rsidRPr="006038B7" w:rsidRDefault="006038B7" w:rsidP="006038B7">
      <w:pPr>
        <w:ind w:left="-142"/>
        <w:jc w:val="both"/>
        <w:rPr>
          <w:rFonts w:ascii="Times New Roman" w:hAnsi="Times New Roman"/>
          <w:sz w:val="24"/>
          <w:szCs w:val="24"/>
          <w:lang w:val="bg-BG"/>
        </w:rPr>
      </w:pPr>
    </w:p>
    <w:p w:rsidR="006038B7" w:rsidRPr="006038B7" w:rsidRDefault="006038B7" w:rsidP="006038B7">
      <w:pPr>
        <w:ind w:left="-142"/>
        <w:jc w:val="both"/>
        <w:rPr>
          <w:rFonts w:ascii="Times New Roman" w:hAnsi="Times New Roman"/>
          <w:b/>
          <w:sz w:val="24"/>
          <w:szCs w:val="24"/>
          <w:u w:val="single"/>
          <w:lang w:val="bg-BG"/>
        </w:rPr>
      </w:pPr>
      <w:r w:rsidRPr="006038B7">
        <w:rPr>
          <w:rFonts w:ascii="Times New Roman" w:hAnsi="Times New Roman"/>
          <w:b/>
          <w:sz w:val="24"/>
          <w:szCs w:val="24"/>
          <w:u w:val="single"/>
          <w:lang w:val="ru-RU"/>
        </w:rPr>
        <w:t>Функция “</w:t>
      </w:r>
      <w:proofErr w:type="gramStart"/>
      <w:r w:rsidRPr="006038B7">
        <w:rPr>
          <w:rFonts w:ascii="Times New Roman" w:hAnsi="Times New Roman"/>
          <w:b/>
          <w:sz w:val="24"/>
          <w:szCs w:val="24"/>
          <w:u w:val="single"/>
          <w:lang w:val="ru-RU"/>
        </w:rPr>
        <w:t>Здравеопазване”</w:t>
      </w:r>
      <w:r w:rsidRPr="006038B7">
        <w:rPr>
          <w:rFonts w:ascii="Times New Roman" w:hAnsi="Times New Roman"/>
          <w:b/>
          <w:sz w:val="24"/>
          <w:szCs w:val="24"/>
          <w:u w:val="single"/>
          <w:lang w:val="bg-BG"/>
        </w:rPr>
        <w:t xml:space="preserve">   </w:t>
      </w:r>
      <w:proofErr w:type="gramEnd"/>
      <w:r w:rsidRPr="006038B7">
        <w:rPr>
          <w:rFonts w:ascii="Times New Roman" w:hAnsi="Times New Roman"/>
          <w:b/>
          <w:sz w:val="24"/>
          <w:szCs w:val="24"/>
          <w:u w:val="single"/>
          <w:lang w:val="bg-BG"/>
        </w:rPr>
        <w:t xml:space="preserve">               </w:t>
      </w:r>
      <w:r w:rsidRPr="006038B7">
        <w:rPr>
          <w:rFonts w:ascii="Times New Roman" w:hAnsi="Times New Roman"/>
          <w:b/>
          <w:sz w:val="24"/>
          <w:szCs w:val="24"/>
          <w:u w:val="single"/>
          <w:lang w:val="ru-RU"/>
        </w:rPr>
        <w:t xml:space="preserve"> </w:t>
      </w:r>
      <w:r w:rsidRPr="006038B7">
        <w:rPr>
          <w:rFonts w:ascii="Times New Roman" w:hAnsi="Times New Roman"/>
          <w:b/>
          <w:sz w:val="24"/>
          <w:szCs w:val="24"/>
          <w:u w:val="single"/>
          <w:lang w:val="bg-BG"/>
        </w:rPr>
        <w:t xml:space="preserve">  11 976 572 лв.</w:t>
      </w:r>
    </w:p>
    <w:p w:rsidR="006038B7" w:rsidRPr="006038B7" w:rsidRDefault="006038B7" w:rsidP="006038B7">
      <w:pPr>
        <w:ind w:left="-142"/>
        <w:rPr>
          <w:rFonts w:ascii="Times New Roman" w:hAnsi="Times New Roman"/>
          <w:b/>
          <w:sz w:val="24"/>
          <w:szCs w:val="24"/>
          <w:lang w:val="bg-BG"/>
        </w:rPr>
      </w:pPr>
      <w:r w:rsidRPr="006038B7">
        <w:rPr>
          <w:rFonts w:ascii="Times New Roman" w:hAnsi="Times New Roman"/>
          <w:sz w:val="24"/>
          <w:szCs w:val="24"/>
          <w:lang w:val="bg-BG"/>
        </w:rPr>
        <w:t>В т.ч.</w:t>
      </w:r>
      <w:r w:rsidRPr="006038B7">
        <w:rPr>
          <w:rFonts w:ascii="Times New Roman" w:hAnsi="Times New Roman"/>
          <w:sz w:val="24"/>
          <w:szCs w:val="24"/>
          <w:lang w:val="ru-RU"/>
        </w:rPr>
        <w:t xml:space="preserve"> държавно финансиране </w:t>
      </w:r>
      <w:r w:rsidRPr="006038B7">
        <w:rPr>
          <w:rFonts w:ascii="Times New Roman" w:hAnsi="Times New Roman"/>
          <w:sz w:val="24"/>
          <w:szCs w:val="24"/>
          <w:lang w:val="bg-BG"/>
        </w:rPr>
        <w:t xml:space="preserve">                   </w:t>
      </w:r>
      <w:r w:rsidRPr="006038B7">
        <w:rPr>
          <w:rFonts w:ascii="Times New Roman" w:hAnsi="Times New Roman"/>
          <w:sz w:val="24"/>
          <w:szCs w:val="24"/>
          <w:lang w:val="ru-RU"/>
        </w:rPr>
        <w:t xml:space="preserve"> </w:t>
      </w:r>
      <w:r w:rsidRPr="006038B7">
        <w:rPr>
          <w:rFonts w:ascii="Times New Roman" w:hAnsi="Times New Roman"/>
          <w:b/>
          <w:sz w:val="24"/>
          <w:szCs w:val="24"/>
          <w:lang w:val="ru-RU"/>
        </w:rPr>
        <w:t>11 735 516 лв.</w:t>
      </w:r>
    </w:p>
    <w:p w:rsidR="006038B7" w:rsidRPr="006038B7" w:rsidRDefault="006038B7" w:rsidP="006038B7">
      <w:pPr>
        <w:ind w:left="-142"/>
        <w:rPr>
          <w:rFonts w:ascii="Times New Roman" w:hAnsi="Times New Roman"/>
          <w:b/>
          <w:sz w:val="24"/>
          <w:szCs w:val="24"/>
          <w:lang w:val="ru-RU"/>
        </w:rPr>
      </w:pPr>
      <w:r w:rsidRPr="006038B7">
        <w:rPr>
          <w:rFonts w:ascii="Times New Roman" w:hAnsi="Times New Roman"/>
          <w:sz w:val="24"/>
          <w:szCs w:val="24"/>
          <w:lang w:val="bg-BG"/>
        </w:rPr>
        <w:t xml:space="preserve">          </w:t>
      </w:r>
      <w:r w:rsidRPr="006038B7">
        <w:rPr>
          <w:rFonts w:ascii="Times New Roman" w:hAnsi="Times New Roman"/>
          <w:sz w:val="24"/>
          <w:szCs w:val="24"/>
          <w:lang w:val="ru-RU"/>
        </w:rPr>
        <w:t>общинско финансиране</w:t>
      </w:r>
      <w:r w:rsidRPr="006038B7">
        <w:rPr>
          <w:rFonts w:ascii="Times New Roman" w:hAnsi="Times New Roman"/>
          <w:sz w:val="24"/>
          <w:szCs w:val="24"/>
          <w:lang w:val="bg-BG"/>
        </w:rPr>
        <w:t xml:space="preserve">                          </w:t>
      </w:r>
      <w:r w:rsidRPr="006038B7">
        <w:rPr>
          <w:rFonts w:ascii="Times New Roman" w:hAnsi="Times New Roman"/>
          <w:b/>
          <w:sz w:val="24"/>
          <w:szCs w:val="24"/>
          <w:lang w:val="bg-BG"/>
        </w:rPr>
        <w:t xml:space="preserve">241 056 </w:t>
      </w:r>
      <w:r w:rsidRPr="006038B7">
        <w:rPr>
          <w:rFonts w:ascii="Times New Roman" w:hAnsi="Times New Roman"/>
          <w:b/>
          <w:sz w:val="24"/>
          <w:szCs w:val="24"/>
          <w:lang w:val="ru-RU"/>
        </w:rPr>
        <w:t>лв.</w:t>
      </w:r>
    </w:p>
    <w:p w:rsidR="006038B7" w:rsidRPr="006038B7" w:rsidRDefault="006038B7" w:rsidP="006038B7">
      <w:pPr>
        <w:ind w:left="-142" w:firstLine="142"/>
        <w:jc w:val="both"/>
        <w:rPr>
          <w:rFonts w:ascii="Times New Roman" w:hAnsi="Times New Roman"/>
          <w:color w:val="C00000"/>
          <w:sz w:val="24"/>
          <w:szCs w:val="24"/>
          <w:lang w:val="bg-BG"/>
        </w:rPr>
      </w:pPr>
      <w:r w:rsidRPr="006038B7">
        <w:rPr>
          <w:rFonts w:ascii="Times New Roman" w:hAnsi="Times New Roman"/>
          <w:sz w:val="24"/>
          <w:szCs w:val="24"/>
          <w:lang w:val="bg-BG"/>
        </w:rPr>
        <w:t xml:space="preserve">        Държавният стандарт за финансиране на дейностите Здравни кабинети в детски градини и училища и Детски ясли и млечни кухни, осигурява средства за заплати и осигурителни вноски, средства за безопасни и здравословни условия на труд за медицинско обслужване на 3 913 деца в детски градини, 63 деца в полудневна подготвителна група в детска градина и в училище, и 15 127 ученика;  за отглеждане и </w:t>
      </w:r>
      <w:r w:rsidRPr="006038B7">
        <w:rPr>
          <w:rFonts w:ascii="Times New Roman" w:hAnsi="Times New Roman"/>
          <w:sz w:val="24"/>
          <w:szCs w:val="24"/>
          <w:lang w:val="bg-BG"/>
        </w:rPr>
        <w:lastRenderedPageBreak/>
        <w:t>хранене на 1 182 деца /740 деца в детска ясла; 112 деца в яслена група към детска градина и 330 деца в детска кухня/. Преходният остатък държавни дейности от 2024 г. е в размер на 561 815 лв., в т.ч. 307 155 лв. за капиталови разходи.</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В дейност 469 „Други дейности по здравеопазването“ се планират средства за трудови разходи и издръжка на 4 бр. здравни медиатори – 82 640 лв. и за  6 лица от Общинските съвети по наркотични вещества и Превантивни информационни центрове -163 164 лв., допълващ стандарт за дейности по Националната стратегия за борба с наркотиците в размер на 28 500 лв., както и от преходен остатък от 2024 г. 7 914 лв. текущ бюджет и 76 600 лв. за капиталови разходи.</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Във функцията с държавно финансиране се отчитат средствата за пътните разходи на правоимащи болни и средства за експертите от ТЕЛК, на база Справка за фактически изразходвани средства. Тези средства не се планират в общинския бюджет.</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ab/>
        <w:t xml:space="preserve">          От 2022 г. е осигурен норматив за издръжка на дете в детска ясла, включващ компенсиране отпадането на таксата по ЗМДТ, за 2025 г. размерът му е  – 821 250 лв.</w:t>
      </w:r>
    </w:p>
    <w:p w:rsidR="006038B7" w:rsidRPr="006038B7" w:rsidRDefault="006038B7" w:rsidP="006038B7">
      <w:pPr>
        <w:jc w:val="both"/>
        <w:rPr>
          <w:rFonts w:ascii="Times New Roman" w:hAnsi="Times New Roman"/>
          <w:sz w:val="24"/>
          <w:szCs w:val="24"/>
          <w:lang w:val="bg-BG"/>
        </w:rPr>
      </w:pPr>
      <w:r w:rsidRPr="006038B7">
        <w:rPr>
          <w:rFonts w:ascii="Times New Roman" w:hAnsi="Times New Roman"/>
          <w:sz w:val="24"/>
          <w:szCs w:val="24"/>
          <w:lang w:val="bg-BG"/>
        </w:rPr>
        <w:t xml:space="preserve">           За 2025</w:t>
      </w:r>
      <w:r w:rsidRPr="006038B7">
        <w:rPr>
          <w:rFonts w:ascii="Times New Roman" w:hAnsi="Times New Roman"/>
          <w:sz w:val="24"/>
          <w:szCs w:val="24"/>
        </w:rPr>
        <w:t xml:space="preserve"> </w:t>
      </w:r>
      <w:r w:rsidRPr="006038B7">
        <w:rPr>
          <w:rFonts w:ascii="Times New Roman" w:hAnsi="Times New Roman"/>
          <w:sz w:val="24"/>
          <w:szCs w:val="24"/>
          <w:lang w:val="bg-BG"/>
        </w:rPr>
        <w:t>година  от общински средства е осигурена издръжката на:</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медицинско обслужване на спортуващи учащи -  82 800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xml:space="preserve">-скрининг профилактика и лечение на гръбначни изкривявания на ученици-14 400 лв.;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издръжка на медицински кабинет в ДЗС  8856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общинска програма „Асистирана репродукция” – 60 000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xml:space="preserve">- общинска програма „Да опазим очите на децата“ – 13 000 лв.;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общинска програма за превенция на онкологични заболявания – 30 000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общинска програма за превенция и профилактика на сънна апнея – 30 000 лв.</w:t>
      </w:r>
    </w:p>
    <w:p w:rsidR="006038B7" w:rsidRPr="006038B7" w:rsidRDefault="006038B7" w:rsidP="006038B7">
      <w:pPr>
        <w:ind w:left="-142"/>
        <w:jc w:val="both"/>
        <w:rPr>
          <w:rFonts w:ascii="Times New Roman" w:hAnsi="Times New Roman"/>
          <w:color w:val="C00000"/>
          <w:sz w:val="24"/>
          <w:szCs w:val="24"/>
          <w:lang w:val="bg-BG"/>
        </w:rPr>
      </w:pPr>
    </w:p>
    <w:p w:rsidR="006038B7" w:rsidRPr="006038B7" w:rsidRDefault="006038B7" w:rsidP="006038B7">
      <w:pPr>
        <w:ind w:left="-142"/>
        <w:jc w:val="both"/>
        <w:rPr>
          <w:rFonts w:ascii="Times New Roman" w:hAnsi="Times New Roman"/>
          <w:b/>
          <w:sz w:val="24"/>
          <w:szCs w:val="24"/>
          <w:u w:val="single"/>
          <w:lang w:val="bg-BG"/>
        </w:rPr>
      </w:pPr>
      <w:r w:rsidRPr="006038B7">
        <w:rPr>
          <w:rFonts w:ascii="Times New Roman" w:hAnsi="Times New Roman"/>
          <w:b/>
          <w:sz w:val="24"/>
          <w:szCs w:val="24"/>
          <w:u w:val="single"/>
          <w:lang w:val="ru-RU"/>
        </w:rPr>
        <w:t xml:space="preserve">Функция “Социално осигуряване, </w:t>
      </w:r>
    </w:p>
    <w:p w:rsidR="006038B7" w:rsidRPr="006038B7" w:rsidRDefault="006038B7" w:rsidP="006038B7">
      <w:pPr>
        <w:ind w:left="-142"/>
        <w:jc w:val="both"/>
        <w:rPr>
          <w:rFonts w:ascii="Times New Roman" w:hAnsi="Times New Roman"/>
          <w:b/>
          <w:sz w:val="24"/>
          <w:szCs w:val="24"/>
          <w:u w:val="single"/>
          <w:lang w:val="bg-BG"/>
        </w:rPr>
      </w:pPr>
      <w:r w:rsidRPr="006038B7">
        <w:rPr>
          <w:rFonts w:ascii="Times New Roman" w:hAnsi="Times New Roman"/>
          <w:b/>
          <w:sz w:val="24"/>
          <w:szCs w:val="24"/>
          <w:u w:val="single"/>
          <w:lang w:val="ru-RU"/>
        </w:rPr>
        <w:t xml:space="preserve">подпомагане и </w:t>
      </w:r>
      <w:proofErr w:type="gramStart"/>
      <w:r w:rsidRPr="006038B7">
        <w:rPr>
          <w:rFonts w:ascii="Times New Roman" w:hAnsi="Times New Roman"/>
          <w:b/>
          <w:sz w:val="24"/>
          <w:szCs w:val="24"/>
          <w:u w:val="single"/>
          <w:lang w:val="ru-RU"/>
        </w:rPr>
        <w:t>грижи”</w:t>
      </w:r>
      <w:r w:rsidRPr="006038B7">
        <w:rPr>
          <w:rFonts w:ascii="Times New Roman" w:hAnsi="Times New Roman"/>
          <w:b/>
          <w:sz w:val="24"/>
          <w:szCs w:val="24"/>
          <w:u w:val="single"/>
          <w:lang w:val="bg-BG"/>
        </w:rPr>
        <w:t xml:space="preserve">   </w:t>
      </w:r>
      <w:proofErr w:type="gramEnd"/>
      <w:r w:rsidRPr="006038B7">
        <w:rPr>
          <w:rFonts w:ascii="Times New Roman" w:hAnsi="Times New Roman"/>
          <w:b/>
          <w:sz w:val="24"/>
          <w:szCs w:val="24"/>
          <w:u w:val="single"/>
          <w:lang w:val="bg-BG"/>
        </w:rPr>
        <w:t xml:space="preserve">                         </w:t>
      </w:r>
      <w:r w:rsidRPr="006038B7">
        <w:rPr>
          <w:rFonts w:ascii="Times New Roman" w:hAnsi="Times New Roman"/>
          <w:b/>
          <w:sz w:val="24"/>
          <w:szCs w:val="24"/>
          <w:u w:val="single"/>
        </w:rPr>
        <w:t>43</w:t>
      </w:r>
      <w:r w:rsidRPr="006038B7">
        <w:rPr>
          <w:rFonts w:ascii="Times New Roman" w:hAnsi="Times New Roman"/>
          <w:b/>
          <w:sz w:val="24"/>
          <w:szCs w:val="24"/>
          <w:u w:val="single"/>
          <w:lang w:val="bg-BG"/>
        </w:rPr>
        <w:t xml:space="preserve"> 8</w:t>
      </w:r>
      <w:r w:rsidRPr="006038B7">
        <w:rPr>
          <w:rFonts w:ascii="Times New Roman" w:hAnsi="Times New Roman"/>
          <w:b/>
          <w:sz w:val="24"/>
          <w:szCs w:val="24"/>
          <w:u w:val="single"/>
        </w:rPr>
        <w:t>56</w:t>
      </w:r>
      <w:r w:rsidRPr="006038B7">
        <w:rPr>
          <w:rFonts w:ascii="Times New Roman" w:hAnsi="Times New Roman"/>
          <w:b/>
          <w:sz w:val="24"/>
          <w:szCs w:val="24"/>
          <w:u w:val="single"/>
          <w:lang w:val="bg-BG"/>
        </w:rPr>
        <w:t xml:space="preserve"> 5</w:t>
      </w:r>
      <w:r w:rsidRPr="006038B7">
        <w:rPr>
          <w:rFonts w:ascii="Times New Roman" w:hAnsi="Times New Roman"/>
          <w:b/>
          <w:sz w:val="24"/>
          <w:szCs w:val="24"/>
          <w:u w:val="single"/>
        </w:rPr>
        <w:t>3</w:t>
      </w:r>
      <w:r w:rsidRPr="006038B7">
        <w:rPr>
          <w:rFonts w:ascii="Times New Roman" w:hAnsi="Times New Roman"/>
          <w:b/>
          <w:sz w:val="24"/>
          <w:szCs w:val="24"/>
          <w:u w:val="single"/>
          <w:lang w:val="bg-BG"/>
        </w:rPr>
        <w:t>7</w:t>
      </w:r>
      <w:r w:rsidRPr="006038B7">
        <w:rPr>
          <w:rFonts w:ascii="Times New Roman" w:hAnsi="Times New Roman"/>
          <w:b/>
          <w:sz w:val="24"/>
          <w:szCs w:val="24"/>
          <w:u w:val="single"/>
          <w:lang w:val="ru-RU"/>
        </w:rPr>
        <w:t xml:space="preserve"> </w:t>
      </w:r>
      <w:r w:rsidRPr="006038B7">
        <w:rPr>
          <w:rFonts w:ascii="Times New Roman" w:hAnsi="Times New Roman"/>
          <w:b/>
          <w:sz w:val="24"/>
          <w:szCs w:val="24"/>
          <w:u w:val="single"/>
          <w:lang w:val="bg-BG"/>
        </w:rPr>
        <w:t>лв.</w:t>
      </w:r>
    </w:p>
    <w:p w:rsidR="006038B7" w:rsidRPr="006038B7" w:rsidRDefault="006038B7" w:rsidP="006038B7">
      <w:pPr>
        <w:ind w:left="-142"/>
        <w:jc w:val="both"/>
        <w:rPr>
          <w:rFonts w:ascii="Times New Roman" w:hAnsi="Times New Roman"/>
          <w:b/>
          <w:sz w:val="24"/>
          <w:szCs w:val="24"/>
          <w:lang w:val="bg-BG"/>
        </w:rPr>
      </w:pPr>
      <w:r w:rsidRPr="006038B7">
        <w:rPr>
          <w:rFonts w:ascii="Times New Roman" w:hAnsi="Times New Roman"/>
          <w:sz w:val="24"/>
          <w:szCs w:val="24"/>
          <w:lang w:val="bg-BG"/>
        </w:rPr>
        <w:t xml:space="preserve">В т.ч.  </w:t>
      </w:r>
      <w:r w:rsidRPr="006038B7">
        <w:rPr>
          <w:rFonts w:ascii="Times New Roman" w:hAnsi="Times New Roman"/>
          <w:sz w:val="24"/>
          <w:szCs w:val="24"/>
          <w:lang w:val="ru-RU"/>
        </w:rPr>
        <w:t xml:space="preserve"> държавно финансиране </w:t>
      </w:r>
      <w:r w:rsidRPr="006038B7">
        <w:rPr>
          <w:rFonts w:ascii="Times New Roman" w:hAnsi="Times New Roman"/>
          <w:sz w:val="24"/>
          <w:szCs w:val="24"/>
          <w:lang w:val="bg-BG"/>
        </w:rPr>
        <w:t xml:space="preserve">               </w:t>
      </w:r>
      <w:r w:rsidRPr="006038B7">
        <w:rPr>
          <w:rFonts w:ascii="Times New Roman" w:hAnsi="Times New Roman"/>
          <w:sz w:val="24"/>
          <w:szCs w:val="24"/>
        </w:rPr>
        <w:t xml:space="preserve"> </w:t>
      </w:r>
      <w:r w:rsidRPr="006038B7">
        <w:rPr>
          <w:rFonts w:ascii="Times New Roman" w:hAnsi="Times New Roman"/>
          <w:b/>
          <w:sz w:val="24"/>
          <w:szCs w:val="24"/>
          <w:lang w:val="bg-BG"/>
        </w:rPr>
        <w:t>4</w:t>
      </w:r>
      <w:r w:rsidRPr="006038B7">
        <w:rPr>
          <w:rFonts w:ascii="Times New Roman" w:hAnsi="Times New Roman"/>
          <w:b/>
          <w:sz w:val="24"/>
          <w:szCs w:val="24"/>
        </w:rPr>
        <w:t>1</w:t>
      </w:r>
      <w:r w:rsidRPr="006038B7">
        <w:rPr>
          <w:rFonts w:ascii="Times New Roman" w:hAnsi="Times New Roman"/>
          <w:b/>
          <w:sz w:val="24"/>
          <w:szCs w:val="24"/>
          <w:lang w:val="bg-BG"/>
        </w:rPr>
        <w:t xml:space="preserve"> 3</w:t>
      </w:r>
      <w:r w:rsidRPr="006038B7">
        <w:rPr>
          <w:rFonts w:ascii="Times New Roman" w:hAnsi="Times New Roman"/>
          <w:b/>
          <w:sz w:val="24"/>
          <w:szCs w:val="24"/>
        </w:rPr>
        <w:t>16</w:t>
      </w:r>
      <w:r w:rsidRPr="006038B7">
        <w:rPr>
          <w:rFonts w:ascii="Times New Roman" w:hAnsi="Times New Roman"/>
          <w:b/>
          <w:sz w:val="24"/>
          <w:szCs w:val="24"/>
          <w:lang w:val="bg-BG"/>
        </w:rPr>
        <w:t xml:space="preserve"> </w:t>
      </w:r>
      <w:r w:rsidRPr="006038B7">
        <w:rPr>
          <w:rFonts w:ascii="Times New Roman" w:hAnsi="Times New Roman"/>
          <w:b/>
          <w:sz w:val="24"/>
          <w:szCs w:val="24"/>
        </w:rPr>
        <w:t>3</w:t>
      </w:r>
      <w:r w:rsidRPr="006038B7">
        <w:rPr>
          <w:rFonts w:ascii="Times New Roman" w:hAnsi="Times New Roman"/>
          <w:b/>
          <w:sz w:val="24"/>
          <w:szCs w:val="24"/>
          <w:lang w:val="bg-BG"/>
        </w:rPr>
        <w:t>34 лв</w:t>
      </w:r>
      <w:r w:rsidRPr="006038B7">
        <w:rPr>
          <w:rFonts w:ascii="Times New Roman" w:hAnsi="Times New Roman"/>
          <w:b/>
          <w:sz w:val="24"/>
          <w:szCs w:val="24"/>
          <w:lang w:val="ru-RU"/>
        </w:rPr>
        <w:t>.</w:t>
      </w:r>
    </w:p>
    <w:p w:rsidR="006038B7" w:rsidRPr="006038B7" w:rsidRDefault="006038B7" w:rsidP="006038B7">
      <w:pPr>
        <w:ind w:left="-142"/>
        <w:jc w:val="both"/>
        <w:rPr>
          <w:rFonts w:ascii="Times New Roman" w:hAnsi="Times New Roman"/>
          <w:b/>
          <w:sz w:val="24"/>
          <w:szCs w:val="24"/>
          <w:lang w:val="ru-RU"/>
        </w:rPr>
      </w:pPr>
      <w:r w:rsidRPr="006038B7">
        <w:rPr>
          <w:rFonts w:ascii="Times New Roman" w:hAnsi="Times New Roman"/>
          <w:sz w:val="24"/>
          <w:szCs w:val="24"/>
          <w:lang w:val="bg-BG"/>
        </w:rPr>
        <w:t xml:space="preserve">            </w:t>
      </w:r>
      <w:r w:rsidRPr="006038B7">
        <w:rPr>
          <w:rFonts w:ascii="Times New Roman" w:hAnsi="Times New Roman"/>
          <w:sz w:val="24"/>
          <w:szCs w:val="24"/>
          <w:lang w:val="ru-RU"/>
        </w:rPr>
        <w:t xml:space="preserve">общинско финансиране </w:t>
      </w:r>
      <w:r w:rsidRPr="006038B7">
        <w:rPr>
          <w:rFonts w:ascii="Times New Roman" w:hAnsi="Times New Roman"/>
          <w:sz w:val="24"/>
          <w:szCs w:val="24"/>
          <w:lang w:val="bg-BG"/>
        </w:rPr>
        <w:t xml:space="preserve">     </w:t>
      </w:r>
      <w:r w:rsidRPr="006038B7">
        <w:rPr>
          <w:rFonts w:ascii="Times New Roman" w:hAnsi="Times New Roman"/>
          <w:sz w:val="24"/>
          <w:szCs w:val="24"/>
          <w:lang w:val="ru-RU"/>
        </w:rPr>
        <w:t xml:space="preserve"> </w:t>
      </w:r>
      <w:r w:rsidRPr="006038B7">
        <w:rPr>
          <w:rFonts w:ascii="Times New Roman" w:hAnsi="Times New Roman"/>
          <w:sz w:val="24"/>
          <w:szCs w:val="24"/>
          <w:lang w:val="bg-BG"/>
        </w:rPr>
        <w:t xml:space="preserve">           </w:t>
      </w:r>
      <w:r w:rsidRPr="006038B7">
        <w:rPr>
          <w:rFonts w:ascii="Times New Roman" w:hAnsi="Times New Roman"/>
          <w:sz w:val="24"/>
          <w:szCs w:val="24"/>
        </w:rPr>
        <w:t xml:space="preserve"> </w:t>
      </w:r>
      <w:r w:rsidRPr="006038B7">
        <w:rPr>
          <w:rFonts w:ascii="Times New Roman" w:hAnsi="Times New Roman"/>
          <w:b/>
          <w:sz w:val="24"/>
          <w:szCs w:val="24"/>
          <w:lang w:val="bg-BG"/>
        </w:rPr>
        <w:t xml:space="preserve">2 </w:t>
      </w:r>
      <w:r w:rsidRPr="006038B7">
        <w:rPr>
          <w:rFonts w:ascii="Times New Roman" w:hAnsi="Times New Roman"/>
          <w:b/>
          <w:sz w:val="24"/>
          <w:szCs w:val="24"/>
        </w:rPr>
        <w:t>540</w:t>
      </w:r>
      <w:r w:rsidRPr="006038B7">
        <w:rPr>
          <w:rFonts w:ascii="Times New Roman" w:hAnsi="Times New Roman"/>
          <w:b/>
          <w:sz w:val="24"/>
          <w:szCs w:val="24"/>
          <w:lang w:val="bg-BG"/>
        </w:rPr>
        <w:t xml:space="preserve"> </w:t>
      </w:r>
      <w:r w:rsidRPr="006038B7">
        <w:rPr>
          <w:rFonts w:ascii="Times New Roman" w:hAnsi="Times New Roman"/>
          <w:b/>
          <w:sz w:val="24"/>
          <w:szCs w:val="24"/>
        </w:rPr>
        <w:t>203</w:t>
      </w:r>
      <w:r w:rsidRPr="006038B7">
        <w:rPr>
          <w:rFonts w:ascii="Times New Roman" w:hAnsi="Times New Roman"/>
          <w:b/>
          <w:sz w:val="24"/>
          <w:szCs w:val="24"/>
          <w:lang w:val="bg-BG"/>
        </w:rPr>
        <w:t xml:space="preserve"> лв</w:t>
      </w:r>
      <w:r w:rsidRPr="006038B7">
        <w:rPr>
          <w:rFonts w:ascii="Times New Roman" w:hAnsi="Times New Roman"/>
          <w:b/>
          <w:sz w:val="24"/>
          <w:szCs w:val="24"/>
          <w:lang w:val="ru-RU"/>
        </w:rPr>
        <w:t>.</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xml:space="preserve">            Предоставените  държавни  средства осигуряват възнаграждения, осигурителни вноски и издръжка за 234 места в ДСХ „Възраждане”, 82 места в  ДПЛФУ „Милосърдие” и 120 места в ДПЛД „Приста”.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xml:space="preserve">Осигурени са средства за социални услуги предоставяни в общността – Дневен център за деца и/или пълнолетни лица с увреждания – 120 места; Център за обществена подкрепа – </w:t>
      </w:r>
      <w:r w:rsidRPr="006038B7">
        <w:rPr>
          <w:rFonts w:ascii="Times New Roman" w:hAnsi="Times New Roman"/>
          <w:sz w:val="24"/>
          <w:szCs w:val="24"/>
          <w:lang w:val="bg-BG"/>
        </w:rPr>
        <w:lastRenderedPageBreak/>
        <w:t>125 места; Дневен център за деца и/или пълнолетни лица с тежки множествени увреждания – 30 места; Защитено жилище за лица с умствена изостаналост – 22 места; Защитено жилище за лица с психични разстройства – 16 места; Център за работа с деца на улицата – 30 места; Център за настаняване от семеен тип за деца/младежи с увреждания– 64 места; Кризисен център с 8 места; Център за социална рехабилитация и интеграция с 140 места; Център за настаняване от семеен тип за пълнолетни лица  с психични разстройства или деменция с 84 места; Дневен център за деца с увреждания седмична грижа – 40 места;  Център за настаняване от семеен тип за деца/младежи с увреждания с потребност от постоянни медицински грижи – 8 места; Звено „Майка и бебе” за 4 места; Център за настаняване от семеен тип за деца/младежи без увреждания - 10 места; Център за временно настаняване – 60 места; Кризисен център – 24 места и  Център за социална рехабилитация и интеграция – 140 места.</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Предвидени са средства за месечна помощ на ученик в: кризисен център 24 ученика в размер на  25 920 лв.; в Център за настаняване от семеен тип на деца и младежи без увреждания - 10 броя ученици за 10 800 лв. и за 64 деца и младежи в Център за настаняване от семеен тип на деца и младежи с увреждания за 69 120 лв.</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Във функцията се отчитат и средствата за присъдена издръжка, като същите се предоставят въз основа на отчетени разходи, на базата на справка за фактически изплатените средства.</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Общинското финансиране обхваща възнагражденията, осигуровките и издръжката на Домашен социален патронаж с 40 бр. щатен персонал  – 1 720 164</w:t>
      </w:r>
      <w:r w:rsidRPr="006038B7">
        <w:rPr>
          <w:rFonts w:ascii="Times New Roman" w:hAnsi="Times New Roman"/>
          <w:sz w:val="24"/>
          <w:szCs w:val="24"/>
        </w:rPr>
        <w:t xml:space="preserve"> </w:t>
      </w:r>
      <w:r w:rsidRPr="006038B7">
        <w:rPr>
          <w:rFonts w:ascii="Times New Roman" w:hAnsi="Times New Roman"/>
          <w:sz w:val="24"/>
          <w:szCs w:val="24"/>
          <w:lang w:val="bg-BG"/>
        </w:rPr>
        <w:t>лв. /ръст 16%/; издръжка на дейността по програмите за временна заетост – 7 950 лв.</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Общинското финансиране във функцията през 2025 г. отчита ръст от 19% или в абсолютна сума над 409 хил. лв. През 2025 г. е осигурена издръжката на организациите, финансирани чрез дейност „Клубове на пенсионера, инвалида и др.“. За пенсионерските клубове са осигурени – 52 000 лв., а за останалите сдружения, както следва:</w:t>
      </w:r>
      <w:r w:rsidRPr="006038B7">
        <w:rPr>
          <w:rFonts w:ascii="Times New Roman" w:hAnsi="Times New Roman"/>
          <w:sz w:val="24"/>
          <w:szCs w:val="24"/>
        </w:rPr>
        <w:t xml:space="preserve"> Сдружение „Дружество на хора с увреждания „Кураж“</w:t>
      </w:r>
      <w:r w:rsidRPr="006038B7">
        <w:rPr>
          <w:rFonts w:ascii="Times New Roman" w:hAnsi="Times New Roman"/>
          <w:sz w:val="24"/>
          <w:szCs w:val="24"/>
          <w:lang w:val="bg-BG"/>
        </w:rPr>
        <w:t xml:space="preserve"> 3 400лв.;</w:t>
      </w:r>
      <w:r w:rsidRPr="006038B7">
        <w:rPr>
          <w:rFonts w:ascii="Times New Roman" w:hAnsi="Times New Roman"/>
          <w:sz w:val="24"/>
          <w:szCs w:val="24"/>
        </w:rPr>
        <w:t xml:space="preserve"> Сдружение „Дружество на лица с тежки физ. увреждания „</w:t>
      </w:r>
      <w:proofErr w:type="gramStart"/>
      <w:r w:rsidRPr="006038B7">
        <w:rPr>
          <w:rFonts w:ascii="Times New Roman" w:hAnsi="Times New Roman"/>
          <w:sz w:val="24"/>
          <w:szCs w:val="24"/>
        </w:rPr>
        <w:t>Смелост“</w:t>
      </w:r>
      <w:proofErr w:type="gramEnd"/>
      <w:r w:rsidRPr="006038B7">
        <w:rPr>
          <w:rFonts w:ascii="Times New Roman" w:hAnsi="Times New Roman"/>
          <w:sz w:val="24"/>
          <w:szCs w:val="24"/>
          <w:lang w:val="bg-BG"/>
        </w:rPr>
        <w:t>-3 400лв.;</w:t>
      </w:r>
      <w:r w:rsidRPr="006038B7">
        <w:rPr>
          <w:rFonts w:ascii="Times New Roman" w:hAnsi="Times New Roman"/>
          <w:sz w:val="24"/>
          <w:szCs w:val="24"/>
        </w:rPr>
        <w:t xml:space="preserve"> Съюз на инвалидите в България</w:t>
      </w:r>
      <w:r w:rsidRPr="006038B7">
        <w:rPr>
          <w:rFonts w:ascii="Times New Roman" w:hAnsi="Times New Roman"/>
          <w:sz w:val="24"/>
          <w:szCs w:val="24"/>
          <w:lang w:val="bg-BG"/>
        </w:rPr>
        <w:t xml:space="preserve"> – 3 400лв.;</w:t>
      </w:r>
      <w:r w:rsidRPr="006038B7">
        <w:rPr>
          <w:rFonts w:ascii="Times New Roman" w:hAnsi="Times New Roman"/>
          <w:sz w:val="24"/>
          <w:szCs w:val="24"/>
        </w:rPr>
        <w:t xml:space="preserve"> Сдружение „Родители на деца и възрастни с аутизъм</w:t>
      </w:r>
      <w:r w:rsidRPr="006038B7">
        <w:rPr>
          <w:rFonts w:ascii="Times New Roman" w:hAnsi="Times New Roman"/>
          <w:sz w:val="24"/>
          <w:szCs w:val="24"/>
          <w:lang w:val="bg-BG"/>
        </w:rPr>
        <w:t xml:space="preserve"> -3 400лв.;</w:t>
      </w:r>
      <w:r w:rsidRPr="006038B7">
        <w:rPr>
          <w:rFonts w:ascii="Times New Roman" w:hAnsi="Times New Roman"/>
          <w:sz w:val="24"/>
          <w:szCs w:val="24"/>
        </w:rPr>
        <w:t xml:space="preserve"> Съюз на слепите в България – 3 </w:t>
      </w:r>
      <w:r w:rsidRPr="006038B7">
        <w:rPr>
          <w:rFonts w:ascii="Times New Roman" w:hAnsi="Times New Roman"/>
          <w:sz w:val="24"/>
          <w:szCs w:val="24"/>
          <w:lang w:val="bg-BG"/>
        </w:rPr>
        <w:t>400лв.;</w:t>
      </w:r>
      <w:r w:rsidRPr="006038B7">
        <w:rPr>
          <w:rFonts w:ascii="Times New Roman" w:hAnsi="Times New Roman"/>
          <w:sz w:val="24"/>
          <w:szCs w:val="24"/>
        </w:rPr>
        <w:t xml:space="preserve"> Съюз на глухите в България</w:t>
      </w:r>
      <w:r w:rsidRPr="006038B7">
        <w:rPr>
          <w:rFonts w:ascii="Times New Roman" w:hAnsi="Times New Roman"/>
          <w:sz w:val="24"/>
          <w:szCs w:val="24"/>
          <w:lang w:val="bg-BG"/>
        </w:rPr>
        <w:t xml:space="preserve"> – 3 400лв.;</w:t>
      </w:r>
      <w:r w:rsidRPr="006038B7">
        <w:rPr>
          <w:rFonts w:ascii="Times New Roman" w:hAnsi="Times New Roman"/>
          <w:sz w:val="24"/>
          <w:szCs w:val="24"/>
        </w:rPr>
        <w:t xml:space="preserve"> Съюз на военноинвалидите и военно пострадалите</w:t>
      </w:r>
      <w:r w:rsidRPr="006038B7">
        <w:rPr>
          <w:rFonts w:ascii="Times New Roman" w:hAnsi="Times New Roman"/>
          <w:sz w:val="24"/>
          <w:szCs w:val="24"/>
          <w:lang w:val="bg-BG"/>
        </w:rPr>
        <w:t xml:space="preserve"> – 3 400лв.;</w:t>
      </w:r>
      <w:r w:rsidRPr="006038B7">
        <w:rPr>
          <w:rFonts w:ascii="Times New Roman" w:hAnsi="Times New Roman"/>
          <w:sz w:val="24"/>
          <w:szCs w:val="24"/>
        </w:rPr>
        <w:t xml:space="preserve"> Нац. </w:t>
      </w:r>
      <w:r w:rsidRPr="006038B7">
        <w:rPr>
          <w:rFonts w:ascii="Times New Roman" w:hAnsi="Times New Roman"/>
          <w:sz w:val="24"/>
          <w:szCs w:val="24"/>
          <w:lang w:val="bg-BG"/>
        </w:rPr>
        <w:t>а</w:t>
      </w:r>
      <w:r w:rsidRPr="006038B7">
        <w:rPr>
          <w:rFonts w:ascii="Times New Roman" w:hAnsi="Times New Roman"/>
          <w:sz w:val="24"/>
          <w:szCs w:val="24"/>
        </w:rPr>
        <w:t>социация на сляпо-глухите в България</w:t>
      </w:r>
      <w:r w:rsidRPr="006038B7">
        <w:rPr>
          <w:rFonts w:ascii="Times New Roman" w:hAnsi="Times New Roman"/>
          <w:sz w:val="24"/>
          <w:szCs w:val="24"/>
          <w:lang w:val="bg-BG"/>
        </w:rPr>
        <w:t xml:space="preserve"> – 3 400лв.;</w:t>
      </w:r>
      <w:r w:rsidRPr="006038B7">
        <w:rPr>
          <w:rFonts w:ascii="Times New Roman" w:hAnsi="Times New Roman"/>
          <w:sz w:val="24"/>
          <w:szCs w:val="24"/>
        </w:rPr>
        <w:t xml:space="preserve"> Сдружение „Заедно си помагаме“</w:t>
      </w:r>
      <w:r w:rsidRPr="006038B7">
        <w:rPr>
          <w:rFonts w:ascii="Times New Roman" w:hAnsi="Times New Roman"/>
          <w:sz w:val="24"/>
          <w:szCs w:val="24"/>
          <w:lang w:val="bg-BG"/>
        </w:rPr>
        <w:t xml:space="preserve"> – 1 400лв.;</w:t>
      </w:r>
      <w:r w:rsidRPr="006038B7">
        <w:rPr>
          <w:rFonts w:ascii="Times New Roman" w:hAnsi="Times New Roman"/>
          <w:sz w:val="24"/>
          <w:szCs w:val="24"/>
        </w:rPr>
        <w:t xml:space="preserve"> Сдружение „Смело сърце“</w:t>
      </w:r>
      <w:r w:rsidRPr="006038B7">
        <w:rPr>
          <w:rFonts w:ascii="Times New Roman" w:hAnsi="Times New Roman"/>
          <w:sz w:val="24"/>
          <w:szCs w:val="24"/>
          <w:lang w:val="bg-BG"/>
        </w:rPr>
        <w:t>-1 400лв.</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Осигурени са средства и за ОП „Социални дейности и услуги” – 656 205</w:t>
      </w:r>
      <w:r w:rsidRPr="006038B7">
        <w:rPr>
          <w:rFonts w:ascii="Times New Roman" w:hAnsi="Times New Roman"/>
          <w:sz w:val="24"/>
          <w:szCs w:val="24"/>
        </w:rPr>
        <w:t xml:space="preserve"> </w:t>
      </w:r>
      <w:r w:rsidRPr="006038B7">
        <w:rPr>
          <w:rFonts w:ascii="Times New Roman" w:hAnsi="Times New Roman"/>
          <w:sz w:val="24"/>
          <w:szCs w:val="24"/>
          <w:lang w:val="bg-BG"/>
        </w:rPr>
        <w:t>лв.</w:t>
      </w:r>
      <w:r w:rsidRPr="006038B7">
        <w:rPr>
          <w:rFonts w:ascii="Times New Roman" w:hAnsi="Times New Roman"/>
          <w:color w:val="C00000"/>
          <w:sz w:val="24"/>
          <w:szCs w:val="24"/>
          <w:lang w:val="bg-BG"/>
        </w:rPr>
        <w:t xml:space="preserve"> </w:t>
      </w:r>
      <w:r w:rsidRPr="006038B7">
        <w:rPr>
          <w:rFonts w:ascii="Times New Roman" w:hAnsi="Times New Roman"/>
          <w:sz w:val="24"/>
          <w:szCs w:val="24"/>
          <w:lang w:val="bg-BG"/>
        </w:rPr>
        <w:t>/Приложение №14/</w:t>
      </w:r>
    </w:p>
    <w:p w:rsidR="006038B7" w:rsidRPr="006038B7" w:rsidRDefault="006038B7" w:rsidP="006038B7">
      <w:pPr>
        <w:ind w:left="-142"/>
        <w:jc w:val="both"/>
        <w:rPr>
          <w:rFonts w:ascii="Times New Roman" w:hAnsi="Times New Roman"/>
          <w:sz w:val="24"/>
          <w:szCs w:val="24"/>
          <w:lang w:val="bg-BG"/>
        </w:rPr>
      </w:pPr>
    </w:p>
    <w:p w:rsidR="006038B7" w:rsidRPr="006038B7" w:rsidRDefault="006038B7" w:rsidP="006038B7">
      <w:pPr>
        <w:ind w:left="-142"/>
        <w:jc w:val="both"/>
        <w:rPr>
          <w:rFonts w:ascii="Times New Roman" w:hAnsi="Times New Roman"/>
          <w:b/>
          <w:sz w:val="24"/>
          <w:szCs w:val="24"/>
          <w:u w:val="single"/>
          <w:lang w:val="ru-RU"/>
        </w:rPr>
      </w:pPr>
      <w:r w:rsidRPr="006038B7">
        <w:rPr>
          <w:rFonts w:ascii="Times New Roman" w:hAnsi="Times New Roman"/>
          <w:b/>
          <w:sz w:val="24"/>
          <w:szCs w:val="24"/>
          <w:u w:val="single"/>
          <w:lang w:val="ru-RU"/>
        </w:rPr>
        <w:t xml:space="preserve">Функция “Жилищно строителство,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b/>
          <w:sz w:val="24"/>
          <w:szCs w:val="24"/>
          <w:u w:val="single"/>
          <w:lang w:val="ru-RU"/>
        </w:rPr>
        <w:t xml:space="preserve">БКС и опазване на околната </w:t>
      </w:r>
      <w:proofErr w:type="gramStart"/>
      <w:r w:rsidRPr="006038B7">
        <w:rPr>
          <w:rFonts w:ascii="Times New Roman" w:hAnsi="Times New Roman"/>
          <w:b/>
          <w:sz w:val="24"/>
          <w:szCs w:val="24"/>
          <w:u w:val="single"/>
          <w:lang w:val="ru-RU"/>
        </w:rPr>
        <w:t>среда”</w:t>
      </w:r>
      <w:r w:rsidRPr="006038B7">
        <w:rPr>
          <w:rFonts w:ascii="Times New Roman" w:hAnsi="Times New Roman"/>
          <w:b/>
          <w:sz w:val="24"/>
          <w:szCs w:val="24"/>
          <w:u w:val="single"/>
          <w:lang w:val="bg-BG"/>
        </w:rPr>
        <w:t xml:space="preserve">   </w:t>
      </w:r>
      <w:proofErr w:type="gramEnd"/>
      <w:r w:rsidRPr="006038B7">
        <w:rPr>
          <w:rFonts w:ascii="Times New Roman" w:hAnsi="Times New Roman"/>
          <w:b/>
          <w:sz w:val="24"/>
          <w:szCs w:val="24"/>
          <w:u w:val="single"/>
          <w:lang w:val="bg-BG"/>
        </w:rPr>
        <w:t xml:space="preserve">                   4</w:t>
      </w:r>
      <w:r w:rsidRPr="006038B7">
        <w:rPr>
          <w:rFonts w:ascii="Times New Roman" w:hAnsi="Times New Roman"/>
          <w:b/>
          <w:sz w:val="24"/>
          <w:szCs w:val="24"/>
          <w:u w:val="single"/>
        </w:rPr>
        <w:t>8</w:t>
      </w:r>
      <w:r w:rsidRPr="006038B7">
        <w:rPr>
          <w:rFonts w:ascii="Times New Roman" w:hAnsi="Times New Roman"/>
          <w:b/>
          <w:sz w:val="24"/>
          <w:szCs w:val="24"/>
          <w:u w:val="single"/>
          <w:lang w:val="bg-BG"/>
        </w:rPr>
        <w:t xml:space="preserve"> </w:t>
      </w:r>
      <w:r w:rsidRPr="006038B7">
        <w:rPr>
          <w:rFonts w:ascii="Times New Roman" w:hAnsi="Times New Roman"/>
          <w:b/>
          <w:sz w:val="24"/>
          <w:szCs w:val="24"/>
          <w:u w:val="single"/>
        </w:rPr>
        <w:t>573</w:t>
      </w:r>
      <w:r w:rsidRPr="006038B7">
        <w:rPr>
          <w:rFonts w:ascii="Times New Roman" w:hAnsi="Times New Roman"/>
          <w:b/>
          <w:sz w:val="24"/>
          <w:szCs w:val="24"/>
          <w:u w:val="single"/>
          <w:lang w:val="bg-BG"/>
        </w:rPr>
        <w:t xml:space="preserve"> </w:t>
      </w:r>
      <w:r w:rsidRPr="006038B7">
        <w:rPr>
          <w:rFonts w:ascii="Times New Roman" w:hAnsi="Times New Roman"/>
          <w:b/>
          <w:sz w:val="24"/>
          <w:szCs w:val="24"/>
          <w:u w:val="single"/>
        </w:rPr>
        <w:t>522</w:t>
      </w:r>
      <w:r w:rsidRPr="006038B7">
        <w:rPr>
          <w:rFonts w:ascii="Times New Roman" w:hAnsi="Times New Roman"/>
          <w:b/>
          <w:sz w:val="24"/>
          <w:szCs w:val="24"/>
          <w:u w:val="single"/>
          <w:lang w:val="bg-BG"/>
        </w:rPr>
        <w:t xml:space="preserve"> лв</w:t>
      </w:r>
      <w:r w:rsidRPr="006038B7">
        <w:rPr>
          <w:rFonts w:ascii="Times New Roman" w:hAnsi="Times New Roman"/>
          <w:sz w:val="24"/>
          <w:szCs w:val="24"/>
          <w:lang w:val="bg-BG"/>
        </w:rPr>
        <w:t>.</w:t>
      </w:r>
    </w:p>
    <w:p w:rsidR="006038B7" w:rsidRPr="006038B7" w:rsidRDefault="006038B7" w:rsidP="006038B7">
      <w:pPr>
        <w:ind w:left="-142"/>
        <w:jc w:val="both"/>
        <w:rPr>
          <w:rFonts w:ascii="Times New Roman" w:hAnsi="Times New Roman"/>
          <w:sz w:val="24"/>
          <w:szCs w:val="24"/>
          <w:lang w:val="bg-BG"/>
        </w:rPr>
      </w:pP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lastRenderedPageBreak/>
        <w:t>Предвидените средства в тази функция са с ръст 16%</w:t>
      </w:r>
      <w:r w:rsidRPr="006038B7">
        <w:rPr>
          <w:rFonts w:ascii="Times New Roman" w:hAnsi="Times New Roman"/>
          <w:sz w:val="24"/>
          <w:szCs w:val="24"/>
        </w:rPr>
        <w:t xml:space="preserve"> </w:t>
      </w:r>
      <w:r w:rsidRPr="006038B7">
        <w:rPr>
          <w:rFonts w:ascii="Times New Roman" w:hAnsi="Times New Roman"/>
          <w:sz w:val="24"/>
          <w:szCs w:val="24"/>
          <w:lang w:val="bg-BG"/>
        </w:rPr>
        <w:t xml:space="preserve">или в абсолютна сума над 6 млн. лв. и се осигуряват изцяло от общински приходи като покриват широк спектър от дейности в комуналната сфера,  благоустрояването и опазването  на околната среда. </w:t>
      </w:r>
    </w:p>
    <w:p w:rsidR="006038B7" w:rsidRPr="006038B7" w:rsidRDefault="006038B7" w:rsidP="006038B7">
      <w:pPr>
        <w:ind w:left="-142" w:firstLine="720"/>
        <w:jc w:val="both"/>
        <w:rPr>
          <w:rFonts w:ascii="Times New Roman" w:hAnsi="Times New Roman"/>
          <w:sz w:val="24"/>
          <w:szCs w:val="24"/>
        </w:rPr>
      </w:pPr>
      <w:r w:rsidRPr="006038B7">
        <w:rPr>
          <w:rFonts w:ascii="Times New Roman" w:hAnsi="Times New Roman"/>
          <w:i/>
          <w:sz w:val="24"/>
          <w:szCs w:val="24"/>
          <w:lang w:val="bg-BG"/>
        </w:rPr>
        <w:t xml:space="preserve">В дейност „Осветление на улици и площади” </w:t>
      </w:r>
      <w:r w:rsidRPr="006038B7">
        <w:rPr>
          <w:rFonts w:ascii="Times New Roman" w:hAnsi="Times New Roman"/>
          <w:sz w:val="24"/>
          <w:szCs w:val="24"/>
          <w:lang w:val="bg-BG"/>
        </w:rPr>
        <w:t>са планирани 2 457 500 лв. - за улично осветление и подмяна на осветителни тела в град Русе и квартали 1 850 000 лв., за кметствата  557 500 лв., 50 000 лв. за боядисване на стълбове.</w:t>
      </w:r>
    </w:p>
    <w:p w:rsidR="006038B7" w:rsidRPr="006038B7" w:rsidRDefault="006038B7" w:rsidP="006038B7">
      <w:pPr>
        <w:ind w:left="-142" w:firstLine="720"/>
        <w:jc w:val="both"/>
        <w:rPr>
          <w:rFonts w:ascii="Times New Roman" w:hAnsi="Times New Roman"/>
          <w:color w:val="C00000"/>
          <w:sz w:val="24"/>
          <w:szCs w:val="24"/>
          <w:lang w:val="bg-BG"/>
        </w:rPr>
      </w:pPr>
      <w:r w:rsidRPr="006038B7">
        <w:rPr>
          <w:rFonts w:ascii="Times New Roman" w:hAnsi="Times New Roman"/>
          <w:i/>
          <w:sz w:val="24"/>
          <w:szCs w:val="24"/>
          <w:lang w:val="bg-BG"/>
        </w:rPr>
        <w:t>В дейност „Изграждане, ремонт и поддържане на уличната мрежа”</w:t>
      </w:r>
      <w:r w:rsidRPr="006038B7">
        <w:rPr>
          <w:rFonts w:ascii="Times New Roman" w:hAnsi="Times New Roman"/>
          <w:b/>
          <w:sz w:val="24"/>
          <w:szCs w:val="24"/>
          <w:lang w:val="bg-BG"/>
        </w:rPr>
        <w:t xml:space="preserve"> </w:t>
      </w:r>
      <w:r w:rsidRPr="006038B7">
        <w:rPr>
          <w:rFonts w:ascii="Times New Roman" w:hAnsi="Times New Roman"/>
          <w:sz w:val="24"/>
          <w:szCs w:val="24"/>
          <w:lang w:val="bg-BG"/>
        </w:rPr>
        <w:t xml:space="preserve"> е планиран бюджета на ОП „Комунални дейности”- разходи за заплати и дейност общо</w:t>
      </w:r>
      <w:r w:rsidRPr="006038B7">
        <w:rPr>
          <w:rFonts w:ascii="Times New Roman" w:hAnsi="Times New Roman"/>
          <w:color w:val="C00000"/>
          <w:sz w:val="24"/>
          <w:szCs w:val="24"/>
          <w:lang w:val="bg-BG"/>
        </w:rPr>
        <w:t xml:space="preserve"> </w:t>
      </w:r>
    </w:p>
    <w:p w:rsidR="006038B7" w:rsidRPr="006038B7" w:rsidRDefault="006038B7" w:rsidP="006038B7">
      <w:pPr>
        <w:ind w:left="-142"/>
        <w:jc w:val="both"/>
        <w:rPr>
          <w:rFonts w:ascii="Times New Roman" w:hAnsi="Times New Roman"/>
          <w:strike/>
          <w:sz w:val="24"/>
          <w:szCs w:val="24"/>
          <w:lang w:val="bg-BG"/>
        </w:rPr>
      </w:pPr>
      <w:r w:rsidRPr="006038B7">
        <w:rPr>
          <w:rFonts w:ascii="Times New Roman" w:hAnsi="Times New Roman"/>
          <w:sz w:val="24"/>
          <w:szCs w:val="24"/>
          <w:lang w:val="bg-BG"/>
        </w:rPr>
        <w:t>6 179 462 лв</w:t>
      </w:r>
      <w:r w:rsidRPr="006038B7">
        <w:rPr>
          <w:rFonts w:ascii="Times New Roman" w:hAnsi="Times New Roman"/>
          <w:i/>
          <w:sz w:val="24"/>
          <w:szCs w:val="24"/>
          <w:lang w:val="bg-BG"/>
        </w:rPr>
        <w:t>. /Приложение № 22/.</w:t>
      </w:r>
    </w:p>
    <w:p w:rsidR="006038B7" w:rsidRPr="006038B7" w:rsidRDefault="006038B7" w:rsidP="006038B7">
      <w:pPr>
        <w:ind w:left="-142" w:firstLine="720"/>
        <w:jc w:val="both"/>
        <w:rPr>
          <w:rFonts w:ascii="Times New Roman" w:hAnsi="Times New Roman"/>
          <w:strike/>
          <w:sz w:val="24"/>
          <w:szCs w:val="24"/>
          <w:lang w:val="bg-BG"/>
        </w:rPr>
      </w:pPr>
      <w:r w:rsidRPr="006038B7">
        <w:rPr>
          <w:rFonts w:ascii="Times New Roman" w:hAnsi="Times New Roman"/>
          <w:i/>
          <w:sz w:val="24"/>
          <w:szCs w:val="24"/>
          <w:lang w:val="bg-BG"/>
        </w:rPr>
        <w:t>Дейност „Други дейности по жилищното строителство и регионално развитие”</w:t>
      </w:r>
      <w:r w:rsidRPr="006038B7">
        <w:rPr>
          <w:rFonts w:ascii="Times New Roman" w:hAnsi="Times New Roman"/>
          <w:sz w:val="24"/>
          <w:szCs w:val="24"/>
          <w:lang w:val="bg-BG"/>
        </w:rPr>
        <w:t xml:space="preserve"> акумулира голяма част от средствата във функцията – 9 </w:t>
      </w:r>
      <w:r w:rsidRPr="006038B7">
        <w:rPr>
          <w:rFonts w:ascii="Times New Roman" w:hAnsi="Times New Roman"/>
          <w:sz w:val="24"/>
          <w:szCs w:val="24"/>
        </w:rPr>
        <w:t>812</w:t>
      </w:r>
      <w:r w:rsidRPr="006038B7">
        <w:rPr>
          <w:rFonts w:ascii="Times New Roman" w:hAnsi="Times New Roman"/>
          <w:sz w:val="24"/>
          <w:szCs w:val="24"/>
          <w:lang w:val="bg-BG"/>
        </w:rPr>
        <w:t xml:space="preserve"> 214 лв., в т.ч. за текущи ремонти на междублокови пространства, в т.ч. достъпна среда – 5 000 000 лв.; текущи ремонти на общинска собственост, в т.ч. достъпна среда – 1 384 016</w:t>
      </w:r>
      <w:r w:rsidRPr="006038B7">
        <w:rPr>
          <w:rFonts w:ascii="Times New Roman" w:hAnsi="Times New Roman"/>
          <w:sz w:val="24"/>
          <w:szCs w:val="24"/>
        </w:rPr>
        <w:t xml:space="preserve"> </w:t>
      </w:r>
      <w:r w:rsidRPr="006038B7">
        <w:rPr>
          <w:rFonts w:ascii="Times New Roman" w:hAnsi="Times New Roman"/>
          <w:sz w:val="24"/>
          <w:szCs w:val="24"/>
          <w:lang w:val="bg-BG"/>
        </w:rPr>
        <w:t>лв.; събаряне на сгради и съоръжения общинска собственост и разчистване на терени от строителни отпадъци, както и събаряне на незаконни строежи по чл.225а от ЗУТ и премахване на преместваеми обекти по чл. 56 от ЗУТ –– 120 000 лв.; геоложки и геодезически дейности – 50 000 лв.; техническо наблюдение на  язовири Николово, язовир Тетово и Образцов чифлик – 5 200 лв.; поддържане системи за пожароизвестяване – 7 000 лв.;  средства за социална и техническа инфраструктура от местно значение в кметствата 1 273 698</w:t>
      </w:r>
      <w:r w:rsidRPr="006038B7">
        <w:rPr>
          <w:rFonts w:ascii="Times New Roman" w:hAnsi="Times New Roman"/>
          <w:sz w:val="24"/>
          <w:szCs w:val="24"/>
        </w:rPr>
        <w:t xml:space="preserve"> </w:t>
      </w:r>
      <w:r w:rsidRPr="006038B7">
        <w:rPr>
          <w:rFonts w:ascii="Times New Roman" w:hAnsi="Times New Roman"/>
          <w:sz w:val="24"/>
          <w:szCs w:val="24"/>
          <w:lang w:val="bg-BG"/>
        </w:rPr>
        <w:t>лв.;  обследвания за енергийна ефективност, изготвяне на технически паспорти и други предпроектни дейности – 315 000 лв.; средства за експертизи и изследване на деформации – 25 000 лв.; за финансиране на дейностите по чл.49, ал.5 от Закона за Управление на етажната собственост – 40 000 лв.; за проектиране 400 000 лв.</w:t>
      </w:r>
      <w:r w:rsidRPr="006038B7">
        <w:rPr>
          <w:rFonts w:ascii="Times New Roman" w:hAnsi="Times New Roman"/>
          <w:sz w:val="24"/>
          <w:szCs w:val="24"/>
        </w:rPr>
        <w:t xml:space="preserve">, </w:t>
      </w:r>
      <w:r w:rsidRPr="006038B7">
        <w:rPr>
          <w:rFonts w:ascii="Times New Roman" w:hAnsi="Times New Roman"/>
          <w:sz w:val="24"/>
          <w:szCs w:val="24"/>
          <w:lang w:val="bg-BG"/>
        </w:rPr>
        <w:t xml:space="preserve">в т.ч. за паметник на Христо Ботев,  съгласувателни процедури и оценка на земеделските земи по §4 от ПЗР на ЗДПЗЗ; за възлагане и изработване на ПУП и концесионни анализи и др.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i/>
          <w:sz w:val="24"/>
          <w:szCs w:val="24"/>
          <w:lang w:val="bg-BG"/>
        </w:rPr>
        <w:t>В дейност „Управление, контрол и регулиране на дейностите по опазване на околната среда“- 1 221 331 лв.</w:t>
      </w:r>
      <w:r w:rsidRPr="006038B7">
        <w:rPr>
          <w:rFonts w:ascii="Times New Roman" w:hAnsi="Times New Roman"/>
          <w:sz w:val="24"/>
          <w:szCs w:val="24"/>
          <w:lang w:val="bg-BG"/>
        </w:rPr>
        <w:t xml:space="preserve"> Планирани са средства за осигуряване на санитарната програма на общината за третиране против комари, кърлежи и др.- 490 000 лв.; разходи за извършване на дезинфекция, дезинсекция и дератизация  от Община Русе - 10 000 лв.; за екологични мероприятия  - 721 331 лв. в т.ч. за разходи за станция за подобряване качеството на атмосферния въздух.; предварително проучване и анализ на възможностите  за създаване на зони с ниски емисии; за  проектиране и изграждане на сондажни кладенци, рециклиране на строителни отпадъци, разходи за мобилни центрове, организиране на информационни и разяснителни кампании  и др.</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i/>
          <w:sz w:val="24"/>
          <w:szCs w:val="24"/>
          <w:lang w:val="bg-BG"/>
        </w:rPr>
        <w:t>За дейност „Озеленяване”</w:t>
      </w:r>
      <w:r w:rsidRPr="006038B7">
        <w:rPr>
          <w:rFonts w:ascii="Times New Roman" w:hAnsi="Times New Roman"/>
          <w:sz w:val="24"/>
          <w:szCs w:val="24"/>
          <w:lang w:val="bg-BG"/>
        </w:rPr>
        <w:t xml:space="preserve">  през 2025 г. е предвиден ръст от близо 18%, т.е. с 465 363 лв. повече средства, в т.ч. и кметства. Тук се отчитат разходите за поддържане на зелени площи, включително резитба на дървета -1 300 000 лв.; за поддържане на детски съоръжения 200 000 лв.; фонд „Гражданска инициатива” – 15 000 лв.; поддържане на фонтани – 48 000 лв.; за материали,  вода, горива и енергия на фонтани, за доставка на </w:t>
      </w:r>
      <w:r w:rsidRPr="006038B7">
        <w:rPr>
          <w:rFonts w:ascii="Times New Roman" w:hAnsi="Times New Roman"/>
          <w:sz w:val="24"/>
          <w:szCs w:val="24"/>
          <w:lang w:val="bg-BG"/>
        </w:rPr>
        <w:lastRenderedPageBreak/>
        <w:t>пейки и паркова мебел; почисване и дезинфекция на пясъчници, растителна защита, дейността на ОП „Паркстрой“ – 1 074 412 лв.</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i/>
          <w:sz w:val="24"/>
          <w:szCs w:val="24"/>
          <w:lang w:val="bg-BG"/>
        </w:rPr>
        <w:t>В дейност „Чистота”</w:t>
      </w:r>
      <w:r w:rsidRPr="006038B7">
        <w:rPr>
          <w:rFonts w:ascii="Times New Roman" w:hAnsi="Times New Roman"/>
          <w:b/>
          <w:sz w:val="24"/>
          <w:szCs w:val="24"/>
          <w:lang w:val="bg-BG"/>
        </w:rPr>
        <w:t xml:space="preserve"> </w:t>
      </w:r>
      <w:r w:rsidRPr="006038B7">
        <w:rPr>
          <w:rFonts w:ascii="Times New Roman" w:hAnsi="Times New Roman"/>
          <w:sz w:val="24"/>
          <w:szCs w:val="24"/>
          <w:lang w:val="bg-BG"/>
        </w:rPr>
        <w:t>текущите</w:t>
      </w:r>
      <w:r w:rsidRPr="006038B7">
        <w:rPr>
          <w:rFonts w:ascii="Times New Roman" w:hAnsi="Times New Roman"/>
          <w:b/>
          <w:sz w:val="24"/>
          <w:szCs w:val="24"/>
          <w:lang w:val="bg-BG"/>
        </w:rPr>
        <w:t xml:space="preserve"> </w:t>
      </w:r>
      <w:r w:rsidRPr="006038B7">
        <w:rPr>
          <w:rFonts w:ascii="Times New Roman" w:hAnsi="Times New Roman"/>
          <w:sz w:val="24"/>
          <w:szCs w:val="24"/>
          <w:lang w:val="bg-BG"/>
        </w:rPr>
        <w:t>разходите</w:t>
      </w:r>
      <w:r w:rsidRPr="006038B7">
        <w:rPr>
          <w:rFonts w:ascii="Times New Roman" w:hAnsi="Times New Roman"/>
          <w:b/>
          <w:sz w:val="24"/>
          <w:szCs w:val="24"/>
          <w:lang w:val="bg-BG"/>
        </w:rPr>
        <w:t xml:space="preserve"> </w:t>
      </w:r>
      <w:r w:rsidRPr="006038B7">
        <w:rPr>
          <w:rFonts w:ascii="Times New Roman" w:hAnsi="Times New Roman"/>
          <w:sz w:val="24"/>
          <w:szCs w:val="24"/>
          <w:lang w:val="bg-BG"/>
        </w:rPr>
        <w:t xml:space="preserve">са планирани с </w:t>
      </w:r>
      <w:r w:rsidRPr="006038B7">
        <w:rPr>
          <w:rFonts w:ascii="Times New Roman" w:hAnsi="Times New Roman"/>
          <w:sz w:val="24"/>
          <w:szCs w:val="24"/>
        </w:rPr>
        <w:t>32</w:t>
      </w:r>
      <w:r w:rsidRPr="006038B7">
        <w:rPr>
          <w:rFonts w:ascii="Times New Roman" w:hAnsi="Times New Roman"/>
          <w:sz w:val="24"/>
          <w:szCs w:val="24"/>
          <w:lang w:val="bg-BG"/>
        </w:rPr>
        <w:t xml:space="preserve">% ръст в сравнение с предходната година и са с общ размер 24 338 628 лв., финансирането от такса битови отпадъци /ТБО/ покрива едва 58% от тях. </w:t>
      </w:r>
      <w:r w:rsidRPr="006038B7">
        <w:rPr>
          <w:rFonts w:ascii="Times New Roman" w:hAnsi="Times New Roman"/>
          <w:i/>
          <w:sz w:val="24"/>
          <w:szCs w:val="24"/>
          <w:lang w:val="ru-RU"/>
        </w:rPr>
        <w:t>/</w:t>
      </w:r>
      <w:r w:rsidRPr="006038B7">
        <w:rPr>
          <w:rFonts w:ascii="Times New Roman" w:hAnsi="Times New Roman"/>
          <w:i/>
          <w:sz w:val="24"/>
          <w:szCs w:val="24"/>
          <w:lang w:val="bg-BG"/>
        </w:rPr>
        <w:t>Приложение № 4 и Приложение № 32/.</w:t>
      </w:r>
      <w:r w:rsidRPr="006038B7">
        <w:rPr>
          <w:rFonts w:ascii="Times New Roman" w:hAnsi="Times New Roman"/>
          <w:sz w:val="24"/>
          <w:szCs w:val="24"/>
          <w:lang w:val="bg-BG"/>
        </w:rPr>
        <w:t xml:space="preserve"> </w:t>
      </w:r>
    </w:p>
    <w:p w:rsidR="006038B7" w:rsidRPr="006038B7" w:rsidRDefault="006038B7" w:rsidP="006038B7">
      <w:pPr>
        <w:ind w:left="-142" w:firstLine="862"/>
        <w:jc w:val="both"/>
        <w:rPr>
          <w:rFonts w:ascii="Times New Roman" w:hAnsi="Times New Roman"/>
          <w:strike/>
          <w:sz w:val="24"/>
          <w:szCs w:val="24"/>
        </w:rPr>
      </w:pPr>
      <w:r w:rsidRPr="006038B7">
        <w:rPr>
          <w:rFonts w:ascii="Times New Roman" w:hAnsi="Times New Roman"/>
          <w:sz w:val="24"/>
          <w:szCs w:val="24"/>
          <w:lang w:val="bg-BG"/>
        </w:rPr>
        <w:t xml:space="preserve">Голяма тежест за всички общини са отчисленията по чл.64 от ЗУО, които следва да се внасят ежегодно по сметка на РИОСВ. Единичната цена на тон отпадък на отчисленията по чл.64 от ЗУО  за 2025 г. е 95,00 лв. Община Русе използва възможността да предложи Решение да не се внасят отчисленията по сметка на РИОСВ, съгл. §3 от преходните и заключителни разпоредби на ЗИД на ЗМДТ в ДВ бр.81 от 24.09.2024 г.  Приходоизточникът /такса битови отпадъци/ е крайно недостатъчен за покриване на разходите в дейността и Община Русе използва и други източници за финансиране на разходите, заложени в План-сметката по чл.66 от ЗМДТ.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lang w:val="bg-BG"/>
        </w:rPr>
        <w:t>В дейност „Други дейности по опазване на околната среда“/ръст 8%/</w:t>
      </w:r>
      <w:r w:rsidRPr="006038B7">
        <w:rPr>
          <w:rFonts w:ascii="Times New Roman" w:hAnsi="Times New Roman"/>
          <w:sz w:val="24"/>
          <w:szCs w:val="24"/>
          <w:lang w:val="bg-BG"/>
        </w:rPr>
        <w:t xml:space="preserve"> –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1 382 468 лв. за издръжка, в т.ч. за залесяване 10 хил. лв - ОП „Паркстрой“,– /</w:t>
      </w:r>
      <w:r w:rsidRPr="006038B7">
        <w:rPr>
          <w:rFonts w:ascii="Times New Roman" w:hAnsi="Times New Roman"/>
          <w:i/>
          <w:sz w:val="24"/>
          <w:szCs w:val="24"/>
          <w:lang w:val="bg-BG"/>
        </w:rPr>
        <w:t>Приложение №25Б/.</w:t>
      </w:r>
      <w:r w:rsidRPr="006038B7">
        <w:rPr>
          <w:rFonts w:ascii="Times New Roman" w:hAnsi="Times New Roman"/>
          <w:sz w:val="24"/>
          <w:szCs w:val="24"/>
          <w:lang w:val="bg-BG"/>
        </w:rPr>
        <w:t xml:space="preserve"> </w:t>
      </w:r>
    </w:p>
    <w:p w:rsidR="006038B7" w:rsidRPr="006038B7" w:rsidRDefault="006038B7" w:rsidP="006038B7">
      <w:pPr>
        <w:ind w:left="-142"/>
        <w:jc w:val="both"/>
        <w:outlineLvl w:val="0"/>
        <w:rPr>
          <w:rFonts w:ascii="Times New Roman" w:hAnsi="Times New Roman"/>
          <w:b/>
          <w:sz w:val="24"/>
          <w:szCs w:val="24"/>
          <w:u w:val="single"/>
          <w:lang w:val="ru-RU"/>
        </w:rPr>
      </w:pPr>
    </w:p>
    <w:p w:rsidR="006038B7" w:rsidRPr="006038B7" w:rsidRDefault="006038B7" w:rsidP="006038B7">
      <w:pPr>
        <w:ind w:left="-142"/>
        <w:jc w:val="both"/>
        <w:outlineLvl w:val="0"/>
        <w:rPr>
          <w:rFonts w:ascii="Times New Roman" w:hAnsi="Times New Roman"/>
          <w:sz w:val="24"/>
          <w:szCs w:val="24"/>
          <w:lang w:val="bg-BG"/>
        </w:rPr>
      </w:pPr>
      <w:r w:rsidRPr="006038B7">
        <w:rPr>
          <w:rFonts w:ascii="Times New Roman" w:hAnsi="Times New Roman"/>
          <w:b/>
          <w:sz w:val="24"/>
          <w:szCs w:val="24"/>
          <w:u w:val="single"/>
          <w:lang w:val="ru-RU"/>
        </w:rPr>
        <w:t>Функция “Почивно дело, култура,</w:t>
      </w:r>
    </w:p>
    <w:p w:rsidR="006038B7" w:rsidRPr="006038B7" w:rsidRDefault="006038B7" w:rsidP="006038B7">
      <w:pPr>
        <w:ind w:left="-142"/>
        <w:jc w:val="both"/>
        <w:rPr>
          <w:rFonts w:ascii="Times New Roman" w:hAnsi="Times New Roman"/>
          <w:b/>
          <w:sz w:val="24"/>
          <w:szCs w:val="24"/>
          <w:u w:val="single"/>
          <w:lang w:val="bg-BG"/>
        </w:rPr>
      </w:pPr>
      <w:r w:rsidRPr="006038B7">
        <w:rPr>
          <w:rFonts w:ascii="Times New Roman" w:hAnsi="Times New Roman"/>
          <w:b/>
          <w:sz w:val="24"/>
          <w:szCs w:val="24"/>
          <w:u w:val="single"/>
          <w:lang w:val="ru-RU"/>
        </w:rPr>
        <w:t xml:space="preserve">религиозна </w:t>
      </w:r>
      <w:proofErr w:type="gramStart"/>
      <w:r w:rsidRPr="006038B7">
        <w:rPr>
          <w:rFonts w:ascii="Times New Roman" w:hAnsi="Times New Roman"/>
          <w:b/>
          <w:sz w:val="24"/>
          <w:szCs w:val="24"/>
          <w:u w:val="single"/>
          <w:lang w:val="ru-RU"/>
        </w:rPr>
        <w:t>дейност”</w:t>
      </w:r>
      <w:r w:rsidRPr="006038B7">
        <w:rPr>
          <w:rFonts w:ascii="Times New Roman" w:hAnsi="Times New Roman"/>
          <w:b/>
          <w:sz w:val="24"/>
          <w:szCs w:val="24"/>
          <w:u w:val="single"/>
          <w:lang w:val="bg-BG"/>
        </w:rPr>
        <w:t xml:space="preserve">   </w:t>
      </w:r>
      <w:proofErr w:type="gramEnd"/>
      <w:r w:rsidRPr="006038B7">
        <w:rPr>
          <w:rFonts w:ascii="Times New Roman" w:hAnsi="Times New Roman"/>
          <w:b/>
          <w:sz w:val="24"/>
          <w:szCs w:val="24"/>
          <w:u w:val="single"/>
          <w:lang w:val="bg-BG"/>
        </w:rPr>
        <w:t xml:space="preserve">  </w:t>
      </w:r>
      <w:r w:rsidRPr="006038B7">
        <w:rPr>
          <w:rFonts w:ascii="Times New Roman" w:hAnsi="Times New Roman"/>
          <w:b/>
          <w:sz w:val="24"/>
          <w:szCs w:val="24"/>
          <w:u w:val="single"/>
          <w:lang w:val="ru-RU"/>
        </w:rPr>
        <w:t xml:space="preserve"> </w:t>
      </w:r>
      <w:r w:rsidRPr="006038B7">
        <w:rPr>
          <w:rFonts w:ascii="Times New Roman" w:hAnsi="Times New Roman"/>
          <w:b/>
          <w:sz w:val="24"/>
          <w:szCs w:val="24"/>
          <w:u w:val="single"/>
          <w:lang w:val="bg-BG"/>
        </w:rPr>
        <w:t xml:space="preserve">                              13 3</w:t>
      </w:r>
      <w:r w:rsidRPr="006038B7">
        <w:rPr>
          <w:rFonts w:ascii="Times New Roman" w:hAnsi="Times New Roman"/>
          <w:b/>
          <w:sz w:val="24"/>
          <w:szCs w:val="24"/>
          <w:u w:val="single"/>
        </w:rPr>
        <w:t>44</w:t>
      </w:r>
      <w:r w:rsidRPr="006038B7">
        <w:rPr>
          <w:rFonts w:ascii="Times New Roman" w:hAnsi="Times New Roman"/>
          <w:b/>
          <w:sz w:val="24"/>
          <w:szCs w:val="24"/>
          <w:u w:val="single"/>
          <w:lang w:val="bg-BG"/>
        </w:rPr>
        <w:t xml:space="preserve"> </w:t>
      </w:r>
      <w:r w:rsidRPr="006038B7">
        <w:rPr>
          <w:rFonts w:ascii="Times New Roman" w:hAnsi="Times New Roman"/>
          <w:b/>
          <w:sz w:val="24"/>
          <w:szCs w:val="24"/>
          <w:u w:val="single"/>
        </w:rPr>
        <w:t>2</w:t>
      </w:r>
      <w:r w:rsidRPr="006038B7">
        <w:rPr>
          <w:rFonts w:ascii="Times New Roman" w:hAnsi="Times New Roman"/>
          <w:b/>
          <w:sz w:val="24"/>
          <w:szCs w:val="24"/>
          <w:u w:val="single"/>
          <w:lang w:val="bg-BG"/>
        </w:rPr>
        <w:t>73</w:t>
      </w:r>
      <w:r w:rsidRPr="006038B7">
        <w:rPr>
          <w:rFonts w:ascii="Times New Roman" w:hAnsi="Times New Roman"/>
          <w:b/>
          <w:sz w:val="24"/>
          <w:szCs w:val="24"/>
          <w:u w:val="single"/>
          <w:lang w:val="ru-RU"/>
        </w:rPr>
        <w:t xml:space="preserve"> </w:t>
      </w:r>
      <w:r w:rsidRPr="006038B7">
        <w:rPr>
          <w:rFonts w:ascii="Times New Roman" w:hAnsi="Times New Roman"/>
          <w:b/>
          <w:sz w:val="24"/>
          <w:szCs w:val="24"/>
          <w:u w:val="single"/>
          <w:lang w:val="bg-BG"/>
        </w:rPr>
        <w:t>лв.</w:t>
      </w:r>
    </w:p>
    <w:p w:rsidR="006038B7" w:rsidRPr="006038B7" w:rsidRDefault="006038B7" w:rsidP="006038B7">
      <w:pPr>
        <w:ind w:left="-142"/>
        <w:jc w:val="both"/>
        <w:rPr>
          <w:rFonts w:ascii="Times New Roman" w:hAnsi="Times New Roman"/>
          <w:b/>
          <w:sz w:val="24"/>
          <w:szCs w:val="24"/>
          <w:lang w:val="bg-BG"/>
        </w:rPr>
      </w:pPr>
      <w:r w:rsidRPr="006038B7">
        <w:rPr>
          <w:rFonts w:ascii="Times New Roman" w:hAnsi="Times New Roman"/>
          <w:sz w:val="24"/>
          <w:szCs w:val="24"/>
          <w:lang w:val="bg-BG"/>
        </w:rPr>
        <w:t xml:space="preserve">В т.ч. </w:t>
      </w:r>
      <w:r w:rsidRPr="006038B7">
        <w:rPr>
          <w:rFonts w:ascii="Times New Roman" w:hAnsi="Times New Roman"/>
          <w:sz w:val="24"/>
          <w:szCs w:val="24"/>
          <w:lang w:val="ru-RU"/>
        </w:rPr>
        <w:t xml:space="preserve"> държавно финансиране </w:t>
      </w:r>
      <w:r w:rsidRPr="006038B7">
        <w:rPr>
          <w:rFonts w:ascii="Times New Roman" w:hAnsi="Times New Roman"/>
          <w:sz w:val="24"/>
          <w:szCs w:val="24"/>
          <w:lang w:val="bg-BG"/>
        </w:rPr>
        <w:t xml:space="preserve">                       6</w:t>
      </w:r>
      <w:r w:rsidRPr="006038B7">
        <w:rPr>
          <w:rFonts w:ascii="Times New Roman" w:hAnsi="Times New Roman"/>
          <w:b/>
          <w:sz w:val="24"/>
          <w:szCs w:val="24"/>
          <w:lang w:val="bg-BG"/>
        </w:rPr>
        <w:t xml:space="preserve"> 32</w:t>
      </w:r>
      <w:r w:rsidRPr="006038B7">
        <w:rPr>
          <w:rFonts w:ascii="Times New Roman" w:hAnsi="Times New Roman"/>
          <w:b/>
          <w:sz w:val="24"/>
          <w:szCs w:val="24"/>
        </w:rPr>
        <w:t>8</w:t>
      </w:r>
      <w:r w:rsidRPr="006038B7">
        <w:rPr>
          <w:rFonts w:ascii="Times New Roman" w:hAnsi="Times New Roman"/>
          <w:b/>
          <w:sz w:val="24"/>
          <w:szCs w:val="24"/>
          <w:lang w:val="bg-BG"/>
        </w:rPr>
        <w:t xml:space="preserve"> </w:t>
      </w:r>
      <w:r w:rsidRPr="006038B7">
        <w:rPr>
          <w:rFonts w:ascii="Times New Roman" w:hAnsi="Times New Roman"/>
          <w:b/>
          <w:sz w:val="24"/>
          <w:szCs w:val="24"/>
        </w:rPr>
        <w:t>1</w:t>
      </w:r>
      <w:r w:rsidRPr="006038B7">
        <w:rPr>
          <w:rFonts w:ascii="Times New Roman" w:hAnsi="Times New Roman"/>
          <w:b/>
          <w:sz w:val="24"/>
          <w:szCs w:val="24"/>
          <w:lang w:val="bg-BG"/>
        </w:rPr>
        <w:t>47</w:t>
      </w:r>
      <w:r w:rsidRPr="006038B7">
        <w:rPr>
          <w:rFonts w:ascii="Times New Roman" w:hAnsi="Times New Roman"/>
          <w:b/>
          <w:sz w:val="24"/>
          <w:szCs w:val="24"/>
          <w:lang w:val="ru-RU"/>
        </w:rPr>
        <w:t xml:space="preserve"> лв.</w:t>
      </w:r>
      <w:r w:rsidRPr="006038B7">
        <w:rPr>
          <w:rFonts w:ascii="Times New Roman" w:hAnsi="Times New Roman"/>
          <w:b/>
          <w:sz w:val="24"/>
          <w:szCs w:val="24"/>
          <w:lang w:val="bg-BG"/>
        </w:rPr>
        <w:t xml:space="preserve"> </w:t>
      </w:r>
    </w:p>
    <w:p w:rsidR="006038B7" w:rsidRPr="006038B7" w:rsidRDefault="006038B7" w:rsidP="006038B7">
      <w:pPr>
        <w:ind w:left="-142"/>
        <w:jc w:val="both"/>
        <w:rPr>
          <w:rFonts w:ascii="Times New Roman" w:hAnsi="Times New Roman"/>
          <w:b/>
          <w:sz w:val="24"/>
          <w:szCs w:val="24"/>
        </w:rPr>
      </w:pPr>
      <w:r w:rsidRPr="006038B7">
        <w:rPr>
          <w:rFonts w:ascii="Times New Roman" w:hAnsi="Times New Roman"/>
          <w:sz w:val="24"/>
          <w:szCs w:val="24"/>
          <w:lang w:val="bg-BG"/>
        </w:rPr>
        <w:t xml:space="preserve">           </w:t>
      </w:r>
      <w:r w:rsidRPr="006038B7">
        <w:rPr>
          <w:rFonts w:ascii="Times New Roman" w:hAnsi="Times New Roman"/>
          <w:sz w:val="24"/>
          <w:szCs w:val="24"/>
          <w:lang w:val="ru-RU"/>
        </w:rPr>
        <w:t xml:space="preserve">общинско финансиране </w:t>
      </w:r>
      <w:r w:rsidRPr="006038B7">
        <w:rPr>
          <w:rFonts w:ascii="Times New Roman" w:hAnsi="Times New Roman"/>
          <w:sz w:val="24"/>
          <w:szCs w:val="24"/>
          <w:lang w:val="bg-BG"/>
        </w:rPr>
        <w:t xml:space="preserve">                       </w:t>
      </w:r>
      <w:r w:rsidRPr="006038B7">
        <w:rPr>
          <w:rFonts w:ascii="Times New Roman" w:hAnsi="Times New Roman"/>
          <w:b/>
          <w:sz w:val="24"/>
          <w:szCs w:val="24"/>
          <w:lang w:val="bg-BG"/>
        </w:rPr>
        <w:t>7 016 126 лв.</w:t>
      </w:r>
    </w:p>
    <w:p w:rsidR="006038B7" w:rsidRPr="006038B7" w:rsidRDefault="006038B7" w:rsidP="006038B7">
      <w:pPr>
        <w:ind w:left="-142"/>
        <w:jc w:val="both"/>
        <w:rPr>
          <w:rFonts w:ascii="Times New Roman" w:hAnsi="Times New Roman"/>
          <w:sz w:val="24"/>
          <w:szCs w:val="24"/>
          <w:lang w:val="bg-BG"/>
        </w:rPr>
      </w:pP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Държавните средства са осигурени по единни държавни стандарти, с увеличение от 27% спрямо 2024 г. Допълващият стандарт за закрити площи за общинските културни институти запазва размера си.</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През 2025 година с държавно финансиране се осигуряват възнагражденията, осигурителните вноски и издръжката на 192 субсидирани  бройки в делегираните държавни дейности /библиотека – 59 бр., музей – 49 бр., художествена галерия  - 10 бр. и читалища  - 74 бр./</w:t>
      </w:r>
    </w:p>
    <w:p w:rsidR="006038B7" w:rsidRPr="006038B7" w:rsidRDefault="006038B7" w:rsidP="006038B7">
      <w:pPr>
        <w:ind w:left="-142" w:firstLine="862"/>
        <w:jc w:val="both"/>
        <w:rPr>
          <w:rFonts w:ascii="Times New Roman" w:hAnsi="Times New Roman"/>
          <w:sz w:val="24"/>
          <w:szCs w:val="24"/>
          <w:shd w:val="clear" w:color="auto" w:fill="FFFFFF"/>
          <w:lang w:val="bg-BG"/>
        </w:rPr>
      </w:pPr>
      <w:r w:rsidRPr="006038B7">
        <w:rPr>
          <w:rFonts w:ascii="Times New Roman" w:hAnsi="Times New Roman"/>
          <w:sz w:val="24"/>
          <w:szCs w:val="24"/>
          <w:lang w:val="bg-BG"/>
        </w:rPr>
        <w:t xml:space="preserve">През 2025 г. е налице ръст с над 1,1 мил. лв. на средствата за спорт и култура. С общински приходи в тази функция  се покриват разходите за </w:t>
      </w:r>
      <w:r w:rsidRPr="006038B7">
        <w:rPr>
          <w:rFonts w:ascii="Times New Roman" w:hAnsi="Times New Roman"/>
          <w:sz w:val="24"/>
          <w:szCs w:val="24"/>
          <w:shd w:val="clear" w:color="auto" w:fill="FFFFFF"/>
          <w:lang w:val="bg-BG"/>
        </w:rPr>
        <w:t xml:space="preserve">почивното дело –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shd w:val="clear" w:color="auto" w:fill="FFFFFF"/>
          <w:lang w:val="bg-BG"/>
        </w:rPr>
        <w:t>159 262 лв.; програма „Спорт”- 1 197 000 лв., която е малко над 3 % от собствените приходи на общината, без целевите, описани в Правилника и без приходите от Културните институти и училища;</w:t>
      </w:r>
      <w:r w:rsidRPr="006038B7">
        <w:rPr>
          <w:rFonts w:ascii="Times New Roman" w:hAnsi="Times New Roman"/>
          <w:color w:val="C00000"/>
          <w:sz w:val="24"/>
          <w:szCs w:val="24"/>
          <w:shd w:val="clear" w:color="auto" w:fill="FFFFFF"/>
          <w:lang w:val="bg-BG"/>
        </w:rPr>
        <w:t xml:space="preserve"> </w:t>
      </w:r>
      <w:r w:rsidRPr="006038B7">
        <w:rPr>
          <w:rFonts w:ascii="Times New Roman" w:hAnsi="Times New Roman"/>
          <w:sz w:val="24"/>
          <w:szCs w:val="24"/>
          <w:lang w:val="bg-BG"/>
        </w:rPr>
        <w:t xml:space="preserve">спорт и спортни бази в кметствата – 66 208 лв.; за оркестри и ансамбли 487 153 лв.; за поддръжка на гробищните паркове в малките населени места, в </w:t>
      </w:r>
      <w:r w:rsidRPr="006038B7">
        <w:rPr>
          <w:rFonts w:ascii="Times New Roman" w:hAnsi="Times New Roman"/>
          <w:sz w:val="24"/>
          <w:szCs w:val="24"/>
          <w:lang w:val="bg-BG"/>
        </w:rPr>
        <w:lastRenderedPageBreak/>
        <w:t xml:space="preserve">т.ч. с. Долно Абланово – 37 880 лв.; за възнаграждения, социални осигуровки и издръжка на ОП „Обреден дом” –1 697 589 лв. / Приложение №26/. Субсидията за читалищна дейност се увеличава до 50 000 лв., като се увеличават и средствата за ремонти на читалищни сгради 135 691лв. /Приложение №15 А./ Разходите  за осигуряване на  други дейности по културата достигат размер </w:t>
      </w:r>
      <w:r w:rsidRPr="006038B7">
        <w:rPr>
          <w:rFonts w:ascii="Times New Roman" w:hAnsi="Times New Roman"/>
          <w:sz w:val="24"/>
          <w:szCs w:val="24"/>
        </w:rPr>
        <w:t>1 2</w:t>
      </w:r>
      <w:r w:rsidRPr="006038B7">
        <w:rPr>
          <w:rFonts w:ascii="Times New Roman" w:hAnsi="Times New Roman"/>
          <w:sz w:val="24"/>
          <w:szCs w:val="24"/>
          <w:lang w:val="bg-BG"/>
        </w:rPr>
        <w:t>2</w:t>
      </w:r>
      <w:r w:rsidRPr="006038B7">
        <w:rPr>
          <w:rFonts w:ascii="Times New Roman" w:hAnsi="Times New Roman"/>
          <w:sz w:val="24"/>
          <w:szCs w:val="24"/>
        </w:rPr>
        <w:t>9 963</w:t>
      </w:r>
      <w:r w:rsidRPr="006038B7">
        <w:rPr>
          <w:rFonts w:ascii="Times New Roman" w:hAnsi="Times New Roman"/>
          <w:sz w:val="24"/>
          <w:szCs w:val="24"/>
          <w:lang w:val="bg-BG"/>
        </w:rPr>
        <w:t xml:space="preserve"> лв., в т.ч. ръст с 15% за КДК /Клуб на дейците на културата/ – </w:t>
      </w:r>
      <w:r w:rsidRPr="006038B7">
        <w:rPr>
          <w:rFonts w:ascii="Times New Roman" w:hAnsi="Times New Roman"/>
          <w:sz w:val="24"/>
          <w:szCs w:val="24"/>
        </w:rPr>
        <w:t>149 663</w:t>
      </w:r>
      <w:r w:rsidRPr="006038B7">
        <w:rPr>
          <w:rFonts w:ascii="Times New Roman" w:hAnsi="Times New Roman"/>
          <w:sz w:val="24"/>
          <w:szCs w:val="24"/>
          <w:lang w:val="bg-BG"/>
        </w:rPr>
        <w:t xml:space="preserve"> лв.; Програма „Култура“ – 1</w:t>
      </w:r>
      <w:r w:rsidRPr="006038B7">
        <w:rPr>
          <w:rFonts w:ascii="Times New Roman" w:hAnsi="Times New Roman"/>
          <w:sz w:val="24"/>
          <w:szCs w:val="24"/>
        </w:rPr>
        <w:t>5</w:t>
      </w:r>
      <w:r w:rsidRPr="006038B7">
        <w:rPr>
          <w:rFonts w:ascii="Times New Roman" w:hAnsi="Times New Roman"/>
          <w:sz w:val="24"/>
          <w:szCs w:val="24"/>
          <w:lang w:val="bg-BG"/>
        </w:rPr>
        <w:t>0 000 лв.; Фондация „Русе-град на свободния дух” - 120 000 лв.; Мартенски Музикални Дни – 327 000 лв.; мероприятия по културния календар, в т.ч. за честване създаването на българския химн в гр. Русе  и за издаване на списание за литература и култура „Брод“, издаване на сборник „Алманах за историята на Русе“, средства за наем във връзка с организиране на събития в зала Арена Русе- 50 000 лв., осигурени са средства за културни мероприятия във всички кметства.</w:t>
      </w:r>
    </w:p>
    <w:p w:rsidR="006038B7" w:rsidRPr="006038B7" w:rsidRDefault="006038B7" w:rsidP="006038B7">
      <w:pPr>
        <w:ind w:left="-142"/>
        <w:jc w:val="both"/>
        <w:rPr>
          <w:rFonts w:ascii="Times New Roman" w:hAnsi="Times New Roman"/>
          <w:sz w:val="24"/>
          <w:szCs w:val="24"/>
        </w:rPr>
      </w:pPr>
    </w:p>
    <w:p w:rsidR="006038B7" w:rsidRPr="006038B7" w:rsidRDefault="006038B7" w:rsidP="006038B7">
      <w:pPr>
        <w:ind w:left="-142"/>
        <w:jc w:val="both"/>
        <w:rPr>
          <w:rFonts w:ascii="Times New Roman" w:hAnsi="Times New Roman"/>
          <w:b/>
          <w:sz w:val="24"/>
          <w:szCs w:val="24"/>
          <w:u w:val="single"/>
          <w:lang w:val="bg-BG"/>
        </w:rPr>
      </w:pPr>
      <w:r w:rsidRPr="006038B7">
        <w:rPr>
          <w:rFonts w:ascii="Times New Roman" w:hAnsi="Times New Roman"/>
          <w:b/>
          <w:sz w:val="24"/>
          <w:szCs w:val="24"/>
          <w:u w:val="single"/>
          <w:lang w:val="ru-RU"/>
        </w:rPr>
        <w:t xml:space="preserve">Функция “Икономически дейности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b/>
          <w:sz w:val="24"/>
          <w:szCs w:val="24"/>
          <w:lang w:val="bg-BG"/>
        </w:rPr>
        <w:t xml:space="preserve"> </w:t>
      </w:r>
      <w:r w:rsidRPr="006038B7">
        <w:rPr>
          <w:rFonts w:ascii="Times New Roman" w:hAnsi="Times New Roman"/>
          <w:b/>
          <w:sz w:val="24"/>
          <w:szCs w:val="24"/>
          <w:u w:val="single"/>
          <w:lang w:val="ru-RU"/>
        </w:rPr>
        <w:t xml:space="preserve">и </w:t>
      </w:r>
      <w:proofErr w:type="gramStart"/>
      <w:r w:rsidRPr="006038B7">
        <w:rPr>
          <w:rFonts w:ascii="Times New Roman" w:hAnsi="Times New Roman"/>
          <w:b/>
          <w:sz w:val="24"/>
          <w:szCs w:val="24"/>
          <w:u w:val="single"/>
          <w:lang w:val="ru-RU"/>
        </w:rPr>
        <w:t>услуги”</w:t>
      </w:r>
      <w:r w:rsidRPr="006038B7">
        <w:rPr>
          <w:rFonts w:ascii="Times New Roman" w:hAnsi="Times New Roman"/>
          <w:b/>
          <w:sz w:val="24"/>
          <w:szCs w:val="24"/>
          <w:u w:val="single"/>
          <w:lang w:val="bg-BG"/>
        </w:rPr>
        <w:t xml:space="preserve">   </w:t>
      </w:r>
      <w:proofErr w:type="gramEnd"/>
      <w:r w:rsidRPr="006038B7">
        <w:rPr>
          <w:rFonts w:ascii="Times New Roman" w:hAnsi="Times New Roman"/>
          <w:b/>
          <w:sz w:val="24"/>
          <w:szCs w:val="24"/>
          <w:u w:val="single"/>
          <w:lang w:val="bg-BG"/>
        </w:rPr>
        <w:t xml:space="preserve">                       </w:t>
      </w:r>
      <w:r w:rsidRPr="006038B7">
        <w:rPr>
          <w:rFonts w:ascii="Times New Roman" w:hAnsi="Times New Roman"/>
          <w:b/>
          <w:sz w:val="24"/>
          <w:szCs w:val="24"/>
          <w:u w:val="single"/>
          <w:lang w:val="ru-RU"/>
        </w:rPr>
        <w:t xml:space="preserve"> </w:t>
      </w:r>
      <w:r w:rsidRPr="006038B7">
        <w:rPr>
          <w:rFonts w:ascii="Times New Roman" w:hAnsi="Times New Roman"/>
          <w:b/>
          <w:sz w:val="24"/>
          <w:szCs w:val="24"/>
          <w:u w:val="single"/>
          <w:lang w:val="bg-BG"/>
        </w:rPr>
        <w:t xml:space="preserve">                                 14 591 815 лв</w:t>
      </w:r>
      <w:r w:rsidRPr="006038B7">
        <w:rPr>
          <w:rFonts w:ascii="Times New Roman" w:hAnsi="Times New Roman"/>
          <w:sz w:val="24"/>
          <w:szCs w:val="24"/>
          <w:lang w:val="bg-BG"/>
        </w:rPr>
        <w:t>.</w:t>
      </w:r>
    </w:p>
    <w:p w:rsidR="006038B7" w:rsidRPr="006038B7" w:rsidRDefault="006038B7" w:rsidP="006038B7">
      <w:pPr>
        <w:ind w:left="-142"/>
        <w:jc w:val="both"/>
        <w:rPr>
          <w:rFonts w:ascii="Times New Roman" w:hAnsi="Times New Roman"/>
          <w:b/>
          <w:sz w:val="24"/>
          <w:szCs w:val="24"/>
          <w:lang w:val="bg-BG"/>
        </w:rPr>
      </w:pPr>
      <w:r w:rsidRPr="006038B7">
        <w:rPr>
          <w:rFonts w:ascii="Times New Roman" w:hAnsi="Times New Roman"/>
          <w:sz w:val="24"/>
          <w:szCs w:val="24"/>
          <w:lang w:val="bg-BG"/>
        </w:rPr>
        <w:t xml:space="preserve">В т.ч. </w:t>
      </w:r>
      <w:r w:rsidRPr="006038B7">
        <w:rPr>
          <w:rFonts w:ascii="Times New Roman" w:hAnsi="Times New Roman"/>
          <w:sz w:val="24"/>
          <w:szCs w:val="24"/>
          <w:lang w:val="ru-RU"/>
        </w:rPr>
        <w:t xml:space="preserve"> държавно финансиране </w:t>
      </w:r>
      <w:r w:rsidRPr="006038B7">
        <w:rPr>
          <w:rFonts w:ascii="Times New Roman" w:hAnsi="Times New Roman"/>
          <w:sz w:val="24"/>
          <w:szCs w:val="24"/>
          <w:lang w:val="bg-BG"/>
        </w:rPr>
        <w:t xml:space="preserve">                            </w:t>
      </w:r>
      <w:r w:rsidRPr="006038B7">
        <w:rPr>
          <w:rFonts w:ascii="Times New Roman" w:hAnsi="Times New Roman"/>
          <w:b/>
          <w:sz w:val="24"/>
          <w:szCs w:val="24"/>
          <w:lang w:val="bg-BG"/>
        </w:rPr>
        <w:t xml:space="preserve">   812 531</w:t>
      </w:r>
      <w:r w:rsidRPr="006038B7">
        <w:rPr>
          <w:rFonts w:ascii="Times New Roman" w:hAnsi="Times New Roman"/>
          <w:b/>
          <w:sz w:val="24"/>
          <w:szCs w:val="24"/>
          <w:lang w:val="ru-RU"/>
        </w:rPr>
        <w:t xml:space="preserve"> лв.</w:t>
      </w:r>
      <w:r w:rsidRPr="006038B7">
        <w:rPr>
          <w:rFonts w:ascii="Times New Roman" w:hAnsi="Times New Roman"/>
          <w:b/>
          <w:sz w:val="24"/>
          <w:szCs w:val="24"/>
          <w:lang w:val="bg-BG"/>
        </w:rPr>
        <w:t xml:space="preserve"> </w:t>
      </w:r>
    </w:p>
    <w:p w:rsidR="006038B7" w:rsidRPr="006038B7" w:rsidRDefault="006038B7" w:rsidP="006038B7">
      <w:pPr>
        <w:ind w:left="-142"/>
        <w:jc w:val="both"/>
        <w:rPr>
          <w:rFonts w:ascii="Times New Roman" w:hAnsi="Times New Roman"/>
          <w:b/>
          <w:sz w:val="24"/>
          <w:szCs w:val="24"/>
          <w:lang w:val="ru-RU"/>
        </w:rPr>
      </w:pPr>
      <w:r w:rsidRPr="006038B7">
        <w:rPr>
          <w:rFonts w:ascii="Times New Roman" w:hAnsi="Times New Roman"/>
          <w:sz w:val="24"/>
          <w:szCs w:val="24"/>
          <w:lang w:val="bg-BG"/>
        </w:rPr>
        <w:t xml:space="preserve">           </w:t>
      </w:r>
      <w:r w:rsidRPr="006038B7">
        <w:rPr>
          <w:rFonts w:ascii="Times New Roman" w:hAnsi="Times New Roman"/>
          <w:sz w:val="24"/>
          <w:szCs w:val="24"/>
          <w:lang w:val="ru-RU"/>
        </w:rPr>
        <w:t xml:space="preserve">общинско финансиране </w:t>
      </w:r>
      <w:r w:rsidRPr="006038B7">
        <w:rPr>
          <w:rFonts w:ascii="Times New Roman" w:hAnsi="Times New Roman"/>
          <w:sz w:val="24"/>
          <w:szCs w:val="24"/>
          <w:lang w:val="bg-BG"/>
        </w:rPr>
        <w:t xml:space="preserve">                     </w:t>
      </w:r>
      <w:r w:rsidRPr="006038B7">
        <w:rPr>
          <w:rFonts w:ascii="Times New Roman" w:hAnsi="Times New Roman"/>
          <w:sz w:val="24"/>
          <w:szCs w:val="24"/>
          <w:lang w:val="ru-RU"/>
        </w:rPr>
        <w:t xml:space="preserve">     </w:t>
      </w:r>
      <w:r w:rsidRPr="006038B7">
        <w:rPr>
          <w:rFonts w:ascii="Times New Roman" w:hAnsi="Times New Roman"/>
          <w:b/>
          <w:sz w:val="24"/>
          <w:szCs w:val="24"/>
          <w:lang w:val="ru-RU"/>
        </w:rPr>
        <w:t>13 779 284 лв.</w:t>
      </w:r>
    </w:p>
    <w:p w:rsidR="006038B7" w:rsidRPr="006038B7" w:rsidRDefault="006038B7" w:rsidP="006038B7">
      <w:pPr>
        <w:ind w:left="-142"/>
        <w:jc w:val="both"/>
        <w:rPr>
          <w:rFonts w:ascii="Times New Roman" w:hAnsi="Times New Roman"/>
          <w:b/>
          <w:sz w:val="24"/>
          <w:szCs w:val="24"/>
          <w:lang w:val="bg-BG"/>
        </w:rPr>
      </w:pPr>
    </w:p>
    <w:p w:rsidR="006038B7" w:rsidRPr="006038B7" w:rsidRDefault="006038B7" w:rsidP="006038B7">
      <w:pPr>
        <w:ind w:firstLine="720"/>
        <w:jc w:val="both"/>
        <w:rPr>
          <w:rFonts w:ascii="Times New Roman" w:hAnsi="Times New Roman"/>
          <w:sz w:val="24"/>
          <w:szCs w:val="24"/>
          <w:lang w:val="bg-BG"/>
        </w:rPr>
      </w:pPr>
      <w:r w:rsidRPr="006038B7">
        <w:rPr>
          <w:rFonts w:ascii="Times New Roman" w:hAnsi="Times New Roman"/>
          <w:sz w:val="24"/>
          <w:szCs w:val="24"/>
          <w:lang w:val="bg-BG"/>
        </w:rPr>
        <w:t>Разходите в тази функция се финансират  от общински приходи и от Държавния бюджет -целева субсидия за снегопочистване в размер на  285 000 лв.</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Планирани са средства за зимно поддържане и снегопочистване от собствени приходи – 800 000 лв.; изработване на холограмни стикери за такситата; за ремонт и  поддържане на оборудване и ел. информационни табла по спирките, в т.ч. материали и резервни части; проект за „Синя зона“, възлагане и разработване на подробни планове за организация на движението; мерки за безопасност на движението по пътищата, разработване на План за устойчива градска мобилност за период 2027-2037г.; за обновяване на информацията по спирките, съгласно нова транспортна схема и др. През 2025 г. чрез държавни средства е обезпечено безплатното пътуване на ученици до 14 години. Осигурени са 966 000 лв. от собствени средства /ръст 10%/ </w:t>
      </w:r>
      <w:r w:rsidRPr="006038B7">
        <w:rPr>
          <w:rFonts w:ascii="Times New Roman" w:hAnsi="Times New Roman"/>
          <w:sz w:val="24"/>
          <w:szCs w:val="24"/>
          <w:lang w:val="ru-RU"/>
        </w:rPr>
        <w:t xml:space="preserve">за преференциално  намаление на картите на пътуващите възрастни граждани, хора с увреждания  и ученици над 14 години. </w:t>
      </w:r>
    </w:p>
    <w:p w:rsidR="006038B7" w:rsidRPr="006038B7" w:rsidRDefault="006038B7" w:rsidP="006038B7">
      <w:pPr>
        <w:ind w:left="-142" w:firstLine="709"/>
        <w:jc w:val="both"/>
        <w:rPr>
          <w:rFonts w:ascii="Times New Roman" w:hAnsi="Times New Roman"/>
          <w:b/>
          <w:sz w:val="24"/>
          <w:szCs w:val="24"/>
          <w:lang w:val="bg-BG"/>
        </w:rPr>
      </w:pPr>
      <w:r w:rsidRPr="006038B7">
        <w:rPr>
          <w:rFonts w:ascii="Times New Roman" w:hAnsi="Times New Roman"/>
          <w:sz w:val="24"/>
          <w:szCs w:val="24"/>
          <w:lang w:val="bg-BG"/>
        </w:rPr>
        <w:t xml:space="preserve">В тази функция са заложени средства за ремонт на външни асансьори-100 000 лв.,   за Програмата за развитие на туризма –219 260 лв., в т.ч. 32594 лв. от преходен остатък от 2024 г. и 80 000 лв. за закупуване на павилиони. Във функцията са разчетени местните дейности: Приют за безстопанствени животни – 789 508 лв. към ОП Комунални дейности, Младежки дом – 530 265 лв.; Общински детски център за култура и изкуство – 1 011 853 лв. и общинските предприятия  -ОП „Управление на общински имоти”- 706 404лв.,  ОП </w:t>
      </w:r>
      <w:r w:rsidRPr="006038B7">
        <w:rPr>
          <w:rFonts w:ascii="Times New Roman" w:hAnsi="Times New Roman"/>
          <w:sz w:val="24"/>
          <w:szCs w:val="24"/>
          <w:lang w:val="bg-BG"/>
        </w:rPr>
        <w:lastRenderedPageBreak/>
        <w:t xml:space="preserve">„Русе арт”- 1 147 771лв., ОП „Спортни имоти” – 1 829 884 лв., СЗ ИООРС – 4 571 033 лв.,  както и средства за процеса по приватизация 83 000 лв. </w:t>
      </w:r>
    </w:p>
    <w:p w:rsidR="006038B7" w:rsidRPr="006038B7" w:rsidRDefault="006038B7" w:rsidP="006038B7">
      <w:pPr>
        <w:ind w:left="-142" w:firstLine="709"/>
        <w:jc w:val="both"/>
        <w:rPr>
          <w:rFonts w:ascii="Times New Roman" w:hAnsi="Times New Roman"/>
          <w:color w:val="000000"/>
          <w:sz w:val="24"/>
          <w:szCs w:val="24"/>
          <w:lang w:val="bg-BG"/>
        </w:rPr>
      </w:pPr>
      <w:r w:rsidRPr="006038B7">
        <w:rPr>
          <w:rFonts w:ascii="Times New Roman" w:hAnsi="Times New Roman"/>
          <w:color w:val="000000"/>
          <w:sz w:val="24"/>
          <w:szCs w:val="24"/>
          <w:lang w:val="bg-BG"/>
        </w:rPr>
        <w:t xml:space="preserve"> През 2025 г. отново се залага на придобиването на машини и техника, с която ще се повиши ефективността и качеството на работа.</w:t>
      </w:r>
    </w:p>
    <w:p w:rsidR="006038B7" w:rsidRPr="006038B7" w:rsidRDefault="006038B7" w:rsidP="006038B7">
      <w:pPr>
        <w:ind w:left="-142" w:firstLine="709"/>
        <w:jc w:val="both"/>
        <w:rPr>
          <w:rFonts w:ascii="Times New Roman" w:hAnsi="Times New Roman"/>
          <w:b/>
          <w:sz w:val="24"/>
          <w:szCs w:val="24"/>
          <w:u w:val="single"/>
          <w:lang w:val="bg-BG"/>
        </w:rPr>
      </w:pPr>
      <w:r w:rsidRPr="006038B7">
        <w:rPr>
          <w:rFonts w:ascii="Times New Roman" w:hAnsi="Times New Roman"/>
          <w:sz w:val="24"/>
          <w:szCs w:val="24"/>
          <w:lang w:val="bg-BG"/>
        </w:rPr>
        <w:t>Пълната разшифровка на видовете разходи по бюджетите на общинските предприятия  се съдържа в приложените План-сметки – Приложения №,№13; 14; 19; 20; 21; 22; 22А; 22Б;23;23А;23Б;23В; 24; 25;25А;25Б и 26.</w:t>
      </w:r>
    </w:p>
    <w:p w:rsidR="006038B7" w:rsidRPr="006038B7" w:rsidRDefault="006038B7" w:rsidP="006038B7">
      <w:pPr>
        <w:ind w:left="-142"/>
        <w:jc w:val="both"/>
        <w:outlineLvl w:val="0"/>
        <w:rPr>
          <w:rFonts w:ascii="Times New Roman" w:hAnsi="Times New Roman"/>
          <w:b/>
          <w:sz w:val="24"/>
          <w:szCs w:val="24"/>
          <w:u w:val="single"/>
          <w:lang w:val="bg-BG"/>
        </w:rPr>
      </w:pPr>
    </w:p>
    <w:p w:rsidR="006038B7" w:rsidRPr="006038B7" w:rsidRDefault="006038B7" w:rsidP="006038B7">
      <w:pPr>
        <w:ind w:left="-142"/>
        <w:jc w:val="both"/>
        <w:outlineLvl w:val="0"/>
        <w:rPr>
          <w:rFonts w:ascii="Times New Roman" w:hAnsi="Times New Roman"/>
          <w:b/>
          <w:sz w:val="24"/>
          <w:szCs w:val="24"/>
          <w:u w:val="single"/>
          <w:lang w:val="bg-BG"/>
        </w:rPr>
      </w:pPr>
      <w:r w:rsidRPr="006038B7">
        <w:rPr>
          <w:rFonts w:ascii="Times New Roman" w:hAnsi="Times New Roman"/>
          <w:b/>
          <w:sz w:val="24"/>
          <w:szCs w:val="24"/>
          <w:u w:val="single"/>
          <w:lang w:val="bg-BG"/>
        </w:rPr>
        <w:t>Функция  „Разходи некласифицирани</w:t>
      </w:r>
    </w:p>
    <w:p w:rsidR="006038B7" w:rsidRPr="006038B7" w:rsidRDefault="006038B7" w:rsidP="006038B7">
      <w:pPr>
        <w:ind w:left="-142"/>
        <w:jc w:val="both"/>
        <w:rPr>
          <w:rFonts w:ascii="Times New Roman" w:hAnsi="Times New Roman"/>
          <w:b/>
          <w:sz w:val="24"/>
          <w:szCs w:val="24"/>
          <w:u w:val="single"/>
          <w:lang w:val="bg-BG"/>
        </w:rPr>
      </w:pPr>
      <w:r w:rsidRPr="006038B7">
        <w:rPr>
          <w:rFonts w:ascii="Times New Roman" w:hAnsi="Times New Roman"/>
          <w:b/>
          <w:sz w:val="24"/>
          <w:szCs w:val="24"/>
          <w:lang w:val="bg-BG"/>
        </w:rPr>
        <w:t xml:space="preserve"> </w:t>
      </w:r>
      <w:r w:rsidRPr="006038B7">
        <w:rPr>
          <w:rFonts w:ascii="Times New Roman" w:hAnsi="Times New Roman"/>
          <w:b/>
          <w:sz w:val="24"/>
          <w:szCs w:val="24"/>
          <w:u w:val="single"/>
          <w:lang w:val="bg-BG"/>
        </w:rPr>
        <w:t xml:space="preserve">в други функции”                                                 </w:t>
      </w:r>
      <w:r w:rsidRPr="006038B7">
        <w:rPr>
          <w:rFonts w:ascii="Times New Roman" w:hAnsi="Times New Roman"/>
          <w:b/>
          <w:sz w:val="24"/>
          <w:szCs w:val="24"/>
          <w:u w:val="single"/>
          <w:lang w:val="ru-RU"/>
        </w:rPr>
        <w:t xml:space="preserve">  </w:t>
      </w:r>
      <w:r w:rsidRPr="006038B7">
        <w:rPr>
          <w:rFonts w:ascii="Times New Roman" w:hAnsi="Times New Roman"/>
          <w:b/>
          <w:sz w:val="24"/>
          <w:szCs w:val="24"/>
          <w:u w:val="single"/>
          <w:lang w:val="bg-BG"/>
        </w:rPr>
        <w:t xml:space="preserve">   2 802 399 лв.</w:t>
      </w:r>
    </w:p>
    <w:p w:rsidR="006038B7" w:rsidRPr="006038B7" w:rsidRDefault="006038B7" w:rsidP="006038B7">
      <w:pPr>
        <w:ind w:left="-142"/>
        <w:jc w:val="both"/>
        <w:rPr>
          <w:rFonts w:ascii="Times New Roman" w:hAnsi="Times New Roman"/>
          <w:sz w:val="24"/>
          <w:szCs w:val="24"/>
          <w:lang w:val="bg-BG"/>
        </w:rPr>
      </w:pP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Планираните бюджетни средства са за плащане на лихви по погасяване на дългосрочни ангажименти. За непредвидени и неотложни разходи е осигурен резерв в размер на 1 500 000 лв., което е по-малко от 1 процент от общите разходи. Съгласно чл.95 от ЗПФ, резервът за непредвидени и/или неотложни разходи може да бъде до 10 на сто от общия размер на разходите по бюджета на общината.</w:t>
      </w:r>
    </w:p>
    <w:p w:rsidR="006038B7" w:rsidRPr="006038B7" w:rsidRDefault="006038B7" w:rsidP="006038B7">
      <w:pPr>
        <w:ind w:left="-142"/>
        <w:jc w:val="both"/>
        <w:rPr>
          <w:rFonts w:ascii="Times New Roman" w:hAnsi="Times New Roman"/>
          <w:sz w:val="24"/>
          <w:szCs w:val="24"/>
          <w:lang w:val="bg-BG"/>
        </w:rPr>
      </w:pPr>
    </w:p>
    <w:p w:rsidR="006038B7" w:rsidRPr="006038B7" w:rsidRDefault="006038B7" w:rsidP="006038B7">
      <w:pPr>
        <w:ind w:left="-142"/>
        <w:jc w:val="both"/>
        <w:rPr>
          <w:rFonts w:ascii="Times New Roman" w:hAnsi="Times New Roman"/>
          <w:sz w:val="24"/>
          <w:szCs w:val="24"/>
          <w:lang w:val="bg-BG"/>
        </w:rPr>
      </w:pPr>
    </w:p>
    <w:p w:rsidR="006038B7" w:rsidRPr="006038B7" w:rsidRDefault="006038B7" w:rsidP="006038B7">
      <w:pPr>
        <w:ind w:left="-142"/>
        <w:jc w:val="center"/>
        <w:outlineLvl w:val="0"/>
        <w:rPr>
          <w:rFonts w:ascii="Times New Roman" w:hAnsi="Times New Roman"/>
          <w:b/>
          <w:sz w:val="24"/>
          <w:szCs w:val="24"/>
          <w:lang w:val="bg-BG"/>
        </w:rPr>
      </w:pPr>
    </w:p>
    <w:p w:rsidR="006038B7" w:rsidRPr="006038B7" w:rsidRDefault="006038B7" w:rsidP="006038B7">
      <w:pPr>
        <w:ind w:left="-142"/>
        <w:jc w:val="center"/>
        <w:outlineLvl w:val="0"/>
        <w:rPr>
          <w:rFonts w:ascii="Times New Roman" w:hAnsi="Times New Roman"/>
          <w:b/>
          <w:sz w:val="24"/>
          <w:szCs w:val="24"/>
          <w:lang w:val="bg-BG"/>
        </w:rPr>
      </w:pPr>
    </w:p>
    <w:p w:rsidR="006038B7" w:rsidRPr="006038B7" w:rsidRDefault="006038B7" w:rsidP="006038B7">
      <w:pPr>
        <w:ind w:left="-142"/>
        <w:jc w:val="center"/>
        <w:outlineLvl w:val="0"/>
        <w:rPr>
          <w:rFonts w:ascii="Times New Roman" w:hAnsi="Times New Roman"/>
          <w:b/>
          <w:sz w:val="24"/>
          <w:szCs w:val="24"/>
          <w:lang w:val="bg-BG"/>
        </w:rPr>
      </w:pPr>
    </w:p>
    <w:p w:rsidR="006038B7" w:rsidRPr="006038B7" w:rsidRDefault="006038B7" w:rsidP="006038B7">
      <w:pPr>
        <w:ind w:left="-142"/>
        <w:jc w:val="center"/>
        <w:outlineLvl w:val="0"/>
        <w:rPr>
          <w:rFonts w:ascii="Times New Roman" w:hAnsi="Times New Roman"/>
          <w:b/>
          <w:sz w:val="24"/>
          <w:szCs w:val="24"/>
          <w:lang w:val="bg-BG"/>
        </w:rPr>
      </w:pPr>
      <w:r w:rsidRPr="006038B7">
        <w:rPr>
          <w:rFonts w:ascii="Times New Roman" w:hAnsi="Times New Roman"/>
          <w:b/>
          <w:sz w:val="24"/>
          <w:szCs w:val="24"/>
          <w:lang w:val="bg-BG"/>
        </w:rPr>
        <w:t>ИНВЕСТИЦИОННА ПРОГРАМА (КАПИТАЛОВИ РАЗХОДИ)</w:t>
      </w:r>
    </w:p>
    <w:p w:rsidR="006038B7" w:rsidRPr="006038B7" w:rsidRDefault="006038B7" w:rsidP="006038B7">
      <w:pPr>
        <w:ind w:left="-142"/>
        <w:jc w:val="both"/>
        <w:rPr>
          <w:rFonts w:ascii="Times New Roman" w:hAnsi="Times New Roman"/>
          <w:b/>
          <w:sz w:val="24"/>
          <w:szCs w:val="24"/>
          <w:lang w:val="bg-BG"/>
        </w:rPr>
      </w:pP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ru-RU"/>
        </w:rPr>
        <w:t>Инвестиционната програма на Община Русе за 2025 г. се състои от над 660 броя обекти и е на обща стойност 66 937 166 лв., в т.ч.</w:t>
      </w:r>
      <w:r w:rsidRPr="006038B7">
        <w:rPr>
          <w:rFonts w:ascii="Times New Roman" w:hAnsi="Times New Roman"/>
          <w:sz w:val="24"/>
          <w:szCs w:val="24"/>
          <w:lang w:val="bg-BG"/>
        </w:rPr>
        <w:t xml:space="preserve"> финансиране от </w:t>
      </w:r>
      <w:proofErr w:type="gramStart"/>
      <w:r w:rsidRPr="006038B7">
        <w:rPr>
          <w:rFonts w:ascii="Times New Roman" w:hAnsi="Times New Roman"/>
          <w:sz w:val="24"/>
          <w:szCs w:val="24"/>
          <w:lang w:val="bg-BG"/>
        </w:rPr>
        <w:t>Европейски</w:t>
      </w:r>
      <w:proofErr w:type="gramEnd"/>
      <w:r w:rsidRPr="006038B7">
        <w:rPr>
          <w:rFonts w:ascii="Times New Roman" w:hAnsi="Times New Roman"/>
          <w:sz w:val="24"/>
          <w:szCs w:val="24"/>
          <w:lang w:val="bg-BG"/>
        </w:rPr>
        <w:t xml:space="preserve"> средства – 31 308 182 лв.; целева субсидия от ЦБ за 2025 г.- 3 667 200 лв.; преходен остатък от целева субсидия и от трансфери от държавния бюджет – 9 724 892 лв.; собствени средства и други източници на финансиране, дарения, заеми и др. – 22 067 679 лв.; средства от обща субсидия за делегирани от държавата дейности – 169 213 лв.  /Приложение №5/</w:t>
      </w:r>
    </w:p>
    <w:p w:rsidR="006038B7" w:rsidRPr="006038B7" w:rsidRDefault="006038B7" w:rsidP="006038B7">
      <w:pPr>
        <w:ind w:left="-142" w:firstLine="720"/>
        <w:jc w:val="both"/>
        <w:rPr>
          <w:rFonts w:ascii="Times New Roman" w:hAnsi="Times New Roman"/>
          <w:sz w:val="24"/>
          <w:szCs w:val="24"/>
          <w:lang w:val="bg-BG"/>
        </w:rPr>
      </w:pPr>
    </w:p>
    <w:p w:rsidR="006038B7" w:rsidRPr="006038B7" w:rsidRDefault="006038B7" w:rsidP="006038B7">
      <w:pPr>
        <w:ind w:left="-142"/>
        <w:jc w:val="center"/>
        <w:rPr>
          <w:rFonts w:ascii="Times New Roman" w:hAnsi="Times New Roman"/>
          <w:b/>
          <w:sz w:val="24"/>
          <w:szCs w:val="24"/>
          <w:lang w:val="bg-BG"/>
        </w:rPr>
      </w:pPr>
      <w:r w:rsidRPr="006038B7">
        <w:rPr>
          <w:rFonts w:ascii="Times New Roman" w:hAnsi="Times New Roman"/>
          <w:b/>
          <w:sz w:val="24"/>
          <w:szCs w:val="24"/>
          <w:lang w:val="bg-BG"/>
        </w:rPr>
        <w:t>УПРАВЛЕНИЕ НА ПРОЕКТИ ФИНАНСИРАНИ ОТ ФОНДОВЕТЕ НА ЕВРОПЕЙСКИ СЪЮЗ И ОТ ДРУГИ ДОНОРСКИ ПРОГРАМИ</w:t>
      </w:r>
    </w:p>
    <w:p w:rsidR="006038B7" w:rsidRPr="006038B7" w:rsidRDefault="006038B7" w:rsidP="006038B7">
      <w:pPr>
        <w:ind w:left="-142"/>
        <w:jc w:val="center"/>
        <w:rPr>
          <w:rFonts w:ascii="Times New Roman" w:hAnsi="Times New Roman"/>
          <w:sz w:val="24"/>
          <w:szCs w:val="24"/>
          <w:lang w:val="bg-BG"/>
        </w:rPr>
      </w:pPr>
    </w:p>
    <w:p w:rsidR="006038B7" w:rsidRPr="006038B7" w:rsidRDefault="006038B7" w:rsidP="006038B7">
      <w:pPr>
        <w:ind w:left="-142"/>
        <w:jc w:val="both"/>
        <w:rPr>
          <w:rFonts w:ascii="Times New Roman" w:hAnsi="Times New Roman"/>
          <w:sz w:val="24"/>
          <w:szCs w:val="24"/>
        </w:rPr>
      </w:pPr>
      <w:r w:rsidRPr="006038B7">
        <w:rPr>
          <w:rFonts w:ascii="Times New Roman" w:hAnsi="Times New Roman"/>
          <w:sz w:val="24"/>
          <w:szCs w:val="24"/>
          <w:lang w:val="bg-BG"/>
        </w:rPr>
        <w:t xml:space="preserve"> </w:t>
      </w:r>
      <w:r w:rsidRPr="006038B7">
        <w:rPr>
          <w:rFonts w:ascii="Times New Roman" w:hAnsi="Times New Roman"/>
          <w:sz w:val="24"/>
          <w:szCs w:val="24"/>
          <w:lang w:val="bg-BG"/>
        </w:rPr>
        <w:tab/>
      </w:r>
      <w:r w:rsidRPr="006038B7">
        <w:rPr>
          <w:rFonts w:ascii="Times New Roman" w:hAnsi="Times New Roman"/>
          <w:sz w:val="24"/>
          <w:szCs w:val="24"/>
          <w:lang w:val="bg-BG"/>
        </w:rPr>
        <w:tab/>
        <w:t xml:space="preserve">Община Русе продължава активно да участва в изпълнението на проекти с европейско финансиране, което възлиза на повече от </w:t>
      </w:r>
      <w:r w:rsidRPr="006038B7">
        <w:rPr>
          <w:rFonts w:ascii="Times New Roman" w:hAnsi="Times New Roman"/>
          <w:sz w:val="24"/>
          <w:szCs w:val="24"/>
        </w:rPr>
        <w:t>103</w:t>
      </w:r>
      <w:r w:rsidRPr="006038B7">
        <w:rPr>
          <w:rFonts w:ascii="Times New Roman" w:hAnsi="Times New Roman"/>
          <w:sz w:val="24"/>
          <w:szCs w:val="24"/>
          <w:lang w:val="bg-BG"/>
        </w:rPr>
        <w:t xml:space="preserve"> милиона лева.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В зависимост от етапа на своето изпълнение и източниците на финансирането им проектите могат да се разделят в следните групи: проекти в процес на реализация и предстоящи проекти /Приложение №16 /.</w:t>
      </w:r>
    </w:p>
    <w:p w:rsidR="006038B7" w:rsidRPr="006038B7" w:rsidRDefault="006038B7" w:rsidP="006038B7">
      <w:pPr>
        <w:ind w:left="-142" w:firstLine="720"/>
        <w:jc w:val="both"/>
        <w:rPr>
          <w:rFonts w:ascii="Times New Roman" w:hAnsi="Times New Roman"/>
          <w:sz w:val="24"/>
          <w:szCs w:val="24"/>
          <w:lang w:val="bg-BG"/>
        </w:rPr>
      </w:pPr>
    </w:p>
    <w:p w:rsidR="006038B7" w:rsidRPr="006038B7" w:rsidRDefault="006038B7" w:rsidP="006038B7">
      <w:pPr>
        <w:ind w:left="-142" w:firstLine="720"/>
        <w:jc w:val="center"/>
        <w:rPr>
          <w:rFonts w:ascii="Times New Roman" w:hAnsi="Times New Roman"/>
          <w:b/>
          <w:color w:val="000000"/>
          <w:sz w:val="24"/>
          <w:szCs w:val="24"/>
          <w:lang w:val="bg-BG"/>
        </w:rPr>
      </w:pPr>
      <w:r w:rsidRPr="006038B7">
        <w:rPr>
          <w:rFonts w:ascii="Times New Roman" w:hAnsi="Times New Roman"/>
          <w:b/>
          <w:color w:val="000000"/>
          <w:sz w:val="24"/>
          <w:szCs w:val="24"/>
          <w:lang w:val="bg-BG"/>
        </w:rPr>
        <w:t xml:space="preserve">АКТУАЛИЗИРАНА БЮДЖЕТНА ПРОГНОЗА </w:t>
      </w:r>
    </w:p>
    <w:p w:rsidR="006038B7" w:rsidRPr="006038B7" w:rsidRDefault="006038B7" w:rsidP="006038B7">
      <w:pPr>
        <w:ind w:left="-142" w:firstLine="720"/>
        <w:jc w:val="center"/>
        <w:rPr>
          <w:rFonts w:ascii="Times New Roman" w:hAnsi="Times New Roman"/>
          <w:b/>
          <w:color w:val="000000"/>
          <w:sz w:val="24"/>
          <w:szCs w:val="24"/>
          <w:lang w:val="bg-BG"/>
        </w:rPr>
      </w:pPr>
    </w:p>
    <w:p w:rsidR="006038B7" w:rsidRPr="006038B7" w:rsidRDefault="006038B7" w:rsidP="006038B7">
      <w:pPr>
        <w:ind w:left="-142" w:firstLine="720"/>
        <w:jc w:val="both"/>
        <w:rPr>
          <w:rFonts w:ascii="Times New Roman" w:hAnsi="Times New Roman"/>
          <w:b/>
          <w:sz w:val="24"/>
          <w:szCs w:val="24"/>
          <w:lang w:val="bg-BG"/>
        </w:rPr>
      </w:pPr>
      <w:r w:rsidRPr="006038B7">
        <w:rPr>
          <w:rFonts w:ascii="Times New Roman" w:hAnsi="Times New Roman"/>
          <w:sz w:val="24"/>
          <w:szCs w:val="24"/>
          <w:lang w:val="bg-BG"/>
        </w:rPr>
        <w:t>Актуализираната бюджетна прогноза за периода 2026-2028 г</w:t>
      </w:r>
      <w:r w:rsidRPr="006038B7">
        <w:rPr>
          <w:rFonts w:ascii="Times New Roman" w:hAnsi="Times New Roman"/>
          <w:sz w:val="24"/>
          <w:szCs w:val="24"/>
          <w:lang w:val="ru-RU"/>
        </w:rPr>
        <w:t>. на Община</w:t>
      </w:r>
      <w:r w:rsidRPr="006038B7">
        <w:rPr>
          <w:rFonts w:ascii="Times New Roman" w:hAnsi="Times New Roman"/>
          <w:b/>
          <w:sz w:val="24"/>
          <w:szCs w:val="24"/>
          <w:lang w:val="ru-RU"/>
        </w:rPr>
        <w:t xml:space="preserve"> </w:t>
      </w:r>
      <w:r w:rsidRPr="006038B7">
        <w:rPr>
          <w:rFonts w:ascii="Times New Roman" w:hAnsi="Times New Roman"/>
          <w:sz w:val="24"/>
          <w:szCs w:val="24"/>
          <w:lang w:val="ru-RU"/>
        </w:rPr>
        <w:t xml:space="preserve">Русе е разработена </w:t>
      </w:r>
      <w:r w:rsidRPr="006038B7">
        <w:rPr>
          <w:rFonts w:ascii="Times New Roman" w:hAnsi="Times New Roman"/>
          <w:sz w:val="24"/>
          <w:szCs w:val="24"/>
          <w:lang w:val="bg-BG"/>
        </w:rPr>
        <w:t xml:space="preserve">в съответствие с </w:t>
      </w:r>
      <w:r w:rsidRPr="006038B7">
        <w:rPr>
          <w:rFonts w:ascii="Times New Roman" w:hAnsi="Times New Roman"/>
          <w:sz w:val="24"/>
          <w:szCs w:val="24"/>
          <w:lang w:val="ru-RU"/>
        </w:rPr>
        <w:t xml:space="preserve">изискванията на </w:t>
      </w:r>
      <w:r w:rsidRPr="006038B7">
        <w:rPr>
          <w:rFonts w:ascii="Times New Roman" w:hAnsi="Times New Roman"/>
          <w:sz w:val="24"/>
          <w:szCs w:val="24"/>
          <w:lang w:val="bg-BG"/>
        </w:rPr>
        <w:t xml:space="preserve">действащите </w:t>
      </w:r>
      <w:r w:rsidRPr="006038B7">
        <w:rPr>
          <w:rFonts w:ascii="Times New Roman" w:hAnsi="Times New Roman"/>
          <w:sz w:val="24"/>
          <w:szCs w:val="24"/>
          <w:lang w:val="ru-RU"/>
        </w:rPr>
        <w:t>нормативни документи</w:t>
      </w:r>
      <w:r w:rsidRPr="006038B7">
        <w:rPr>
          <w:rFonts w:ascii="Times New Roman" w:hAnsi="Times New Roman"/>
          <w:sz w:val="24"/>
          <w:szCs w:val="24"/>
          <w:lang w:val="bg-BG"/>
        </w:rPr>
        <w:t>:</w:t>
      </w:r>
    </w:p>
    <w:p w:rsidR="006038B7" w:rsidRPr="006038B7" w:rsidRDefault="006038B7" w:rsidP="006038B7">
      <w:pPr>
        <w:ind w:left="-142"/>
        <w:jc w:val="both"/>
        <w:rPr>
          <w:rFonts w:ascii="Times New Roman" w:hAnsi="Times New Roman"/>
          <w:sz w:val="24"/>
          <w:szCs w:val="24"/>
          <w:lang w:val="ru-RU"/>
        </w:rPr>
      </w:pPr>
      <w:r w:rsidRPr="006038B7">
        <w:rPr>
          <w:rFonts w:ascii="Times New Roman" w:hAnsi="Times New Roman"/>
          <w:sz w:val="24"/>
          <w:szCs w:val="24"/>
          <w:lang w:val="bg-BG"/>
        </w:rPr>
        <w:t>-</w:t>
      </w:r>
      <w:r w:rsidRPr="006038B7">
        <w:rPr>
          <w:rFonts w:ascii="Times New Roman" w:hAnsi="Times New Roman"/>
          <w:sz w:val="24"/>
          <w:szCs w:val="24"/>
          <w:lang w:val="ru-RU"/>
        </w:rPr>
        <w:t xml:space="preserve"> Решение №</w:t>
      </w:r>
      <w:r w:rsidRPr="006038B7">
        <w:rPr>
          <w:rFonts w:ascii="Times New Roman" w:hAnsi="Times New Roman"/>
          <w:sz w:val="24"/>
          <w:szCs w:val="24"/>
        </w:rPr>
        <w:t>7</w:t>
      </w:r>
      <w:r w:rsidRPr="006038B7">
        <w:rPr>
          <w:rFonts w:ascii="Times New Roman" w:hAnsi="Times New Roman"/>
          <w:sz w:val="24"/>
          <w:szCs w:val="24"/>
          <w:lang w:val="bg-BG"/>
        </w:rPr>
        <w:t>1</w:t>
      </w:r>
      <w:r w:rsidRPr="006038B7">
        <w:rPr>
          <w:rFonts w:ascii="Times New Roman" w:hAnsi="Times New Roman"/>
          <w:sz w:val="24"/>
          <w:szCs w:val="24"/>
          <w:lang w:val="ru-RU"/>
        </w:rPr>
        <w:t xml:space="preserve"> на Министерския съвет от 01 февруари 2024 г. за бюджетна процедура за 2025 г. и </w:t>
      </w:r>
      <w:proofErr w:type="gramStart"/>
      <w:r w:rsidRPr="006038B7">
        <w:rPr>
          <w:rFonts w:ascii="Times New Roman" w:hAnsi="Times New Roman"/>
          <w:sz w:val="24"/>
          <w:szCs w:val="24"/>
          <w:lang w:val="ru-RU"/>
        </w:rPr>
        <w:t>Решение  №</w:t>
      </w:r>
      <w:proofErr w:type="gramEnd"/>
      <w:r w:rsidRPr="006038B7">
        <w:rPr>
          <w:rFonts w:ascii="Times New Roman" w:hAnsi="Times New Roman"/>
          <w:sz w:val="24"/>
          <w:szCs w:val="24"/>
          <w:lang w:val="ru-RU"/>
        </w:rPr>
        <w:t>501 от 18 юли 2024 г. за изменение и допълнение на Решение №71</w:t>
      </w:r>
    </w:p>
    <w:p w:rsidR="006038B7" w:rsidRPr="006038B7" w:rsidRDefault="006038B7" w:rsidP="006038B7">
      <w:pPr>
        <w:ind w:left="-142"/>
        <w:jc w:val="both"/>
        <w:rPr>
          <w:rFonts w:ascii="Times New Roman" w:hAnsi="Times New Roman"/>
          <w:sz w:val="24"/>
          <w:szCs w:val="24"/>
          <w:lang w:val="ru-RU"/>
        </w:rPr>
      </w:pPr>
      <w:r w:rsidRPr="006038B7">
        <w:rPr>
          <w:rFonts w:ascii="Times New Roman" w:hAnsi="Times New Roman"/>
          <w:sz w:val="24"/>
          <w:szCs w:val="24"/>
          <w:lang w:val="bg-BG"/>
        </w:rPr>
        <w:t>-</w:t>
      </w:r>
      <w:r w:rsidRPr="006038B7">
        <w:rPr>
          <w:rFonts w:ascii="Times New Roman" w:hAnsi="Times New Roman"/>
          <w:sz w:val="24"/>
          <w:szCs w:val="24"/>
          <w:lang w:val="ru-RU"/>
        </w:rPr>
        <w:t xml:space="preserve"> Закон за публичните финанси</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xml:space="preserve">- Указания на Министерство на финансите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Мотивирани предложения от ръководители на второстепенните разпоредители, кметове на кметства, ресорни директори на дирекции.</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При разработването на бюджетната прогноза 2026-2028</w:t>
      </w:r>
      <w:r w:rsidRPr="006038B7">
        <w:rPr>
          <w:rFonts w:ascii="Times New Roman" w:hAnsi="Times New Roman"/>
          <w:sz w:val="24"/>
          <w:szCs w:val="24"/>
        </w:rPr>
        <w:t xml:space="preserve"> </w:t>
      </w:r>
      <w:r w:rsidRPr="006038B7">
        <w:rPr>
          <w:rFonts w:ascii="Times New Roman" w:hAnsi="Times New Roman"/>
          <w:sz w:val="24"/>
          <w:szCs w:val="24"/>
          <w:lang w:val="bg-BG"/>
        </w:rPr>
        <w:t>г. Община Русе отчита въздействието на настъпилите промени в нормативната уредба; уточнените натурални и стойностни показатели, като са изключени еднократните разходи, включени в бюджета за текущата година; приетите от Общинския съвет прогнози и структурните промени, свързани с оптимизация на дейностите в общинските предприятия; предложенията на второстепенните разпоредители с бюджет; предложенията на местната общност; приетите стратегии и прогнози за развитието на общината; предвижданото съфинансиране по проекти финансирани със средства от фондовете на ЕС и други.</w:t>
      </w:r>
    </w:p>
    <w:p w:rsidR="006038B7" w:rsidRPr="006038B7" w:rsidRDefault="006038B7" w:rsidP="006038B7">
      <w:pPr>
        <w:ind w:left="-142" w:firstLine="360"/>
        <w:jc w:val="both"/>
        <w:rPr>
          <w:rFonts w:ascii="Times New Roman" w:hAnsi="Times New Roman"/>
        </w:rPr>
      </w:pPr>
      <w:r w:rsidRPr="006038B7">
        <w:rPr>
          <w:rFonts w:ascii="Times New Roman" w:hAnsi="Times New Roman"/>
          <w:sz w:val="24"/>
          <w:szCs w:val="24"/>
          <w:lang w:val="bg-BG"/>
        </w:rPr>
        <w:t>Допусканията при разработването на бюджетната прогноза са следствие</w:t>
      </w:r>
      <w:r w:rsidRPr="006038B7">
        <w:rPr>
          <w:rFonts w:ascii="Times New Roman" w:hAnsi="Times New Roman"/>
          <w:sz w:val="24"/>
          <w:szCs w:val="24"/>
        </w:rPr>
        <w:t xml:space="preserve"> </w:t>
      </w:r>
      <w:r w:rsidRPr="006038B7">
        <w:rPr>
          <w:rFonts w:ascii="Times New Roman" w:hAnsi="Times New Roman"/>
          <w:sz w:val="24"/>
          <w:szCs w:val="24"/>
          <w:lang w:val="bg-BG"/>
        </w:rPr>
        <w:t xml:space="preserve">на </w:t>
      </w:r>
      <w:r w:rsidRPr="006038B7">
        <w:rPr>
          <w:rFonts w:ascii="Times New Roman" w:hAnsi="Times New Roman"/>
          <w:sz w:val="24"/>
          <w:szCs w:val="24"/>
        </w:rPr>
        <w:t>общия средногодишен индекс на потребителските</w:t>
      </w:r>
      <w:r w:rsidRPr="006038B7">
        <w:rPr>
          <w:rFonts w:ascii="Times New Roman" w:hAnsi="Times New Roman"/>
          <w:sz w:val="24"/>
          <w:szCs w:val="24"/>
          <w:lang w:val="bg-BG"/>
        </w:rPr>
        <w:t xml:space="preserve"> цени</w:t>
      </w:r>
      <w:r w:rsidRPr="006038B7">
        <w:rPr>
          <w:rFonts w:ascii="Times New Roman" w:hAnsi="Times New Roman"/>
          <w:sz w:val="24"/>
          <w:szCs w:val="24"/>
        </w:rPr>
        <w:t xml:space="preserve"> за предходните 12 месеца</w:t>
      </w:r>
      <w:r w:rsidRPr="006038B7">
        <w:rPr>
          <w:rFonts w:ascii="Times New Roman" w:hAnsi="Times New Roman"/>
          <w:sz w:val="24"/>
          <w:szCs w:val="24"/>
          <w:lang w:val="bg-BG"/>
        </w:rPr>
        <w:t>, т.е. 2,2</w:t>
      </w:r>
      <w:r w:rsidRPr="006038B7">
        <w:rPr>
          <w:rFonts w:ascii="Times New Roman" w:hAnsi="Times New Roman"/>
          <w:sz w:val="24"/>
          <w:szCs w:val="24"/>
        </w:rPr>
        <w:t>%</w:t>
      </w:r>
      <w:r w:rsidRPr="006038B7">
        <w:rPr>
          <w:rFonts w:ascii="Times New Roman" w:hAnsi="Times New Roman"/>
          <w:sz w:val="24"/>
          <w:szCs w:val="24"/>
          <w:lang w:val="bg-BG"/>
        </w:rPr>
        <w:t xml:space="preserve">  инфлация, като месечната за Декември 2024г. е 0,4% и </w:t>
      </w:r>
      <w:r w:rsidRPr="006038B7">
        <w:rPr>
          <w:rFonts w:ascii="Times New Roman" w:hAnsi="Times New Roman"/>
          <w:sz w:val="24"/>
          <w:szCs w:val="24"/>
        </w:rPr>
        <w:t>указания</w:t>
      </w:r>
      <w:r w:rsidRPr="006038B7">
        <w:rPr>
          <w:rFonts w:ascii="Times New Roman" w:hAnsi="Times New Roman"/>
          <w:sz w:val="24"/>
          <w:szCs w:val="24"/>
          <w:lang w:val="bg-BG"/>
        </w:rPr>
        <w:t>та</w:t>
      </w:r>
      <w:r w:rsidRPr="006038B7">
        <w:rPr>
          <w:rFonts w:ascii="Times New Roman" w:hAnsi="Times New Roman"/>
          <w:sz w:val="24"/>
          <w:szCs w:val="24"/>
        </w:rPr>
        <w:t xml:space="preserve"> на Министъра на финансите за периода 202</w:t>
      </w:r>
      <w:r w:rsidRPr="006038B7">
        <w:rPr>
          <w:rFonts w:ascii="Times New Roman" w:hAnsi="Times New Roman"/>
          <w:sz w:val="24"/>
          <w:szCs w:val="24"/>
          <w:lang w:val="bg-BG"/>
        </w:rPr>
        <w:t>6</w:t>
      </w:r>
      <w:r w:rsidRPr="006038B7">
        <w:rPr>
          <w:rFonts w:ascii="Times New Roman" w:hAnsi="Times New Roman"/>
          <w:sz w:val="24"/>
          <w:szCs w:val="24"/>
        </w:rPr>
        <w:t xml:space="preserve">г. – 2028г. </w:t>
      </w:r>
    </w:p>
    <w:p w:rsidR="006038B7" w:rsidRPr="006038B7" w:rsidRDefault="006038B7" w:rsidP="006038B7">
      <w:pPr>
        <w:pStyle w:val="a9"/>
        <w:spacing w:line="240" w:lineRule="auto"/>
        <w:ind w:left="0" w:firstLine="360"/>
        <w:jc w:val="both"/>
      </w:pPr>
      <w:r w:rsidRPr="006038B7">
        <w:t xml:space="preserve">      Считано от 1 януари 2027 г. се увеличава осигурителната вноска за фонд</w:t>
      </w:r>
    </w:p>
    <w:p w:rsidR="006038B7" w:rsidRPr="006038B7" w:rsidRDefault="006038B7" w:rsidP="006038B7">
      <w:pPr>
        <w:pStyle w:val="a9"/>
        <w:spacing w:line="240" w:lineRule="auto"/>
        <w:ind w:left="-142"/>
        <w:jc w:val="both"/>
      </w:pPr>
      <w:r w:rsidRPr="006038B7">
        <w:t xml:space="preserve">„Пенсии“ с 1 процентен пункт, а считано от 1 януари 2028 г. се увеличава осигурителната вноска за фонд „Пенсии“ с 2 процентни пункта. </w:t>
      </w:r>
    </w:p>
    <w:p w:rsidR="006038B7" w:rsidRPr="006038B7" w:rsidRDefault="006038B7" w:rsidP="006038B7">
      <w:pPr>
        <w:pStyle w:val="a9"/>
        <w:spacing w:line="240" w:lineRule="auto"/>
        <w:ind w:left="0" w:firstLine="720"/>
        <w:jc w:val="both"/>
      </w:pPr>
      <w:r w:rsidRPr="006038B7">
        <w:t>Максималният осигурителен доход за всички осигурени лица се увеличава за</w:t>
      </w:r>
    </w:p>
    <w:p w:rsidR="006038B7" w:rsidRPr="006038B7" w:rsidRDefault="006038B7" w:rsidP="006038B7">
      <w:pPr>
        <w:pStyle w:val="a9"/>
        <w:spacing w:line="240" w:lineRule="auto"/>
        <w:ind w:left="-142"/>
        <w:jc w:val="both"/>
      </w:pPr>
      <w:r w:rsidRPr="006038B7">
        <w:t>целия прогнозен период съответно от 1 април 2025 г. на 4 130 лв., за 2026 г. на 4 430 лв., за 2027 г. – 4 730 лв. и за 2028 г. – 5 030 лв.</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lastRenderedPageBreak/>
        <w:t>П</w:t>
      </w:r>
      <w:r w:rsidRPr="006038B7">
        <w:rPr>
          <w:rFonts w:ascii="Times New Roman" w:hAnsi="Times New Roman"/>
          <w:sz w:val="24"/>
          <w:szCs w:val="24"/>
        </w:rPr>
        <w:t xml:space="preserve">араметрите на бюджетната рамка са съобразени с приоритетите за запазване на фискалната устойчивост в средносрочен план </w:t>
      </w:r>
      <w:r w:rsidRPr="006038B7">
        <w:rPr>
          <w:rFonts w:ascii="Times New Roman" w:hAnsi="Times New Roman"/>
          <w:sz w:val="24"/>
          <w:szCs w:val="24"/>
          <w:lang w:val="bg-BG"/>
        </w:rPr>
        <w:t>като е налице</w:t>
      </w:r>
      <w:r w:rsidRPr="006038B7">
        <w:rPr>
          <w:rFonts w:ascii="Times New Roman" w:hAnsi="Times New Roman"/>
          <w:sz w:val="24"/>
          <w:szCs w:val="24"/>
        </w:rPr>
        <w:t xml:space="preserve"> необходимост от реализиране на </w:t>
      </w:r>
      <w:r w:rsidRPr="006038B7">
        <w:rPr>
          <w:rFonts w:ascii="Times New Roman" w:hAnsi="Times New Roman"/>
          <w:sz w:val="24"/>
          <w:szCs w:val="24"/>
          <w:lang w:val="bg-BG"/>
        </w:rPr>
        <w:t xml:space="preserve">постоянни </w:t>
      </w:r>
      <w:r w:rsidRPr="006038B7">
        <w:rPr>
          <w:rFonts w:ascii="Times New Roman" w:hAnsi="Times New Roman"/>
          <w:sz w:val="24"/>
          <w:szCs w:val="24"/>
        </w:rPr>
        <w:t>приходни мерки</w:t>
      </w:r>
      <w:r w:rsidRPr="006038B7">
        <w:rPr>
          <w:rFonts w:ascii="Times New Roman" w:hAnsi="Times New Roman"/>
          <w:sz w:val="24"/>
          <w:szCs w:val="24"/>
          <w:lang w:val="bg-BG"/>
        </w:rPr>
        <w:t xml:space="preserve">. </w:t>
      </w:r>
      <w:r w:rsidRPr="006038B7">
        <w:rPr>
          <w:rFonts w:ascii="Times New Roman" w:hAnsi="Times New Roman"/>
          <w:sz w:val="24"/>
          <w:szCs w:val="24"/>
        </w:rPr>
        <w:t xml:space="preserve"> </w:t>
      </w:r>
      <w:r w:rsidRPr="006038B7">
        <w:rPr>
          <w:rFonts w:ascii="Times New Roman" w:hAnsi="Times New Roman"/>
          <w:sz w:val="24"/>
          <w:szCs w:val="24"/>
          <w:lang w:val="bg-BG"/>
        </w:rPr>
        <w:t>Спазени са изискванията при планирането на средносрочната цел за придържане към балансирано бюджетно салдо.</w:t>
      </w:r>
    </w:p>
    <w:p w:rsidR="006038B7" w:rsidRPr="006038B7" w:rsidRDefault="006038B7" w:rsidP="006038B7">
      <w:pPr>
        <w:ind w:left="-142" w:firstLine="720"/>
        <w:jc w:val="both"/>
        <w:rPr>
          <w:rFonts w:ascii="Times New Roman" w:hAnsi="Times New Roman"/>
          <w:b/>
          <w:sz w:val="24"/>
          <w:szCs w:val="24"/>
          <w:lang w:val="bg-BG"/>
        </w:rPr>
      </w:pPr>
    </w:p>
    <w:p w:rsidR="006038B7" w:rsidRPr="006038B7" w:rsidRDefault="006038B7" w:rsidP="006038B7">
      <w:pPr>
        <w:ind w:left="-142" w:firstLine="720"/>
        <w:jc w:val="both"/>
        <w:rPr>
          <w:rFonts w:ascii="Times New Roman" w:hAnsi="Times New Roman"/>
          <w:b/>
          <w:i/>
          <w:sz w:val="24"/>
          <w:szCs w:val="24"/>
          <w:lang w:val="bg-BG"/>
        </w:rPr>
      </w:pPr>
      <w:r w:rsidRPr="006038B7">
        <w:rPr>
          <w:rFonts w:ascii="Times New Roman" w:hAnsi="Times New Roman"/>
          <w:b/>
          <w:sz w:val="24"/>
          <w:szCs w:val="24"/>
          <w:lang w:val="bg-BG"/>
        </w:rPr>
        <w:t>Местните приходи</w:t>
      </w:r>
      <w:r w:rsidRPr="006038B7">
        <w:rPr>
          <w:rFonts w:ascii="Times New Roman" w:hAnsi="Times New Roman"/>
          <w:sz w:val="24"/>
          <w:szCs w:val="24"/>
          <w:lang w:val="bg-BG"/>
        </w:rPr>
        <w:t xml:space="preserve"> са планирани на базата на реална оценка, съобразена с Закона за местните данъци и такси и след извършен анализ на събираемостта им, като са разграничени приходите с еднократен характер /</w:t>
      </w:r>
      <w:r w:rsidRPr="006038B7">
        <w:rPr>
          <w:rFonts w:ascii="Times New Roman" w:hAnsi="Times New Roman"/>
          <w:b/>
          <w:sz w:val="24"/>
          <w:szCs w:val="24"/>
          <w:lang w:val="bg-BG"/>
        </w:rPr>
        <w:t>Приложение №11/.</w:t>
      </w:r>
    </w:p>
    <w:p w:rsidR="006038B7" w:rsidRPr="006038B7" w:rsidRDefault="006038B7" w:rsidP="006038B7">
      <w:pPr>
        <w:ind w:left="-142" w:firstLine="720"/>
        <w:jc w:val="both"/>
        <w:rPr>
          <w:rFonts w:ascii="Times New Roman" w:hAnsi="Times New Roman"/>
          <w:sz w:val="24"/>
          <w:szCs w:val="24"/>
        </w:rPr>
      </w:pPr>
      <w:r w:rsidRPr="006038B7">
        <w:rPr>
          <w:rFonts w:ascii="Times New Roman" w:hAnsi="Times New Roman"/>
          <w:sz w:val="24"/>
          <w:szCs w:val="24"/>
        </w:rPr>
        <w:t xml:space="preserve">В средносрочен план </w:t>
      </w:r>
      <w:r w:rsidRPr="006038B7">
        <w:rPr>
          <w:rFonts w:ascii="Times New Roman" w:hAnsi="Times New Roman"/>
          <w:sz w:val="24"/>
          <w:szCs w:val="24"/>
          <w:lang w:val="bg-BG"/>
        </w:rPr>
        <w:t xml:space="preserve">не </w:t>
      </w:r>
      <w:r w:rsidRPr="006038B7">
        <w:rPr>
          <w:rFonts w:ascii="Times New Roman" w:hAnsi="Times New Roman"/>
          <w:sz w:val="24"/>
          <w:szCs w:val="24"/>
        </w:rPr>
        <w:t>се очаква ръст на приходите</w:t>
      </w:r>
      <w:r w:rsidRPr="006038B7">
        <w:rPr>
          <w:rFonts w:ascii="Times New Roman" w:hAnsi="Times New Roman"/>
          <w:sz w:val="24"/>
          <w:szCs w:val="24"/>
          <w:lang w:val="bg-BG"/>
        </w:rPr>
        <w:t xml:space="preserve">, а напротив, предвижда се намаление на приходите от постъпления от продажба на нематериални дълготрайни активи. </w:t>
      </w:r>
      <w:r w:rsidRPr="006038B7">
        <w:rPr>
          <w:rFonts w:ascii="Times New Roman" w:hAnsi="Times New Roman"/>
          <w:lang w:val="bg-BG"/>
        </w:rPr>
        <w:t>З</w:t>
      </w:r>
      <w:r w:rsidRPr="006038B7">
        <w:rPr>
          <w:rFonts w:ascii="Times New Roman" w:hAnsi="Times New Roman"/>
          <w:sz w:val="24"/>
          <w:szCs w:val="24"/>
          <w:lang w:val="bg-BG"/>
        </w:rPr>
        <w:t xml:space="preserve">а периода 2026-2028 година патентният данък също е прогнозиран в намаление, предвид тенденцията на намаляване на дейностите, облагани с този вид данък. Тук е планиран и данък върху таксиметровите превози на гражданите в размер на 262 000 лв., който запазва размера си. Сумата на данъка за таксиметров превоз е много динамична и подлежи на връщане при прекратяване дейността на превозвача. </w:t>
      </w:r>
    </w:p>
    <w:p w:rsidR="006038B7" w:rsidRPr="006038B7" w:rsidRDefault="006038B7" w:rsidP="006038B7">
      <w:pPr>
        <w:ind w:left="-142" w:firstLine="568"/>
        <w:jc w:val="both"/>
        <w:rPr>
          <w:rFonts w:ascii="Times New Roman" w:hAnsi="Times New Roman"/>
          <w:sz w:val="24"/>
          <w:szCs w:val="24"/>
          <w:lang w:val="bg-BG"/>
        </w:rPr>
      </w:pPr>
      <w:r w:rsidRPr="006038B7">
        <w:rPr>
          <w:rFonts w:ascii="Times New Roman" w:hAnsi="Times New Roman"/>
          <w:sz w:val="24"/>
          <w:szCs w:val="24"/>
          <w:lang w:val="bg-BG"/>
        </w:rPr>
        <w:t xml:space="preserve">За прогнозния период размера на приходите от такса битови отпадъци запазва нивото на 2025 г., което е планирано с намаление от 3 700 000 лв. спрямо първоначалното във връзка с прилагане на Решение №2275 от 06.03.2025 г. на Върховен административен съд и е в размер на 14 057 447 лв. Предстои въвеждане на основа за определяне размера на такса битови отпадъци през 2026 г. Размерът на таксата е в пряка зависимост от план-сметката за необходимите разходи през годината.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Приходи от дивиденти за прогнозния период 2026-2028 г. от „Общински пазари“ ЕООД не се предвиждат, предвид поемането на дългосрочен дълг от </w:t>
      </w:r>
      <w:r w:rsidRPr="006038B7">
        <w:rPr>
          <w:rFonts w:ascii="Times New Roman" w:hAnsi="Times New Roman"/>
          <w:sz w:val="24"/>
          <w:szCs w:val="24"/>
        </w:rPr>
        <w:t>Регионален фонд за градско развитие АД</w:t>
      </w:r>
      <w:r w:rsidRPr="006038B7">
        <w:rPr>
          <w:rFonts w:ascii="Times New Roman" w:hAnsi="Times New Roman"/>
          <w:sz w:val="24"/>
          <w:szCs w:val="24"/>
          <w:lang w:val="bg-BG"/>
        </w:rPr>
        <w:t>. Съгласно Разпореждане №2 от 18.02.2016 г. на Министерски съвет ВиК ООД не разпределя дивидент и печалбата следва да бъде отнесена в допълнителен резерв на дружеството.</w:t>
      </w:r>
    </w:p>
    <w:p w:rsidR="006038B7" w:rsidRPr="006038B7" w:rsidRDefault="006038B7" w:rsidP="006038B7">
      <w:pPr>
        <w:tabs>
          <w:tab w:val="left" w:pos="993"/>
        </w:tabs>
        <w:ind w:left="-142" w:firstLine="992"/>
        <w:jc w:val="both"/>
        <w:rPr>
          <w:rFonts w:ascii="Times New Roman" w:hAnsi="Times New Roman"/>
          <w:sz w:val="24"/>
          <w:szCs w:val="24"/>
          <w:lang w:val="ru-RU"/>
        </w:rPr>
      </w:pPr>
      <w:r w:rsidRPr="006038B7">
        <w:rPr>
          <w:rFonts w:ascii="Times New Roman" w:hAnsi="Times New Roman"/>
          <w:sz w:val="24"/>
          <w:szCs w:val="24"/>
          <w:lang w:val="bg-BG"/>
        </w:rPr>
        <w:t xml:space="preserve">Приходи от ползване на детски градини и </w:t>
      </w:r>
      <w:r w:rsidRPr="006038B7">
        <w:rPr>
          <w:rFonts w:ascii="Times New Roman" w:hAnsi="Times New Roman"/>
          <w:sz w:val="24"/>
          <w:szCs w:val="24"/>
          <w:lang w:val="ru-RU"/>
        </w:rPr>
        <w:t xml:space="preserve">от такси в детски ясли </w:t>
      </w:r>
      <w:r w:rsidRPr="006038B7">
        <w:rPr>
          <w:rFonts w:ascii="Times New Roman" w:hAnsi="Times New Roman"/>
          <w:sz w:val="24"/>
          <w:szCs w:val="24"/>
          <w:lang w:val="bg-BG"/>
        </w:rPr>
        <w:t>не се планират във връзка с отпадането на съответните такси по чл. 81 от ЗМДТ разходите за издръжка на детските градини и детските ясли се финансират чрез нормативи за съответните делегирани от държавата дейности.</w:t>
      </w:r>
    </w:p>
    <w:p w:rsidR="006038B7" w:rsidRPr="006038B7" w:rsidRDefault="006038B7" w:rsidP="006038B7">
      <w:pPr>
        <w:tabs>
          <w:tab w:val="left" w:pos="993"/>
        </w:tabs>
        <w:ind w:left="-142" w:firstLine="992"/>
        <w:jc w:val="both"/>
        <w:rPr>
          <w:rFonts w:ascii="Times New Roman" w:hAnsi="Times New Roman"/>
          <w:sz w:val="24"/>
          <w:szCs w:val="24"/>
          <w:lang w:val="ru-RU"/>
        </w:rPr>
      </w:pPr>
      <w:r w:rsidRPr="006038B7">
        <w:rPr>
          <w:rFonts w:ascii="Times New Roman" w:hAnsi="Times New Roman"/>
          <w:sz w:val="24"/>
          <w:szCs w:val="24"/>
          <w:lang w:val="bg-BG"/>
        </w:rPr>
        <w:t>Предвижда се увеличение на приходите от общински пазари и тържища за 2026 г. за следващите години от прогнозния период запазват достигнатия размер. Търсят се и варианти за оптимизация на ползваните площи. По този параграф постъпват приходите от разполагане на маси за търговия на открито, съоръжения с кампаниен характер /търла и др./, такси от общински пазари. Постъпленията от такси за осъществяване на дейност на открито са свързани със сезонното ползване на обектите и зависят от климатичните условия.</w:t>
      </w:r>
    </w:p>
    <w:p w:rsidR="006038B7" w:rsidRPr="006038B7" w:rsidRDefault="006038B7" w:rsidP="006038B7">
      <w:pPr>
        <w:ind w:left="-142" w:firstLine="568"/>
        <w:jc w:val="both"/>
        <w:rPr>
          <w:rFonts w:ascii="Times New Roman" w:hAnsi="Times New Roman"/>
          <w:sz w:val="24"/>
          <w:szCs w:val="24"/>
          <w:lang w:val="bg-BG"/>
        </w:rPr>
      </w:pPr>
      <w:r w:rsidRPr="006038B7">
        <w:rPr>
          <w:rFonts w:ascii="Times New Roman" w:hAnsi="Times New Roman"/>
          <w:sz w:val="24"/>
          <w:szCs w:val="24"/>
          <w:lang w:val="bg-BG"/>
        </w:rPr>
        <w:t>В приходната част на средносрочната прогноза за 2026-2028</w:t>
      </w:r>
      <w:r w:rsidRPr="006038B7">
        <w:rPr>
          <w:rFonts w:ascii="Times New Roman" w:hAnsi="Times New Roman"/>
          <w:sz w:val="24"/>
          <w:szCs w:val="24"/>
        </w:rPr>
        <w:t xml:space="preserve"> </w:t>
      </w:r>
      <w:r w:rsidRPr="006038B7">
        <w:rPr>
          <w:rFonts w:ascii="Times New Roman" w:hAnsi="Times New Roman"/>
          <w:sz w:val="24"/>
          <w:szCs w:val="24"/>
          <w:lang w:val="bg-BG"/>
        </w:rPr>
        <w:t xml:space="preserve">г. със </w:t>
      </w:r>
      <w:r w:rsidRPr="006038B7">
        <w:rPr>
          <w:rFonts w:ascii="Times New Roman" w:hAnsi="Times New Roman"/>
          <w:b/>
          <w:sz w:val="24"/>
          <w:szCs w:val="24"/>
          <w:lang w:val="bg-BG"/>
        </w:rPr>
        <w:t>знак минус</w:t>
      </w:r>
      <w:r w:rsidRPr="006038B7">
        <w:rPr>
          <w:rFonts w:ascii="Times New Roman" w:hAnsi="Times New Roman"/>
          <w:sz w:val="24"/>
          <w:szCs w:val="24"/>
          <w:lang w:val="bg-BG"/>
        </w:rPr>
        <w:t xml:space="preserve"> се прогнозират предоставените трансфери на културните институти, които запазват нивото </w:t>
      </w:r>
      <w:r w:rsidRPr="006038B7">
        <w:rPr>
          <w:rFonts w:ascii="Times New Roman" w:hAnsi="Times New Roman"/>
          <w:sz w:val="24"/>
          <w:szCs w:val="24"/>
          <w:lang w:val="bg-BG"/>
        </w:rPr>
        <w:lastRenderedPageBreak/>
        <w:t>на 2024</w:t>
      </w:r>
      <w:r w:rsidRPr="006038B7">
        <w:rPr>
          <w:rFonts w:ascii="Times New Roman" w:hAnsi="Times New Roman"/>
          <w:sz w:val="24"/>
          <w:szCs w:val="24"/>
        </w:rPr>
        <w:t xml:space="preserve"> </w:t>
      </w:r>
      <w:r w:rsidRPr="006038B7">
        <w:rPr>
          <w:rFonts w:ascii="Times New Roman" w:hAnsi="Times New Roman"/>
          <w:sz w:val="24"/>
          <w:szCs w:val="24"/>
          <w:lang w:val="bg-BG"/>
        </w:rPr>
        <w:t>г. – 27</w:t>
      </w:r>
      <w:r w:rsidRPr="006038B7">
        <w:rPr>
          <w:rFonts w:ascii="Times New Roman" w:hAnsi="Times New Roman"/>
          <w:sz w:val="24"/>
          <w:szCs w:val="24"/>
        </w:rPr>
        <w:t>0</w:t>
      </w:r>
      <w:r w:rsidRPr="006038B7">
        <w:rPr>
          <w:rFonts w:ascii="Times New Roman" w:hAnsi="Times New Roman"/>
          <w:sz w:val="24"/>
          <w:szCs w:val="24"/>
          <w:lang w:val="bg-BG"/>
        </w:rPr>
        <w:t xml:space="preserve"> 000 лв.; предоставен трансфер на ОДМВР – Русе, съгласно сключен договор за създаване на звено „Общинска полиция“; погашенията по дългосрочни дългове, които за прогнозните години включват погасителни вноски по: кредит за ремонт на улици и тротоари от 2017 г.,  финансов инструмент за Изграждане на многофункционален плувен комплекс в Младежки парк град Русе и по Инвестиционния заем за основен ремонт на улична мрежа. За периода 2026 – 2028 г. са заложени погашения и по дългосрочния кредит с гарантиран резултат ЕСКО за внедряване на система за външно изкуствено осветление. </w:t>
      </w:r>
    </w:p>
    <w:p w:rsidR="006038B7" w:rsidRPr="006038B7" w:rsidRDefault="006038B7" w:rsidP="006038B7">
      <w:pPr>
        <w:ind w:left="-142" w:firstLine="568"/>
        <w:jc w:val="both"/>
        <w:rPr>
          <w:rFonts w:ascii="Times New Roman" w:hAnsi="Times New Roman"/>
          <w:sz w:val="24"/>
          <w:szCs w:val="24"/>
          <w:lang w:val="bg-BG"/>
        </w:rPr>
      </w:pPr>
      <w:r w:rsidRPr="006038B7">
        <w:rPr>
          <w:rFonts w:ascii="Times New Roman" w:hAnsi="Times New Roman"/>
          <w:sz w:val="24"/>
          <w:szCs w:val="24"/>
          <w:lang w:val="bg-BG"/>
        </w:rPr>
        <w:t xml:space="preserve">Със знак „минус” следва да бъдат осигурени отчисленията по чл. 60 и чл.64 от ЗУО. Предвид значителният ресурс, който следваше да бъде осигурен през последните пет години са предприети действия за трайно намаляване на количеството на депонираните отпадъци. Търсят се варианти за увеличаване на приходоизточника за този вид разход, за невнасяне или за възстановяване на внесените отчисления от РИОСВ. През 2025 г. както и през предходните години бяха взети законови мерки, осигуряващи </w:t>
      </w:r>
      <w:r w:rsidRPr="006038B7">
        <w:rPr>
          <w:rFonts w:ascii="Times New Roman" w:hAnsi="Times New Roman"/>
          <w:sz w:val="24"/>
          <w:szCs w:val="24"/>
        </w:rPr>
        <w:t>по-голяма гъвкавост и оперативност при ползване на отчисленията и обезпеченията по чл.60 и чл.64 от ЗУ</w:t>
      </w:r>
      <w:r w:rsidRPr="006038B7">
        <w:rPr>
          <w:rFonts w:ascii="Times New Roman" w:hAnsi="Times New Roman"/>
          <w:sz w:val="24"/>
          <w:szCs w:val="24"/>
          <w:lang w:val="bg-BG"/>
        </w:rPr>
        <w:t xml:space="preserve">О. </w:t>
      </w:r>
    </w:p>
    <w:p w:rsidR="006038B7" w:rsidRPr="006038B7" w:rsidRDefault="006038B7" w:rsidP="006038B7">
      <w:pPr>
        <w:ind w:left="-142" w:firstLine="568"/>
        <w:jc w:val="both"/>
        <w:rPr>
          <w:rFonts w:ascii="Times New Roman" w:hAnsi="Times New Roman"/>
          <w:sz w:val="24"/>
          <w:szCs w:val="24"/>
          <w:lang w:val="bg-BG"/>
        </w:rPr>
      </w:pPr>
      <w:r w:rsidRPr="006038B7">
        <w:rPr>
          <w:rFonts w:ascii="Times New Roman" w:hAnsi="Times New Roman"/>
          <w:sz w:val="24"/>
          <w:szCs w:val="24"/>
          <w:lang w:val="bg-BG"/>
        </w:rPr>
        <w:t xml:space="preserve">Като база за разработване на трансферите за местни дейности и целевата субсидия за капиталови разходи за периода 2026-2028 година, се залагат размерите, одобрени със Закона за държавния бюджет на Република България за 2025 г. </w:t>
      </w:r>
    </w:p>
    <w:p w:rsidR="006038B7" w:rsidRPr="006038B7" w:rsidRDefault="006038B7" w:rsidP="006038B7">
      <w:pPr>
        <w:jc w:val="both"/>
        <w:rPr>
          <w:rFonts w:ascii="Times New Roman" w:hAnsi="Times New Roman"/>
          <w:sz w:val="24"/>
          <w:szCs w:val="24"/>
          <w:lang w:val="bg-BG"/>
        </w:rPr>
      </w:pP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b/>
          <w:sz w:val="24"/>
          <w:szCs w:val="24"/>
          <w:lang w:val="bg-BG"/>
        </w:rPr>
        <w:t>Разходната част</w:t>
      </w:r>
      <w:r w:rsidRPr="006038B7">
        <w:rPr>
          <w:rFonts w:ascii="Times New Roman" w:hAnsi="Times New Roman"/>
          <w:sz w:val="24"/>
          <w:szCs w:val="24"/>
          <w:lang w:val="bg-BG"/>
        </w:rPr>
        <w:t xml:space="preserve"> на бюджетната прогноза за 2026-2028 година е разработена по функции и групи </w:t>
      </w:r>
      <w:r w:rsidRPr="006038B7">
        <w:rPr>
          <w:rFonts w:ascii="Times New Roman" w:hAnsi="Times New Roman"/>
          <w:b/>
          <w:sz w:val="24"/>
          <w:szCs w:val="24"/>
          <w:lang w:val="bg-BG"/>
        </w:rPr>
        <w:t>/ Приложение № 11/</w:t>
      </w:r>
      <w:r w:rsidRPr="006038B7">
        <w:rPr>
          <w:rFonts w:ascii="Times New Roman" w:hAnsi="Times New Roman"/>
          <w:sz w:val="24"/>
          <w:szCs w:val="24"/>
          <w:lang w:val="bg-BG"/>
        </w:rPr>
        <w:t xml:space="preserve"> при отчитане на въздействието на:</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уточнените натурални и стойностни показатели, като са изключени еднократните разходи;</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настъпилите до момента на съставянето на бюджетната прогноза промени в нормативната уредба, засягаща местните дейности в общината;</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В разходите за местни дейности са включени текущите  и капиталовите разходи.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Предвидени са средства за увеличение на  минимална работна заплата от 933 лв. на 1077 лв. за 2025 г. и  среден ръст от 11%  на брутна заплата за служителите, които не са назначени на МРЗ. За периода 2026 г. – 2028 г. ръста на възнагражденията е с процента на увеличение на МРЗ.</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Средствата във </w:t>
      </w:r>
      <w:r w:rsidRPr="006038B7">
        <w:rPr>
          <w:rFonts w:ascii="Times New Roman" w:hAnsi="Times New Roman"/>
          <w:b/>
          <w:sz w:val="24"/>
          <w:szCs w:val="24"/>
          <w:lang w:val="bg-BG"/>
        </w:rPr>
        <w:t>функция „Общи държавни служби“</w:t>
      </w:r>
      <w:r w:rsidRPr="006038B7">
        <w:rPr>
          <w:rFonts w:ascii="Times New Roman" w:hAnsi="Times New Roman"/>
          <w:sz w:val="24"/>
          <w:szCs w:val="24"/>
          <w:lang w:val="bg-BG"/>
        </w:rPr>
        <w:t xml:space="preserve"> са прогнозирани за издръжка на общинска администрация и кметствата,  за заплати и издръжка на Общински съвет гр. Русе, както и помощи по Решение на Общински съвет, в т.ч. еднократните помощи по Наредба 21, стипендии за студенти, средства за платени данъци, такси и административни санкции, трансфери за членски внос и участие в нетърговски организации и дейности и други. През прогнозния период функцията е в  намаление спрямо 2025 г., което се дължи на елиминирани еднократни разходи,  преходен остатък от предходна година и приключили обекти в инвестиционната програма. </w:t>
      </w:r>
    </w:p>
    <w:p w:rsidR="006038B7" w:rsidRPr="006038B7" w:rsidRDefault="006038B7" w:rsidP="006038B7">
      <w:pPr>
        <w:ind w:left="-142" w:firstLine="720"/>
        <w:jc w:val="both"/>
        <w:rPr>
          <w:rFonts w:ascii="Times New Roman" w:hAnsi="Times New Roman"/>
          <w:sz w:val="23"/>
          <w:szCs w:val="23"/>
        </w:rPr>
      </w:pPr>
      <w:r w:rsidRPr="006038B7">
        <w:rPr>
          <w:rFonts w:ascii="Times New Roman" w:hAnsi="Times New Roman"/>
          <w:sz w:val="24"/>
          <w:szCs w:val="24"/>
          <w:lang w:val="bg-BG"/>
        </w:rPr>
        <w:lastRenderedPageBreak/>
        <w:t xml:space="preserve">Във </w:t>
      </w:r>
      <w:r w:rsidRPr="006038B7">
        <w:rPr>
          <w:rFonts w:ascii="Times New Roman" w:hAnsi="Times New Roman"/>
          <w:b/>
          <w:sz w:val="24"/>
          <w:szCs w:val="24"/>
          <w:lang w:val="bg-BG"/>
        </w:rPr>
        <w:t>функция „Образование“</w:t>
      </w:r>
      <w:r w:rsidRPr="006038B7">
        <w:rPr>
          <w:rFonts w:ascii="Times New Roman" w:hAnsi="Times New Roman"/>
          <w:sz w:val="24"/>
          <w:szCs w:val="24"/>
          <w:lang w:val="bg-BG"/>
        </w:rPr>
        <w:t xml:space="preserve"> не са прогнозирани средства в местни дейности. Съгласно указания на Министерство на финансите с</w:t>
      </w:r>
      <w:r w:rsidRPr="006038B7">
        <w:rPr>
          <w:rFonts w:ascii="Times New Roman" w:hAnsi="Times New Roman"/>
          <w:sz w:val="23"/>
          <w:szCs w:val="23"/>
        </w:rPr>
        <w:t xml:space="preserve">ледва да се има предвид, че във връзка с отпадането на съответните такси по чл. 81 от ЗМДТ разходите за издръжка на детските градини и детските ясли се финансират чрез нормативи за съответните делегирани от държавата дейности, поради което за периода 2025-2028 г. текущи разходи за детски градини и детски ясли в местните дейности не следва да се планират.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b/>
          <w:sz w:val="24"/>
          <w:szCs w:val="24"/>
          <w:lang w:val="bg-BG"/>
        </w:rPr>
        <w:t>Функция „Здравеопазване“</w:t>
      </w:r>
      <w:r w:rsidRPr="006038B7">
        <w:rPr>
          <w:rFonts w:ascii="Times New Roman" w:hAnsi="Times New Roman"/>
          <w:sz w:val="24"/>
          <w:szCs w:val="24"/>
          <w:lang w:val="bg-BG"/>
        </w:rPr>
        <w:t xml:space="preserve">  включва разходи за медицинско обслужване на спортуващите ученици; средства за скрининг профилактика и лечение на гръбначни изкривявания на учениците; средства за издръжка на медицински кабинети в кв. ДЗС, спортни комплекси „Дунав“, „Ялта“ и „Локомотив“; средства за общинска програма „Асистирана репродукция“, общинска програма "Да опазим очите на децата" в детски градини, а от 2024 г. се осигуряват средства за програма за превенция и профилактика на "Сънна апнея", и за програма за превенция на онкологични заболявания. </w:t>
      </w:r>
    </w:p>
    <w:p w:rsidR="006038B7" w:rsidRPr="006038B7" w:rsidRDefault="006038B7" w:rsidP="006038B7">
      <w:pPr>
        <w:ind w:left="-142"/>
        <w:jc w:val="both"/>
        <w:rPr>
          <w:rFonts w:ascii="Times New Roman" w:hAnsi="Times New Roman"/>
          <w:sz w:val="24"/>
          <w:szCs w:val="24"/>
          <w:lang w:val="bg-BG"/>
        </w:rPr>
      </w:pPr>
      <w:r w:rsidRPr="006038B7">
        <w:rPr>
          <w:rFonts w:ascii="Times New Roman" w:hAnsi="Times New Roman"/>
          <w:sz w:val="24"/>
          <w:szCs w:val="24"/>
          <w:lang w:val="bg-BG"/>
        </w:rPr>
        <w:t xml:space="preserve">Във </w:t>
      </w:r>
      <w:r w:rsidRPr="006038B7">
        <w:rPr>
          <w:rFonts w:ascii="Times New Roman" w:hAnsi="Times New Roman"/>
          <w:b/>
          <w:sz w:val="24"/>
          <w:szCs w:val="24"/>
          <w:lang w:val="bg-BG"/>
        </w:rPr>
        <w:t xml:space="preserve">функция </w:t>
      </w:r>
      <w:r w:rsidRPr="006038B7">
        <w:rPr>
          <w:rFonts w:ascii="Times New Roman" w:hAnsi="Times New Roman"/>
          <w:b/>
          <w:sz w:val="24"/>
          <w:szCs w:val="24"/>
          <w:lang w:val="ru-RU"/>
        </w:rPr>
        <w:t>“Социално осигуряване, подпомагане и грижи”</w:t>
      </w:r>
      <w:r w:rsidRPr="006038B7">
        <w:rPr>
          <w:rFonts w:ascii="Times New Roman" w:hAnsi="Times New Roman"/>
          <w:sz w:val="24"/>
          <w:szCs w:val="24"/>
          <w:lang w:val="bg-BG"/>
        </w:rPr>
        <w:t xml:space="preserve">  общинското финансиране обхваща възнагражденията, осигуровките и издръжката на Домашен социален патронаж с 40 бр. щатен персонал; издръжка на дейността по програмите за временна заетост, както и подпомагане на пенсионерските клубове, клубове на инвалида и други клубове, средства за обезщетения по чл.224 от КТ по Механизъм за личната помощ – Споразумение с НОИ и АСП. Осигурени са средства за ОП „Социални дейности и услуги“ -  с численост на персонала – 21 щ. бр. Прогнозирано е увеличение на минималната работна заплата от 933 лв. на 1077 лв. и среден ръст от 15%  на брутна заплата за 2025 г. за периода 2026 г. – 2028 г. ръста на възнагражденията е с процента на увеличение на МРЗ. Ръст в групата се наблюдава едва през 2028 г. поради увеличение на разходите възнаграждения, разходите за издръжка за прогнозния период са планирани на нивото на 2025 г. , не се предвиждат капиталови разходи.</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b/>
          <w:sz w:val="24"/>
          <w:szCs w:val="24"/>
          <w:lang w:val="ru-RU"/>
        </w:rPr>
        <w:t>Функция “Жилищно строителство, БКС и опазване на околната среда</w:t>
      </w:r>
      <w:r w:rsidRPr="006038B7">
        <w:rPr>
          <w:rFonts w:ascii="Times New Roman" w:hAnsi="Times New Roman"/>
          <w:sz w:val="24"/>
          <w:szCs w:val="24"/>
          <w:lang w:val="ru-RU"/>
        </w:rPr>
        <w:t>”</w:t>
      </w:r>
      <w:r w:rsidRPr="006038B7">
        <w:rPr>
          <w:rFonts w:ascii="Times New Roman" w:hAnsi="Times New Roman"/>
          <w:sz w:val="24"/>
          <w:szCs w:val="24"/>
          <w:lang w:val="bg-BG"/>
        </w:rPr>
        <w:t xml:space="preserve"> е прогнозирана в две групи: „Жилищно строителство, БКС“ и „Опазване на околната среда“.</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i/>
          <w:sz w:val="24"/>
          <w:szCs w:val="24"/>
          <w:lang w:val="bg-BG"/>
        </w:rPr>
        <w:t>В първа група „Жилищно строителство, благоустройство, комунално стопанство“</w:t>
      </w:r>
      <w:r w:rsidRPr="006038B7">
        <w:rPr>
          <w:rFonts w:ascii="Times New Roman" w:hAnsi="Times New Roman"/>
          <w:sz w:val="24"/>
          <w:szCs w:val="24"/>
          <w:lang w:val="bg-BG"/>
        </w:rPr>
        <w:t xml:space="preserve"> са прогнозирани средства по дейностите: „Осветление на улици и площади”- на град Русе и кметствата; „Изграждане, ремонт и поддържане на уличната мрежа” и „Други дейности по жилищното строителство и регионално развитие”.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В дейност 606 „Изграждане, ремонт и поддържане на уличната мрежа” са прогнозирани средства за възнаграждения на 113 щ бр. и издръжка на ОП „Комунални дейности“, като трудовите разходи бележат ръст с процент за прослужено време, увеличена минимална заплата от на 933 лв. на 1077 лв. и среден ръст от 10%  на основна работна заплата за 2025г. За периода 2026 г. – 2028 г. ръста на възнагражденията е с процента на увеличение на МРЗ.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В дейност 619 „Други дейности по жилищното строителство и регионално развитие” са прогнозирани средства за геоложки и геодезически изследвания, за текущи  и аварийни ремонти на общински сгради, в т.ч. достъпна среда за хора в неравностойно </w:t>
      </w:r>
      <w:r w:rsidRPr="006038B7">
        <w:rPr>
          <w:rFonts w:ascii="Times New Roman" w:hAnsi="Times New Roman"/>
          <w:sz w:val="24"/>
          <w:szCs w:val="24"/>
          <w:lang w:val="bg-BG"/>
        </w:rPr>
        <w:lastRenderedPageBreak/>
        <w:t xml:space="preserve">положение и междублокови пространства, за събаряне на сгради и съоръжения общинска собственост, за проектирания; заснемане на имоти, оценки, скици, вписвания, обяви, категоризации и др.; за техническо наблюдение на язовирите в Николово, Тетово и Образцов чифлик, за енергиен мениджмънт на сгради общинска собственост, средства за благоустрояване в кметствата и други. Елиминирани са разходите по приключили обекти в инвестиционната програма на Община Русе. Разходите за издръжка са намалени с 6,6 млн. лв. за прогнозния период.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i/>
          <w:sz w:val="24"/>
          <w:szCs w:val="24"/>
          <w:lang w:val="bg-BG"/>
        </w:rPr>
        <w:t>В група „Опазване на околната среда“</w:t>
      </w:r>
      <w:r w:rsidRPr="006038B7">
        <w:rPr>
          <w:rFonts w:ascii="Times New Roman" w:hAnsi="Times New Roman"/>
          <w:sz w:val="24"/>
          <w:szCs w:val="24"/>
          <w:lang w:val="bg-BG"/>
        </w:rPr>
        <w:t xml:space="preserve"> са прогнозирани дейностите „Управление, контрол и регулиране на дейностите по опазване на околната среда; „Озеленяване”, „Чистота” и „Други дейности по опазване на околната среда“. За 202</w:t>
      </w:r>
      <w:r w:rsidRPr="006038B7">
        <w:rPr>
          <w:rFonts w:ascii="Times New Roman" w:hAnsi="Times New Roman"/>
          <w:sz w:val="24"/>
          <w:szCs w:val="24"/>
        </w:rPr>
        <w:t>5</w:t>
      </w:r>
      <w:r w:rsidRPr="006038B7">
        <w:rPr>
          <w:rFonts w:ascii="Times New Roman" w:hAnsi="Times New Roman"/>
          <w:sz w:val="24"/>
          <w:szCs w:val="24"/>
          <w:lang w:val="bg-BG"/>
        </w:rPr>
        <w:t xml:space="preserve"> г. са пр</w:t>
      </w:r>
      <w:r w:rsidRPr="006038B7">
        <w:rPr>
          <w:rFonts w:ascii="Times New Roman" w:hAnsi="Times New Roman"/>
          <w:sz w:val="24"/>
          <w:szCs w:val="24"/>
        </w:rPr>
        <w:t>e</w:t>
      </w:r>
      <w:r w:rsidRPr="006038B7">
        <w:rPr>
          <w:rFonts w:ascii="Times New Roman" w:hAnsi="Times New Roman"/>
          <w:sz w:val="24"/>
          <w:szCs w:val="24"/>
          <w:lang w:val="bg-BG"/>
        </w:rPr>
        <w:t xml:space="preserve">двидени средства за </w:t>
      </w:r>
      <w:r w:rsidRPr="006038B7">
        <w:rPr>
          <w:rFonts w:ascii="Times New Roman" w:hAnsi="Times New Roman"/>
          <w:sz w:val="24"/>
          <w:szCs w:val="24"/>
          <w:shd w:val="clear" w:color="auto" w:fill="FFFFFF"/>
          <w:lang w:val="bg-BG"/>
        </w:rPr>
        <w:t>oрганизиране на информационни и разяснителни кампании в областта на управление на отпадъците;</w:t>
      </w:r>
      <w:r w:rsidRPr="006038B7">
        <w:rPr>
          <w:rFonts w:ascii="Times New Roman" w:hAnsi="Times New Roman"/>
          <w:sz w:val="24"/>
          <w:szCs w:val="24"/>
          <w:lang w:val="bg-BG"/>
        </w:rPr>
        <w:t xml:space="preserve"> мерки за подобряване качеството на въздуха; предварително проучване и анализ на възможностите  за създаване на зони с ниски емисии; за Санитарна програма /третиране срещу комари и кърлежи/ в гр. Русе, квартали и кметствата; за предаване за последващо третиране на разделно събрани отпадъци от хартия, пластмаса, метал и стъкло от мобилните центрове; за събиране на опасни отпадъци; за рециклиране на строителни отпадъци и други. В групата са прогнозирани средства и за поддържане на детски площадки, които са с ръст от 30 000 лв. за 2025 г.; поддържане на зелените площи и резитба на дървета; за вода, ел. енергия и резервни части за фонтаните; за изграждане и поддръжка на сондажни кладенци; за растителна защита и други. В дейността по опазване на околната среда са планирани средства за увеличение на възнагражденията, както и средства за издръжка на ОП „Паркстрой”. Увеличение на възнагражденията за 2026-2028 г. е с процента на увеличение на МРЗ.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В дейност „Чистота” за 2025 г.</w:t>
      </w:r>
      <w:r w:rsidRPr="006038B7">
        <w:rPr>
          <w:rFonts w:ascii="Times New Roman" w:hAnsi="Times New Roman"/>
          <w:b/>
          <w:sz w:val="24"/>
          <w:szCs w:val="24"/>
          <w:lang w:val="bg-BG"/>
        </w:rPr>
        <w:t xml:space="preserve"> </w:t>
      </w:r>
      <w:r w:rsidRPr="006038B7">
        <w:rPr>
          <w:rFonts w:ascii="Times New Roman" w:hAnsi="Times New Roman"/>
          <w:sz w:val="24"/>
          <w:szCs w:val="24"/>
          <w:lang w:val="bg-BG"/>
        </w:rPr>
        <w:t>текущите</w:t>
      </w:r>
      <w:r w:rsidRPr="006038B7">
        <w:rPr>
          <w:rFonts w:ascii="Times New Roman" w:hAnsi="Times New Roman"/>
          <w:b/>
          <w:sz w:val="24"/>
          <w:szCs w:val="24"/>
          <w:lang w:val="bg-BG"/>
        </w:rPr>
        <w:t xml:space="preserve"> </w:t>
      </w:r>
      <w:r w:rsidRPr="006038B7">
        <w:rPr>
          <w:rFonts w:ascii="Times New Roman" w:hAnsi="Times New Roman"/>
          <w:sz w:val="24"/>
          <w:szCs w:val="24"/>
          <w:lang w:val="bg-BG"/>
        </w:rPr>
        <w:t>разходите</w:t>
      </w:r>
      <w:r w:rsidRPr="006038B7">
        <w:rPr>
          <w:rFonts w:ascii="Times New Roman" w:hAnsi="Times New Roman"/>
          <w:b/>
          <w:sz w:val="24"/>
          <w:szCs w:val="24"/>
          <w:lang w:val="bg-BG"/>
        </w:rPr>
        <w:t xml:space="preserve"> </w:t>
      </w:r>
      <w:r w:rsidRPr="006038B7">
        <w:rPr>
          <w:rFonts w:ascii="Times New Roman" w:hAnsi="Times New Roman"/>
          <w:sz w:val="24"/>
          <w:szCs w:val="24"/>
          <w:lang w:val="bg-BG"/>
        </w:rPr>
        <w:t xml:space="preserve">са планирани с </w:t>
      </w:r>
      <w:r w:rsidRPr="006038B7">
        <w:rPr>
          <w:rFonts w:ascii="Times New Roman" w:hAnsi="Times New Roman"/>
          <w:sz w:val="24"/>
          <w:szCs w:val="24"/>
        </w:rPr>
        <w:t>32</w:t>
      </w:r>
      <w:r w:rsidRPr="006038B7">
        <w:rPr>
          <w:rFonts w:ascii="Times New Roman" w:hAnsi="Times New Roman"/>
          <w:sz w:val="24"/>
          <w:szCs w:val="24"/>
          <w:lang w:val="bg-BG"/>
        </w:rPr>
        <w:t>% ръст в сравнение с предходната година и са с общ размер 24 338 628 лв., финансирането от такса битови отпадъци /ТБО/ покрива едва 58% от тях. За прогнозния период е предвидено увеличение на възнагражденията с процента на увеличение на МРЗ, издръжката е прогнозирана на по – ниско ниво спрямо 2025 г., изключени са еднократни разходи и не са предвидени капиталови обекти.</w:t>
      </w:r>
      <w:r w:rsidRPr="006038B7">
        <w:rPr>
          <w:rFonts w:ascii="Times New Roman" w:hAnsi="Times New Roman"/>
          <w:sz w:val="24"/>
          <w:szCs w:val="24"/>
        </w:rPr>
        <w:t xml:space="preserve"> </w:t>
      </w:r>
      <w:r w:rsidRPr="006038B7">
        <w:rPr>
          <w:rFonts w:ascii="Times New Roman" w:hAnsi="Times New Roman"/>
          <w:sz w:val="24"/>
          <w:szCs w:val="24"/>
          <w:lang w:val="bg-BG"/>
        </w:rPr>
        <w:t>Приходоизточникът /такса битови отпадъци/ е крайно недостатъчен за покриване на разходите в дейността.  Съгл. §3 от преходните и заключителни разпоредби на ЗИД на ЗМДТ в ДВ бр.81 от 24.09.2024 г., Общински съвет – Русе взе решение да не се внасят отчисленията по сметка на РИОСВ за 2025 г.  В прогнозните години също не е предвидено тяхното внасяне.</w:t>
      </w:r>
    </w:p>
    <w:p w:rsidR="006038B7" w:rsidRPr="006038B7" w:rsidRDefault="006038B7" w:rsidP="006038B7">
      <w:pPr>
        <w:ind w:left="-142" w:firstLine="720"/>
        <w:jc w:val="both"/>
        <w:rPr>
          <w:rFonts w:ascii="Times New Roman" w:hAnsi="Times New Roman"/>
          <w:sz w:val="24"/>
          <w:szCs w:val="24"/>
          <w:lang w:val="bg-BG"/>
        </w:rPr>
      </w:pP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Групата през 2025 г. бележи ръст с 30%, спрямо бюджета за 2024 г. Очаква се пълно разходване на средствата през 2025 г. в дейност „Чистота”.</w:t>
      </w:r>
    </w:p>
    <w:p w:rsidR="006038B7" w:rsidRPr="006038B7" w:rsidRDefault="006038B7" w:rsidP="006038B7">
      <w:pPr>
        <w:spacing w:after="120"/>
        <w:ind w:firstLine="708"/>
        <w:contextualSpacing/>
        <w:jc w:val="both"/>
        <w:rPr>
          <w:rFonts w:ascii="Times New Roman" w:hAnsi="Times New Roman"/>
          <w:sz w:val="24"/>
          <w:szCs w:val="24"/>
        </w:rPr>
      </w:pPr>
      <w:r w:rsidRPr="006038B7">
        <w:rPr>
          <w:rFonts w:ascii="Times New Roman" w:hAnsi="Times New Roman"/>
          <w:sz w:val="24"/>
          <w:szCs w:val="24"/>
        </w:rPr>
        <w:t xml:space="preserve">В следващите години </w:t>
      </w:r>
      <w:r w:rsidRPr="006038B7">
        <w:rPr>
          <w:rFonts w:ascii="Times New Roman" w:hAnsi="Times New Roman"/>
          <w:sz w:val="24"/>
          <w:szCs w:val="24"/>
          <w:lang w:val="bg-BG"/>
        </w:rPr>
        <w:t>с</w:t>
      </w:r>
      <w:r w:rsidRPr="006038B7">
        <w:rPr>
          <w:rFonts w:ascii="Times New Roman" w:hAnsi="Times New Roman"/>
          <w:sz w:val="24"/>
          <w:szCs w:val="24"/>
        </w:rPr>
        <w:t xml:space="preserve">е очаква да бъде реализирано намаляването на обезврежданите отпадъци, респективно заплащането за свързаните с тази дейност разходи. Продължава положителната тенденция за увеличаване на дела на приетите битови отпадъци в инсталация за предварително третиране. Също така </w:t>
      </w:r>
      <w:r w:rsidRPr="006038B7">
        <w:rPr>
          <w:rFonts w:ascii="Times New Roman" w:hAnsi="Times New Roman"/>
          <w:sz w:val="24"/>
          <w:szCs w:val="24"/>
          <w:lang w:val="bg-BG"/>
        </w:rPr>
        <w:t>през</w:t>
      </w:r>
      <w:r w:rsidRPr="006038B7">
        <w:rPr>
          <w:rFonts w:ascii="Times New Roman" w:hAnsi="Times New Roman"/>
          <w:sz w:val="24"/>
          <w:szCs w:val="24"/>
        </w:rPr>
        <w:t xml:space="preserve"> 2024 г. </w:t>
      </w:r>
      <w:r w:rsidRPr="006038B7">
        <w:rPr>
          <w:rFonts w:ascii="Times New Roman" w:hAnsi="Times New Roman"/>
          <w:sz w:val="24"/>
          <w:szCs w:val="24"/>
          <w:lang w:val="bg-BG"/>
        </w:rPr>
        <w:t>е</w:t>
      </w:r>
      <w:r w:rsidRPr="006038B7">
        <w:rPr>
          <w:rFonts w:ascii="Times New Roman" w:hAnsi="Times New Roman"/>
          <w:sz w:val="24"/>
          <w:szCs w:val="24"/>
        </w:rPr>
        <w:t xml:space="preserve"> </w:t>
      </w:r>
      <w:r w:rsidRPr="006038B7">
        <w:rPr>
          <w:rFonts w:ascii="Times New Roman" w:hAnsi="Times New Roman"/>
          <w:sz w:val="24"/>
          <w:szCs w:val="24"/>
        </w:rPr>
        <w:lastRenderedPageBreak/>
        <w:t>въведена в експлоатация инсталацията за анаеробно разграждане на биоразградими отпадъци.</w:t>
      </w:r>
    </w:p>
    <w:p w:rsidR="006038B7" w:rsidRPr="006038B7" w:rsidRDefault="006038B7" w:rsidP="006038B7">
      <w:pPr>
        <w:jc w:val="both"/>
        <w:rPr>
          <w:rFonts w:ascii="Times New Roman" w:hAnsi="Times New Roman"/>
          <w:sz w:val="24"/>
          <w:szCs w:val="24"/>
        </w:rPr>
      </w:pPr>
      <w:r w:rsidRPr="006038B7">
        <w:rPr>
          <w:rFonts w:ascii="Times New Roman" w:hAnsi="Times New Roman"/>
          <w:sz w:val="24"/>
          <w:szCs w:val="24"/>
          <w:lang w:val="bg-BG"/>
        </w:rPr>
        <w:t xml:space="preserve">За да се поддържа чистотата на града и на населените места от територията на Община Русе на ниво, е необходимо да се търсят справедливи оценки за определяне на нова основа за ТБО при ефективни и целесъобразни разходи.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sz w:val="24"/>
          <w:szCs w:val="24"/>
          <w:lang w:val="bg-BG"/>
        </w:rPr>
        <w:t xml:space="preserve">Във </w:t>
      </w:r>
      <w:r w:rsidRPr="006038B7">
        <w:rPr>
          <w:rFonts w:ascii="Times New Roman" w:hAnsi="Times New Roman"/>
          <w:b/>
          <w:sz w:val="24"/>
          <w:szCs w:val="24"/>
          <w:lang w:val="bg-BG"/>
        </w:rPr>
        <w:t>функция „Почивно дело, култура, религиозни дейности“</w:t>
      </w:r>
      <w:r w:rsidRPr="006038B7">
        <w:rPr>
          <w:rFonts w:ascii="Times New Roman" w:hAnsi="Times New Roman"/>
          <w:sz w:val="24"/>
          <w:szCs w:val="24"/>
          <w:lang w:val="bg-BG"/>
        </w:rPr>
        <w:t xml:space="preserve"> средствата са прогнозирани в три групи: „Почивно дело“; „Физическа култура и спорт“ и „Култура“.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lang w:val="bg-BG"/>
        </w:rPr>
        <w:t>В първата</w:t>
      </w:r>
      <w:r w:rsidRPr="006038B7">
        <w:rPr>
          <w:rFonts w:ascii="Times New Roman" w:hAnsi="Times New Roman"/>
          <w:sz w:val="24"/>
          <w:szCs w:val="24"/>
          <w:lang w:val="bg-BG"/>
        </w:rPr>
        <w:t xml:space="preserve"> са осигурени средства за увеличение на възнагражденията и за осигурителни вноски. Издръжката за 2025 г. е на нивото на предходната, а за прогнозните години е намалена за сметка на ремонтите дейности на  туристическите  бази на общината.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lang w:val="bg-BG"/>
        </w:rPr>
        <w:t>Във втората група Физическа култура и спорт</w:t>
      </w:r>
      <w:r w:rsidRPr="006038B7">
        <w:rPr>
          <w:rFonts w:ascii="Times New Roman" w:hAnsi="Times New Roman"/>
          <w:sz w:val="24"/>
          <w:szCs w:val="24"/>
          <w:lang w:val="bg-BG"/>
        </w:rPr>
        <w:t xml:space="preserve"> са прогнозирани средствата за:  програма „Спорт“ – не по – малко от </w:t>
      </w:r>
      <w:r w:rsidRPr="006038B7">
        <w:rPr>
          <w:rFonts w:ascii="Times New Roman" w:hAnsi="Times New Roman"/>
          <w:sz w:val="24"/>
          <w:szCs w:val="24"/>
          <w:shd w:val="clear" w:color="auto" w:fill="FFFFFF"/>
          <w:lang w:val="bg-BG"/>
        </w:rPr>
        <w:t>3 % от собствените приходи на общината, като се изключат целевите приходи и приходите от Културните институти и училища</w:t>
      </w:r>
      <w:r w:rsidRPr="006038B7">
        <w:rPr>
          <w:rFonts w:ascii="Times New Roman" w:hAnsi="Times New Roman"/>
          <w:sz w:val="24"/>
          <w:szCs w:val="24"/>
          <w:lang w:val="bg-BG"/>
        </w:rPr>
        <w:t>., съгласно  Наредба за условията и реда за финансово подпомагане на спортни клубове и спортни дейности. Размерът за 2025 г. е 1 197 000 лв., за прогнозния период е изчислен на база прогнозираните приходи. Предвидени са средства за спорт и спортни бази в кметствата. За прогнозния период поради елиминиране на капиталови разходи групата е в намаление.</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lang w:val="bg-BG"/>
        </w:rPr>
        <w:t>В трета група „Култура“</w:t>
      </w:r>
      <w:r w:rsidRPr="006038B7">
        <w:rPr>
          <w:rFonts w:ascii="Times New Roman" w:hAnsi="Times New Roman"/>
          <w:sz w:val="24"/>
          <w:szCs w:val="24"/>
          <w:lang w:val="bg-BG"/>
        </w:rPr>
        <w:t xml:space="preserve"> през 2025 г. е разчетено увеличение на минимална заплата и ръст от 15%  на брутна заплата, за служителите които не са на минимална работна заплата. Предвидени са средства за осигурителни вноски и издръжка на ОП „Обреден дом“; за оркестри и ансамбли; за КДК /Клуб на дейците на културата/ - ръст с 15%; Програма „Култура“ – ръст с 15%; мероприятията по културния календар на Община Русе. Субсидията за читалищна дейност и средствата за ремонти на читалищни сгради са увеличени спрямо 2024 г. Осигурените средства за фондация „Русе – град на свободния дух“ за периода 2026-2028 г. запазват нивото  на планираните през 2025 г. – 120 000 лв. Групата през 2025 г. бележи ръст с 16% спрямо бюджета за 2024 г., а за 2025-2026 година е прогнозирана  в намаление поради приключили обекти в Инвестиционната програма на общината.</w:t>
      </w:r>
    </w:p>
    <w:p w:rsidR="006038B7" w:rsidRPr="006038B7" w:rsidRDefault="006038B7" w:rsidP="006038B7">
      <w:pPr>
        <w:ind w:firstLine="720"/>
        <w:jc w:val="both"/>
        <w:rPr>
          <w:rFonts w:ascii="Times New Roman" w:hAnsi="Times New Roman"/>
          <w:sz w:val="24"/>
          <w:szCs w:val="24"/>
          <w:lang w:val="bg-BG"/>
        </w:rPr>
      </w:pPr>
      <w:r w:rsidRPr="006038B7">
        <w:rPr>
          <w:rFonts w:ascii="Times New Roman" w:hAnsi="Times New Roman"/>
          <w:sz w:val="24"/>
          <w:szCs w:val="24"/>
          <w:lang w:val="bg-BG"/>
        </w:rPr>
        <w:t xml:space="preserve">Във </w:t>
      </w:r>
      <w:r w:rsidRPr="006038B7">
        <w:rPr>
          <w:rFonts w:ascii="Times New Roman" w:hAnsi="Times New Roman"/>
          <w:b/>
          <w:sz w:val="24"/>
          <w:szCs w:val="24"/>
          <w:lang w:val="bg-BG"/>
        </w:rPr>
        <w:t xml:space="preserve">функция </w:t>
      </w:r>
      <w:r w:rsidRPr="006038B7">
        <w:rPr>
          <w:rFonts w:ascii="Times New Roman" w:hAnsi="Times New Roman"/>
          <w:b/>
          <w:sz w:val="24"/>
          <w:szCs w:val="24"/>
          <w:lang w:val="ru-RU"/>
        </w:rPr>
        <w:t xml:space="preserve">“Икономически дейности </w:t>
      </w:r>
      <w:r w:rsidRPr="006038B7">
        <w:rPr>
          <w:rFonts w:ascii="Times New Roman" w:hAnsi="Times New Roman"/>
          <w:b/>
          <w:sz w:val="24"/>
          <w:szCs w:val="24"/>
          <w:lang w:val="bg-BG"/>
        </w:rPr>
        <w:t xml:space="preserve"> </w:t>
      </w:r>
      <w:r w:rsidRPr="006038B7">
        <w:rPr>
          <w:rFonts w:ascii="Times New Roman" w:hAnsi="Times New Roman"/>
          <w:b/>
          <w:sz w:val="24"/>
          <w:szCs w:val="24"/>
          <w:lang w:val="ru-RU"/>
        </w:rPr>
        <w:t>и услуги”</w:t>
      </w:r>
      <w:r w:rsidRPr="006038B7">
        <w:rPr>
          <w:rFonts w:ascii="Times New Roman" w:hAnsi="Times New Roman"/>
          <w:sz w:val="24"/>
          <w:szCs w:val="24"/>
          <w:lang w:val="bg-BG"/>
        </w:rPr>
        <w:t xml:space="preserve">  са прогнозирани три групи.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lang w:val="bg-BG"/>
        </w:rPr>
        <w:t>В първата група „Транспорт и съобщения“</w:t>
      </w:r>
      <w:r w:rsidRPr="006038B7">
        <w:rPr>
          <w:rFonts w:ascii="Times New Roman" w:hAnsi="Times New Roman"/>
          <w:sz w:val="24"/>
          <w:szCs w:val="24"/>
          <w:lang w:val="bg-BG"/>
        </w:rPr>
        <w:t xml:space="preserve"> са прогнозирани дейностите „Служби и дейности по поддържане, ремонт и изграждане на пътищата“ и „Други дейности по транспорта, пътищата, пощите и далекосъобщенията“. Прогнозирани са средства за зимно поддържане и снегопочистване - от държавна субсидия и от собствени приходи, които спрямо 2024 г. са увеличени с 14%., поради недостиг на държавната субсидия; изработка на холограмни стикери за такситата, т</w:t>
      </w:r>
      <w:r w:rsidRPr="006038B7">
        <w:rPr>
          <w:rFonts w:ascii="Times New Roman" w:hAnsi="Times New Roman"/>
          <w:sz w:val="24"/>
          <w:szCs w:val="24"/>
          <w:lang w:val="ru-RU"/>
        </w:rPr>
        <w:t>ранспортната субсидия за осигуряване на процентно намаление на пътуващите възрастни граждани, хора с увреждания  и ученици е увеличена с 10% през 2025 г. и запазва размера си за прогнозния период</w:t>
      </w:r>
      <w:r w:rsidRPr="006038B7">
        <w:rPr>
          <w:rFonts w:ascii="Times New Roman" w:hAnsi="Times New Roman"/>
          <w:sz w:val="24"/>
          <w:szCs w:val="24"/>
          <w:lang w:val="bg-BG"/>
        </w:rPr>
        <w:t>. Прогнозирани са средства за ремонт и поддържане на информационни табла по спирките, за разработване на подробни проекти по част организация на движението в град Русе и МНМ, съгласно приетия Генерален план, разработване на План за устойчива градска мобилност.</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lang w:val="bg-BG"/>
        </w:rPr>
        <w:lastRenderedPageBreak/>
        <w:t>Във втората група Туризъм</w:t>
      </w:r>
      <w:r w:rsidRPr="006038B7">
        <w:rPr>
          <w:rFonts w:ascii="Times New Roman" w:hAnsi="Times New Roman"/>
          <w:sz w:val="24"/>
          <w:szCs w:val="24"/>
          <w:lang w:val="bg-BG"/>
        </w:rPr>
        <w:t xml:space="preserve"> са отразени средствата за Програма „Туризъм“ - за прогнозния период запазват нивото на 2025 г., при елиминиран преходен остатък. Не се предвижда увеличение на туристическия данък, от събираемостта на който, зависи реализирането на дейностите предвидени в програмата . </w:t>
      </w:r>
    </w:p>
    <w:p w:rsidR="006038B7" w:rsidRPr="006038B7" w:rsidRDefault="006038B7" w:rsidP="006038B7">
      <w:pPr>
        <w:ind w:left="-142" w:firstLine="862"/>
        <w:jc w:val="both"/>
        <w:rPr>
          <w:rFonts w:ascii="Times New Roman" w:hAnsi="Times New Roman"/>
          <w:sz w:val="24"/>
          <w:szCs w:val="24"/>
          <w:lang w:val="bg-BG"/>
        </w:rPr>
      </w:pPr>
      <w:r w:rsidRPr="006038B7">
        <w:rPr>
          <w:rFonts w:ascii="Times New Roman" w:hAnsi="Times New Roman"/>
          <w:i/>
          <w:sz w:val="24"/>
          <w:szCs w:val="24"/>
          <w:lang w:val="bg-BG"/>
        </w:rPr>
        <w:t>В третата група Други дейности по икономиката</w:t>
      </w:r>
      <w:r w:rsidRPr="006038B7">
        <w:rPr>
          <w:rFonts w:ascii="Times New Roman" w:hAnsi="Times New Roman"/>
          <w:sz w:val="24"/>
          <w:szCs w:val="24"/>
          <w:lang w:val="bg-BG"/>
        </w:rPr>
        <w:t xml:space="preserve"> е прогнозирано увеличение на минимална заплата от  933 лв. на 1077 лв. и среден ръст от 16%  на брутна заплата за 2025 г. Предвидени са и средства за  осигурителни вноски и издръжка на общинските предприятия: (ОП „Русе АРТ“; ОП „Спортни имоти“, ОП „Управление на общинските имоти“  и ОП „Комунални дейности“ – Приют за безстопанствени животни) и на Младежки дом, Общински детски център за култура и изкуство, СЗ ИООРС, както и за текущи разходи по приватизация. Драстичното увеличение в групата – повече от 100 % е в резултат на преминаване на дейността на СЗ ИООРС от дофинансиране в местна дейност. За 2026 г. е предвидено увеличение на възнагражденията във всички второстепенни разпоредители от групата с 6%, а за 2027 г. и 2028 г. с 5%. За прогнозния период издръжката е на нивото на 2025 г., с изключение на разходите за ремонтни дейности, където намалението е с 67%.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Във </w:t>
      </w:r>
      <w:r w:rsidRPr="006038B7">
        <w:rPr>
          <w:rFonts w:ascii="Times New Roman" w:hAnsi="Times New Roman"/>
          <w:b/>
          <w:sz w:val="24"/>
          <w:szCs w:val="24"/>
          <w:lang w:val="bg-BG"/>
        </w:rPr>
        <w:t>функция „Разходи некласифицирани в други функции“</w:t>
      </w:r>
      <w:r w:rsidRPr="006038B7">
        <w:rPr>
          <w:rFonts w:ascii="Times New Roman" w:hAnsi="Times New Roman"/>
          <w:sz w:val="24"/>
          <w:szCs w:val="24"/>
          <w:lang w:val="bg-BG"/>
        </w:rPr>
        <w:t xml:space="preserve">  за периода 2025-2028 г. са планирани бюджетни средства за плащане на лихви по заеми от банки и фондове за управление на финансови инструменти, а през 2025 г. и за резерв за непредвидени и неотложни разходи.</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Анализът показва, че през 2026 г. - 2028 г. при елиминиран преходен остатък приходите са недостатъчни за покриване на всички разходи, въпреки мерките, които се взеха за увеличаване имуществените данъци. Решението за промяна на зоните на територията на града на ОбС – Русе, бе отменено окончателно от Върховен административен съд.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Един от основните показатели за финансова устойчивост и ефективност е бюджетното салдо. Средносрочната цел по бюджета на общината е придържане към балансирано бюджетно салдо, изчислено на касова основа. Видно от Приложение №11 за прогнозния период 2026 – 2028 г., при така планираните приходи и разходи, резултатът е дефицит, т.е. разходите превишават приходите и заедно с прогнозираното отрицателно финансиране /при елиминиране на преходен остатък/ размерът му за 2026 г. </w:t>
      </w:r>
      <w:r w:rsidRPr="006038B7">
        <w:rPr>
          <w:rFonts w:ascii="Times New Roman" w:hAnsi="Times New Roman"/>
          <w:sz w:val="24"/>
          <w:szCs w:val="24"/>
        </w:rPr>
        <w:t xml:space="preserve">e </w:t>
      </w:r>
      <w:r w:rsidRPr="006038B7">
        <w:rPr>
          <w:rFonts w:ascii="Times New Roman" w:hAnsi="Times New Roman"/>
          <w:sz w:val="24"/>
          <w:szCs w:val="24"/>
          <w:lang w:val="bg-BG"/>
        </w:rPr>
        <w:t>над 4</w:t>
      </w:r>
      <w:r w:rsidRPr="006038B7">
        <w:rPr>
          <w:rFonts w:ascii="Times New Roman" w:hAnsi="Times New Roman"/>
          <w:sz w:val="24"/>
          <w:szCs w:val="24"/>
        </w:rPr>
        <w:t>,3</w:t>
      </w:r>
      <w:r w:rsidRPr="006038B7">
        <w:rPr>
          <w:rFonts w:ascii="Times New Roman" w:hAnsi="Times New Roman"/>
          <w:sz w:val="24"/>
          <w:szCs w:val="24"/>
          <w:lang w:val="bg-BG"/>
        </w:rPr>
        <w:t xml:space="preserve"> млн.</w:t>
      </w:r>
      <w:r w:rsidRPr="006038B7">
        <w:rPr>
          <w:rFonts w:ascii="Times New Roman" w:hAnsi="Times New Roman"/>
          <w:sz w:val="24"/>
          <w:szCs w:val="24"/>
        </w:rPr>
        <w:t xml:space="preserve"> </w:t>
      </w:r>
      <w:r w:rsidRPr="006038B7">
        <w:rPr>
          <w:rFonts w:ascii="Times New Roman" w:hAnsi="Times New Roman"/>
          <w:sz w:val="24"/>
          <w:szCs w:val="24"/>
          <w:lang w:val="bg-BG"/>
        </w:rPr>
        <w:t xml:space="preserve">лв., за 2027 г. близо 5 млн. лв. и за 2028 г. над 5 млн. лв. Следва да се има предвид, че разходите за издръжка в повечето групи са запазени на нивото на 2025 г. или на по-ниско ниво, поради изключени еднократни разходи. Изключение са разходите за текущи ремонти  на междублокови пространства и сгради общинска собственост за благоустрояване и подобряване на инфраструктурата. Същите са значително занижени и финансирането им е осигурено от целева субсидия за капиталови разходи, трансформирана в трансфер за други целеви разходи. Респективно инвестиционните разходи са ограничени до минимум. За периода не са предвидени средства за съфинансиране и авансово финансиране на плащания по проекти, финансирани със средства от Европейския съюз и от други международни програми и договори. Не са </w:t>
      </w:r>
      <w:r w:rsidRPr="006038B7">
        <w:rPr>
          <w:rFonts w:ascii="Times New Roman" w:hAnsi="Times New Roman"/>
          <w:sz w:val="24"/>
          <w:szCs w:val="24"/>
          <w:lang w:val="bg-BG"/>
        </w:rPr>
        <w:lastRenderedPageBreak/>
        <w:t xml:space="preserve">планирани и средства за внасяне на отчисления по чл. 60 и чл. 64 на ЗУО в РИОСВ, които възлизат на над 5 млн. лв. в годишен размер. През 2026 – 2028 г. не е разчетен резерв за непредвидени и неотложни разходи.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 xml:space="preserve">От изложеното става ясно, че нормалното функциониране на общинските дейности е зaстрашено. Необходимо е да се осигури финансова стабилност като се предприемат мерки за повишаване на приходите, чрез по – добра събираемост и разкриване на нови източници, както и чрез възможности за оптимизация на разходите. </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Според допусканията на Министерство на финансите п</w:t>
      </w:r>
      <w:r w:rsidRPr="006038B7">
        <w:rPr>
          <w:rFonts w:ascii="Times New Roman" w:hAnsi="Times New Roman"/>
          <w:sz w:val="24"/>
          <w:szCs w:val="24"/>
        </w:rPr>
        <w:t>овишението на потребителските цени според ХИПЦ в края на 2025 г. се очаква да бъде 2,6%. Цените на енергийните стоки ще запазят низходящия си тренд, но отрицателният им принос ще се свие, на което се дължи и наблюдаваното ускорение на инфлацията в сравнение с края на 2024 г. Услугите отново ще имат водещ принос за формиране на инфлацията, следвани от храните. Средногодишното повишение на общия индекс ще се забави до 2,4% през 2025 г. Средногодишната инфлация ще продължи да се забавя до 2% през 2028 г. по линия на очакваната низходяща динамика при международните цени. Отрицателният принос на енергийните стоки постепенно ще намалява към края на прогнозния хоризонт. Приносът на компонентите на базисната инфлация също ще се свива, но ще остане водещ за формиране на инфлацията във връзка с прогнозираното нарастване на вътрешното търсене, както и на разходите за труд в икономиката.</w:t>
      </w:r>
    </w:p>
    <w:p w:rsidR="006038B7" w:rsidRPr="006038B7" w:rsidRDefault="006038B7" w:rsidP="006038B7">
      <w:pPr>
        <w:ind w:left="-142" w:firstLine="720"/>
        <w:jc w:val="both"/>
        <w:rPr>
          <w:rFonts w:ascii="Times New Roman" w:hAnsi="Times New Roman"/>
          <w:sz w:val="24"/>
          <w:szCs w:val="24"/>
          <w:lang w:val="bg-BG"/>
        </w:rPr>
      </w:pPr>
      <w:r w:rsidRPr="006038B7">
        <w:rPr>
          <w:rFonts w:ascii="Times New Roman" w:hAnsi="Times New Roman"/>
          <w:sz w:val="24"/>
          <w:szCs w:val="24"/>
          <w:lang w:val="bg-BG"/>
        </w:rPr>
        <w:t>Комплексът от икономически фактори и последици от политическата криза в страната правят непредсказуема икономическа прогноза. Налице са тенденции за трайно увеличаване на съществени разходи като МРЗ, което води до трайно увеличаване на важни комунални разходи и цени на хранителните продукти и строителни материали.</w:t>
      </w:r>
    </w:p>
    <w:p w:rsidR="006038B7" w:rsidRPr="006038B7" w:rsidRDefault="006038B7" w:rsidP="006038B7">
      <w:pPr>
        <w:rPr>
          <w:rFonts w:ascii="Times New Roman" w:hAnsi="Times New Roman"/>
          <w:b/>
          <w:sz w:val="24"/>
          <w:szCs w:val="24"/>
          <w:lang w:val="bg-BG"/>
        </w:rPr>
      </w:pPr>
    </w:p>
    <w:p w:rsidR="006038B7" w:rsidRPr="006038B7" w:rsidRDefault="006038B7" w:rsidP="006038B7">
      <w:pPr>
        <w:ind w:left="-142"/>
        <w:jc w:val="center"/>
        <w:rPr>
          <w:rFonts w:ascii="Times New Roman" w:hAnsi="Times New Roman"/>
          <w:b/>
          <w:sz w:val="24"/>
          <w:szCs w:val="24"/>
          <w:u w:val="single"/>
        </w:rPr>
      </w:pPr>
      <w:r w:rsidRPr="006038B7">
        <w:rPr>
          <w:rFonts w:ascii="Times New Roman" w:hAnsi="Times New Roman"/>
          <w:b/>
          <w:sz w:val="24"/>
          <w:szCs w:val="24"/>
          <w:u w:val="single"/>
        </w:rPr>
        <w:t>ОЧАКВАНИ РЕЗУЛТАТИ ПРЕЗ 20</w:t>
      </w:r>
      <w:r w:rsidRPr="006038B7">
        <w:rPr>
          <w:rFonts w:ascii="Times New Roman" w:hAnsi="Times New Roman"/>
          <w:b/>
          <w:sz w:val="24"/>
          <w:szCs w:val="24"/>
          <w:u w:val="single"/>
          <w:lang w:val="bg-BG"/>
        </w:rPr>
        <w:t>25</w:t>
      </w:r>
      <w:r w:rsidRPr="006038B7">
        <w:rPr>
          <w:rFonts w:ascii="Times New Roman" w:hAnsi="Times New Roman"/>
          <w:b/>
          <w:sz w:val="24"/>
          <w:szCs w:val="24"/>
          <w:u w:val="single"/>
        </w:rPr>
        <w:t xml:space="preserve"> ГОДИНА</w:t>
      </w:r>
    </w:p>
    <w:p w:rsidR="006038B7" w:rsidRPr="006038B7" w:rsidRDefault="006038B7" w:rsidP="00F75EEA">
      <w:pPr>
        <w:pStyle w:val="a9"/>
        <w:numPr>
          <w:ilvl w:val="0"/>
          <w:numId w:val="2"/>
        </w:numPr>
        <w:spacing w:after="0" w:line="259" w:lineRule="auto"/>
        <w:ind w:left="-142"/>
        <w:jc w:val="both"/>
      </w:pPr>
      <w:r w:rsidRPr="006038B7">
        <w:t>Ремонт на асфалтова настилка по улична мрежа във всички населени места в община Русе и ремонтирани десетки междублокови пространства в гр. Русе;</w:t>
      </w:r>
    </w:p>
    <w:p w:rsidR="006038B7" w:rsidRPr="006038B7" w:rsidRDefault="006038B7" w:rsidP="00F75EEA">
      <w:pPr>
        <w:pStyle w:val="a9"/>
        <w:numPr>
          <w:ilvl w:val="0"/>
          <w:numId w:val="2"/>
        </w:numPr>
        <w:spacing w:after="0" w:line="259" w:lineRule="auto"/>
        <w:ind w:left="-142"/>
        <w:jc w:val="both"/>
      </w:pPr>
      <w:r w:rsidRPr="006038B7">
        <w:t>Стартиране на 6 важни инфраструктурни обекта, финансирани чрез Споразумения с МРРБ;</w:t>
      </w:r>
    </w:p>
    <w:p w:rsidR="006038B7" w:rsidRPr="006038B7" w:rsidRDefault="006038B7" w:rsidP="00F75EEA">
      <w:pPr>
        <w:pStyle w:val="a9"/>
        <w:numPr>
          <w:ilvl w:val="0"/>
          <w:numId w:val="2"/>
        </w:numPr>
        <w:spacing w:after="0" w:line="259" w:lineRule="auto"/>
        <w:ind w:left="-142"/>
        <w:jc w:val="both"/>
      </w:pPr>
      <w:r w:rsidRPr="006038B7">
        <w:t>Доставка на нови мебели и оборудване  в ДГ Радост;</w:t>
      </w:r>
    </w:p>
    <w:p w:rsidR="006038B7" w:rsidRPr="006038B7" w:rsidRDefault="006038B7" w:rsidP="00F75EEA">
      <w:pPr>
        <w:pStyle w:val="a9"/>
        <w:numPr>
          <w:ilvl w:val="0"/>
          <w:numId w:val="2"/>
        </w:numPr>
        <w:spacing w:after="0" w:line="259" w:lineRule="auto"/>
        <w:ind w:left="-142"/>
        <w:jc w:val="both"/>
      </w:pPr>
      <w:r w:rsidRPr="006038B7">
        <w:t>Осигурени средства за 120 човека за извършване на скрининг-тестове в амбулаторни условия за диагностика на Сънна апнея за граждани с постоянен адрес в Община Русе;</w:t>
      </w:r>
    </w:p>
    <w:p w:rsidR="006038B7" w:rsidRPr="006038B7" w:rsidRDefault="006038B7" w:rsidP="00F75EEA">
      <w:pPr>
        <w:pStyle w:val="a9"/>
        <w:numPr>
          <w:ilvl w:val="0"/>
          <w:numId w:val="2"/>
        </w:numPr>
        <w:spacing w:after="0" w:line="259" w:lineRule="auto"/>
        <w:ind w:left="-142" w:hanging="426"/>
        <w:jc w:val="both"/>
      </w:pPr>
      <w:r w:rsidRPr="006038B7">
        <w:t>Осигурени средства за 100 човека за извършване на медицински прегледи и диагностика на онкологични заболявания от специалисти на Комплексен онкологичен център - Русе ЕООД на здравно неосигурени жени и с нисък социален статус, на многодетни майки на възраст от 30 до 50 години с постоянен адрес на територията на Община Русе;</w:t>
      </w:r>
    </w:p>
    <w:p w:rsidR="006038B7" w:rsidRPr="006038B7" w:rsidRDefault="006038B7" w:rsidP="00F75EEA">
      <w:pPr>
        <w:pStyle w:val="a9"/>
        <w:numPr>
          <w:ilvl w:val="0"/>
          <w:numId w:val="2"/>
        </w:numPr>
        <w:spacing w:after="0" w:line="259" w:lineRule="auto"/>
        <w:ind w:left="-142"/>
        <w:jc w:val="both"/>
      </w:pPr>
      <w:r w:rsidRPr="006038B7">
        <w:t>1</w:t>
      </w:r>
      <w:r w:rsidRPr="006038B7">
        <w:rPr>
          <w:lang w:val="en-US"/>
        </w:rPr>
        <w:t>00</w:t>
      </w:r>
      <w:r w:rsidRPr="006038B7">
        <w:t xml:space="preserve"> ученици от 1-ви до </w:t>
      </w:r>
      <w:r w:rsidRPr="006038B7">
        <w:rPr>
          <w:lang w:val="en-US"/>
        </w:rPr>
        <w:t>4</w:t>
      </w:r>
      <w:r w:rsidRPr="006038B7">
        <w:t>-ти клас, включени в дейности по лечебна гимнастика;</w:t>
      </w:r>
    </w:p>
    <w:p w:rsidR="006038B7" w:rsidRPr="006038B7" w:rsidRDefault="006038B7" w:rsidP="00F75EEA">
      <w:pPr>
        <w:pStyle w:val="a9"/>
        <w:numPr>
          <w:ilvl w:val="0"/>
          <w:numId w:val="2"/>
        </w:numPr>
        <w:spacing w:after="0" w:line="259" w:lineRule="auto"/>
        <w:ind w:left="-142"/>
        <w:jc w:val="both"/>
      </w:pPr>
      <w:r w:rsidRPr="006038B7">
        <w:t>Осигурени профилактични прегледи за превенция и диагностика на очни заболявания на над 800 деца от детските градини ;</w:t>
      </w:r>
    </w:p>
    <w:p w:rsidR="006038B7" w:rsidRPr="006038B7" w:rsidRDefault="006038B7" w:rsidP="00F75EEA">
      <w:pPr>
        <w:pStyle w:val="a9"/>
        <w:numPr>
          <w:ilvl w:val="0"/>
          <w:numId w:val="2"/>
        </w:numPr>
        <w:spacing w:after="0" w:line="259" w:lineRule="auto"/>
        <w:ind w:left="-142"/>
        <w:jc w:val="both"/>
      </w:pPr>
      <w:r w:rsidRPr="006038B7">
        <w:t>Осигурени профилактични прегледи на 5500 спортуващи деца и ученици;</w:t>
      </w:r>
    </w:p>
    <w:p w:rsidR="006038B7" w:rsidRPr="006038B7" w:rsidRDefault="006038B7" w:rsidP="00F75EEA">
      <w:pPr>
        <w:pStyle w:val="a9"/>
        <w:numPr>
          <w:ilvl w:val="0"/>
          <w:numId w:val="2"/>
        </w:numPr>
        <w:spacing w:after="0" w:line="259" w:lineRule="auto"/>
        <w:ind w:left="-142"/>
        <w:jc w:val="both"/>
      </w:pPr>
      <w:r w:rsidRPr="006038B7">
        <w:lastRenderedPageBreak/>
        <w:t>Възможност за включване на 50 двойки с репродуктивни проблеми в програма  „Асистирана репродукция“;</w:t>
      </w:r>
    </w:p>
    <w:p w:rsidR="006038B7" w:rsidRPr="006038B7" w:rsidRDefault="006038B7" w:rsidP="006038B7">
      <w:pPr>
        <w:pStyle w:val="a9"/>
        <w:ind w:left="-142"/>
        <w:jc w:val="both"/>
      </w:pPr>
      <w:r w:rsidRPr="006038B7">
        <w:t xml:space="preserve"> 484 потребители на социална услуга  "Асистентска подкрепа";</w:t>
      </w:r>
    </w:p>
    <w:p w:rsidR="006038B7" w:rsidRPr="006038B7" w:rsidRDefault="006038B7" w:rsidP="00F75EEA">
      <w:pPr>
        <w:pStyle w:val="a9"/>
        <w:numPr>
          <w:ilvl w:val="0"/>
          <w:numId w:val="2"/>
        </w:numPr>
        <w:spacing w:after="0" w:line="259" w:lineRule="auto"/>
        <w:ind w:left="-142"/>
        <w:jc w:val="both"/>
      </w:pPr>
      <w:r w:rsidRPr="006038B7">
        <w:t>88 потребители на социална услуга „Социални жилища“;</w:t>
      </w:r>
    </w:p>
    <w:p w:rsidR="006038B7" w:rsidRPr="006038B7" w:rsidRDefault="006038B7" w:rsidP="00F75EEA">
      <w:pPr>
        <w:pStyle w:val="a9"/>
        <w:numPr>
          <w:ilvl w:val="0"/>
          <w:numId w:val="2"/>
        </w:numPr>
        <w:spacing w:after="0" w:line="259" w:lineRule="auto"/>
        <w:ind w:left="-142" w:hanging="284"/>
        <w:jc w:val="both"/>
      </w:pPr>
      <w:r w:rsidRPr="006038B7">
        <w:rPr>
          <w:lang w:val="en-US"/>
        </w:rPr>
        <w:t>2</w:t>
      </w:r>
      <w:r w:rsidRPr="006038B7">
        <w:t xml:space="preserve">50 потребители на социална услуга „Обществена </w:t>
      </w:r>
      <w:proofErr w:type="gramStart"/>
      <w:r w:rsidRPr="006038B7">
        <w:t>трапезария“</w:t>
      </w:r>
      <w:proofErr w:type="gramEnd"/>
      <w:r w:rsidRPr="006038B7">
        <w:t>, получаващи топъл обяд.</w:t>
      </w:r>
    </w:p>
    <w:p w:rsidR="006038B7" w:rsidRPr="006038B7" w:rsidRDefault="006038B7" w:rsidP="00F75EEA">
      <w:pPr>
        <w:pStyle w:val="a9"/>
        <w:numPr>
          <w:ilvl w:val="0"/>
          <w:numId w:val="2"/>
        </w:numPr>
        <w:spacing w:after="0" w:line="259" w:lineRule="auto"/>
        <w:ind w:left="-142"/>
        <w:jc w:val="both"/>
      </w:pPr>
      <w:r w:rsidRPr="006038B7">
        <w:t>Обгрижени 436</w:t>
      </w:r>
      <w:r w:rsidRPr="006038B7">
        <w:rPr>
          <w:color w:val="C00000"/>
        </w:rPr>
        <w:t xml:space="preserve"> </w:t>
      </w:r>
      <w:r w:rsidRPr="006038B7">
        <w:t>лица в специализирани институции;</w:t>
      </w:r>
    </w:p>
    <w:p w:rsidR="006038B7" w:rsidRPr="006038B7" w:rsidRDefault="006038B7" w:rsidP="00F75EEA">
      <w:pPr>
        <w:pStyle w:val="a9"/>
        <w:numPr>
          <w:ilvl w:val="0"/>
          <w:numId w:val="2"/>
        </w:numPr>
        <w:spacing w:after="0" w:line="259" w:lineRule="auto"/>
        <w:ind w:left="-142"/>
        <w:jc w:val="both"/>
      </w:pPr>
      <w:r w:rsidRPr="006038B7">
        <w:rPr>
          <w:lang w:val="en-US"/>
        </w:rPr>
        <w:t xml:space="preserve">528 </w:t>
      </w:r>
      <w:r w:rsidRPr="006038B7">
        <w:t>възрастни лица, ползващи социални услуги;</w:t>
      </w:r>
    </w:p>
    <w:p w:rsidR="006038B7" w:rsidRPr="006038B7" w:rsidRDefault="006038B7" w:rsidP="00F75EEA">
      <w:pPr>
        <w:pStyle w:val="a9"/>
        <w:numPr>
          <w:ilvl w:val="0"/>
          <w:numId w:val="2"/>
        </w:numPr>
        <w:spacing w:after="0" w:line="259" w:lineRule="auto"/>
        <w:ind w:left="-142"/>
        <w:jc w:val="both"/>
      </w:pPr>
      <w:r w:rsidRPr="006038B7">
        <w:t>Над 1600 ползватели по Механизъм за лична помощ, съгласно Закона за лична помощ;</w:t>
      </w:r>
    </w:p>
    <w:p w:rsidR="006038B7" w:rsidRPr="006038B7" w:rsidRDefault="006038B7" w:rsidP="00F75EEA">
      <w:pPr>
        <w:pStyle w:val="a9"/>
        <w:numPr>
          <w:ilvl w:val="0"/>
          <w:numId w:val="2"/>
        </w:numPr>
        <w:spacing w:after="0" w:line="259" w:lineRule="auto"/>
        <w:ind w:left="-142" w:hanging="284"/>
        <w:jc w:val="both"/>
      </w:pPr>
      <w:r w:rsidRPr="006038B7">
        <w:t>Над 300 потребители могат да бъдат включени на почасови мобилни интегрирани здравно-социални услуги по домовете и психологическа подкрепа за възрастни хора в невъзможност за самообслужване и лица с увреждания по проект „Иновативни здравно – социални услуги“;</w:t>
      </w:r>
    </w:p>
    <w:p w:rsidR="006038B7" w:rsidRPr="006038B7" w:rsidRDefault="006038B7" w:rsidP="00F75EEA">
      <w:pPr>
        <w:pStyle w:val="a9"/>
        <w:numPr>
          <w:ilvl w:val="0"/>
          <w:numId w:val="2"/>
        </w:numPr>
        <w:spacing w:after="0" w:line="259" w:lineRule="auto"/>
        <w:ind w:left="-142"/>
        <w:jc w:val="both"/>
      </w:pPr>
      <w:r w:rsidRPr="006038B7">
        <w:t>725 деца на възраст от 1-3 години от детски ясли, обследвани по програма "Моите зъбки - здрави и бели";</w:t>
      </w:r>
    </w:p>
    <w:p w:rsidR="006038B7" w:rsidRPr="006038B7" w:rsidRDefault="006038B7" w:rsidP="00F75EEA">
      <w:pPr>
        <w:pStyle w:val="a9"/>
        <w:numPr>
          <w:ilvl w:val="0"/>
          <w:numId w:val="2"/>
        </w:numPr>
        <w:spacing w:after="0" w:line="259" w:lineRule="auto"/>
        <w:ind w:left="-142"/>
        <w:jc w:val="both"/>
      </w:pPr>
      <w:r w:rsidRPr="006038B7">
        <w:t>До 50 родители на деца, могат да бъдат включени в програма "Академия за родители – Русе“;</w:t>
      </w:r>
    </w:p>
    <w:p w:rsidR="006038B7" w:rsidRPr="006038B7" w:rsidRDefault="006038B7" w:rsidP="00F75EEA">
      <w:pPr>
        <w:pStyle w:val="a9"/>
        <w:numPr>
          <w:ilvl w:val="0"/>
          <w:numId w:val="2"/>
        </w:numPr>
        <w:spacing w:after="0" w:line="259" w:lineRule="auto"/>
        <w:ind w:left="-142"/>
        <w:jc w:val="both"/>
      </w:pPr>
      <w:r w:rsidRPr="006038B7">
        <w:t>над 180 деца с изявени дарби в областта на науката, културата и спорта ще получат еднократно подпомагане;</w:t>
      </w:r>
    </w:p>
    <w:p w:rsidR="006038B7" w:rsidRPr="006038B7" w:rsidRDefault="006038B7" w:rsidP="00F75EEA">
      <w:pPr>
        <w:pStyle w:val="a9"/>
        <w:numPr>
          <w:ilvl w:val="0"/>
          <w:numId w:val="2"/>
        </w:numPr>
        <w:spacing w:after="0" w:line="259" w:lineRule="auto"/>
        <w:ind w:left="-142"/>
        <w:jc w:val="both"/>
      </w:pPr>
      <w:r w:rsidRPr="006038B7">
        <w:t>Очаквано изпълнение на 667 броя обекти от предложената Инвестиционна програма на град Русе, в т.ч. обекти по проекти,</w:t>
      </w:r>
      <w:r w:rsidRPr="006038B7">
        <w:tab/>
        <w:t>5 броя повдигнати кръстовища и 26 броя повдигнати пешеходни пътеки в района на училищата в града и кметствата;</w:t>
      </w:r>
    </w:p>
    <w:p w:rsidR="006038B7" w:rsidRPr="006038B7" w:rsidRDefault="006038B7" w:rsidP="00F75EEA">
      <w:pPr>
        <w:pStyle w:val="a9"/>
        <w:numPr>
          <w:ilvl w:val="0"/>
          <w:numId w:val="2"/>
        </w:numPr>
        <w:spacing w:after="0" w:line="259" w:lineRule="auto"/>
        <w:ind w:left="-142"/>
        <w:jc w:val="both"/>
      </w:pPr>
      <w:r w:rsidRPr="006038B7">
        <w:rPr>
          <w:lang w:val="en-US"/>
        </w:rPr>
        <w:t>23</w:t>
      </w:r>
      <w:r w:rsidRPr="006038B7">
        <w:t xml:space="preserve"> концерта, </w:t>
      </w:r>
      <w:r w:rsidRPr="006038B7">
        <w:rPr>
          <w:lang w:val="en-US"/>
        </w:rPr>
        <w:t>6</w:t>
      </w:r>
      <w:r w:rsidRPr="006038B7">
        <w:t xml:space="preserve"> съпътстващи събития </w:t>
      </w:r>
      <w:r w:rsidRPr="006038B7">
        <w:rPr>
          <w:lang w:val="en-US"/>
        </w:rPr>
        <w:t xml:space="preserve">– </w:t>
      </w:r>
      <w:r w:rsidRPr="006038B7">
        <w:t>изложби с гостуващи артисти от 16 страни и 3 континента в рамките на Мартенски музикални дни;</w:t>
      </w:r>
    </w:p>
    <w:p w:rsidR="006038B7" w:rsidRPr="006038B7" w:rsidRDefault="006038B7" w:rsidP="00F75EEA">
      <w:pPr>
        <w:pStyle w:val="a9"/>
        <w:numPr>
          <w:ilvl w:val="0"/>
          <w:numId w:val="2"/>
        </w:numPr>
        <w:spacing w:after="0" w:line="259" w:lineRule="auto"/>
        <w:ind w:left="-142"/>
        <w:jc w:val="both"/>
      </w:pPr>
      <w:r w:rsidRPr="006038B7">
        <w:t>Финансиране</w:t>
      </w:r>
      <w:r w:rsidRPr="006038B7">
        <w:rPr>
          <w:lang w:val="en-US"/>
        </w:rPr>
        <w:t xml:space="preserve"> 3</w:t>
      </w:r>
      <w:r w:rsidRPr="006038B7">
        <w:t>5 проекта на културни организации по програма „Култура“;</w:t>
      </w:r>
    </w:p>
    <w:p w:rsidR="006038B7" w:rsidRPr="006038B7" w:rsidRDefault="006038B7" w:rsidP="00F75EEA">
      <w:pPr>
        <w:pStyle w:val="a9"/>
        <w:numPr>
          <w:ilvl w:val="0"/>
          <w:numId w:val="2"/>
        </w:numPr>
        <w:spacing w:after="0" w:line="259" w:lineRule="auto"/>
        <w:ind w:left="-142"/>
        <w:jc w:val="both"/>
      </w:pPr>
      <w:r w:rsidRPr="006038B7">
        <w:t>Над 110 културни събития в рамките на Културния календар;</w:t>
      </w:r>
    </w:p>
    <w:p w:rsidR="006038B7" w:rsidRPr="006038B7" w:rsidRDefault="006038B7" w:rsidP="00F75EEA">
      <w:pPr>
        <w:pStyle w:val="a9"/>
        <w:numPr>
          <w:ilvl w:val="0"/>
          <w:numId w:val="2"/>
        </w:numPr>
        <w:spacing w:after="0" w:line="259" w:lineRule="auto"/>
        <w:ind w:left="-142"/>
        <w:jc w:val="both"/>
      </w:pPr>
      <w:r w:rsidRPr="006038B7">
        <w:t>Поддържане на 13 форми на работа в Младежки дом, където са обхванати над 600 младежи и девойки;</w:t>
      </w:r>
    </w:p>
    <w:p w:rsidR="006038B7" w:rsidRPr="006038B7" w:rsidRDefault="006038B7" w:rsidP="00F75EEA">
      <w:pPr>
        <w:pStyle w:val="a9"/>
        <w:numPr>
          <w:ilvl w:val="0"/>
          <w:numId w:val="2"/>
        </w:numPr>
        <w:spacing w:after="0" w:line="259" w:lineRule="auto"/>
        <w:ind w:left="-142"/>
        <w:jc w:val="both"/>
      </w:pPr>
      <w:r w:rsidRPr="006038B7">
        <w:t>Действащ младежки гвардейски отряд;</w:t>
      </w:r>
    </w:p>
    <w:p w:rsidR="006038B7" w:rsidRPr="006038B7" w:rsidRDefault="006038B7" w:rsidP="00F75EEA">
      <w:pPr>
        <w:pStyle w:val="a9"/>
        <w:numPr>
          <w:ilvl w:val="0"/>
          <w:numId w:val="2"/>
        </w:numPr>
        <w:spacing w:after="0" w:line="259" w:lineRule="auto"/>
        <w:ind w:left="-142"/>
        <w:jc w:val="both"/>
      </w:pPr>
      <w:r w:rsidRPr="006038B7">
        <w:t>Поддържане на 19 форми на работа в Общински детски център за култура и изкуство, където са обхванати 980 деца и младежи;</w:t>
      </w:r>
    </w:p>
    <w:p w:rsidR="006038B7" w:rsidRPr="006038B7" w:rsidRDefault="006038B7" w:rsidP="00F75EEA">
      <w:pPr>
        <w:pStyle w:val="a9"/>
        <w:numPr>
          <w:ilvl w:val="0"/>
          <w:numId w:val="2"/>
        </w:numPr>
        <w:spacing w:after="0" w:line="259" w:lineRule="auto"/>
        <w:ind w:left="-142"/>
        <w:jc w:val="both"/>
      </w:pPr>
      <w:r w:rsidRPr="006038B7">
        <w:t>Изградени пет повдигнати кръстовища и 26 повдигнати пешеходни пътеки.</w:t>
      </w:r>
    </w:p>
    <w:p w:rsidR="006038B7" w:rsidRPr="006038B7" w:rsidRDefault="006038B7" w:rsidP="006038B7">
      <w:pPr>
        <w:pStyle w:val="a9"/>
        <w:ind w:left="-142"/>
        <w:jc w:val="both"/>
      </w:pPr>
    </w:p>
    <w:p w:rsidR="006038B7" w:rsidRPr="006038B7" w:rsidRDefault="006038B7" w:rsidP="006038B7">
      <w:pPr>
        <w:ind w:left="-142" w:firstLine="709"/>
        <w:jc w:val="both"/>
        <w:rPr>
          <w:rFonts w:ascii="Times New Roman" w:hAnsi="Times New Roman"/>
          <w:b/>
          <w:sz w:val="24"/>
          <w:szCs w:val="24"/>
          <w:u w:val="single"/>
          <w:lang w:val="bg-BG"/>
        </w:rPr>
      </w:pPr>
    </w:p>
    <w:p w:rsidR="006038B7" w:rsidRPr="006038B7" w:rsidRDefault="006038B7" w:rsidP="006038B7">
      <w:pPr>
        <w:ind w:left="-142" w:firstLine="709"/>
        <w:jc w:val="both"/>
        <w:rPr>
          <w:rFonts w:ascii="Times New Roman" w:hAnsi="Times New Roman"/>
          <w:b/>
          <w:sz w:val="24"/>
          <w:szCs w:val="24"/>
          <w:u w:val="single"/>
          <w:lang w:val="bg-BG"/>
        </w:rPr>
      </w:pPr>
    </w:p>
    <w:p w:rsidR="006038B7" w:rsidRPr="006038B7" w:rsidRDefault="006038B7" w:rsidP="006038B7">
      <w:pPr>
        <w:ind w:left="-142" w:firstLine="709"/>
        <w:jc w:val="both"/>
        <w:rPr>
          <w:rFonts w:ascii="Times New Roman" w:hAnsi="Times New Roman"/>
          <w:sz w:val="24"/>
          <w:szCs w:val="24"/>
          <w:lang w:val="bg-BG"/>
        </w:rPr>
      </w:pPr>
      <w:r w:rsidRPr="006038B7">
        <w:rPr>
          <w:rFonts w:ascii="Times New Roman" w:hAnsi="Times New Roman"/>
          <w:b/>
          <w:sz w:val="24"/>
          <w:szCs w:val="24"/>
          <w:u w:val="single"/>
          <w:lang w:val="bg-BG"/>
        </w:rPr>
        <w:t>РИСКОВЕ ПРЕД БЮДЖЕТ 2025 ГОДИНА</w:t>
      </w:r>
      <w:r w:rsidRPr="006038B7">
        <w:rPr>
          <w:rFonts w:ascii="Times New Roman" w:hAnsi="Times New Roman"/>
          <w:sz w:val="24"/>
          <w:szCs w:val="24"/>
          <w:lang w:val="bg-BG"/>
        </w:rPr>
        <w:t>:</w:t>
      </w:r>
    </w:p>
    <w:p w:rsidR="006038B7" w:rsidRPr="006038B7" w:rsidRDefault="006038B7" w:rsidP="00F75EEA">
      <w:pPr>
        <w:numPr>
          <w:ilvl w:val="0"/>
          <w:numId w:val="6"/>
        </w:num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политическата криза в страната и непредсказуемата икономическа среда;</w:t>
      </w:r>
    </w:p>
    <w:p w:rsidR="006038B7" w:rsidRPr="006038B7" w:rsidRDefault="006038B7" w:rsidP="00F75EEA">
      <w:pPr>
        <w:numPr>
          <w:ilvl w:val="0"/>
          <w:numId w:val="6"/>
        </w:numPr>
        <w:spacing w:after="0" w:line="240" w:lineRule="auto"/>
        <w:jc w:val="both"/>
        <w:rPr>
          <w:rFonts w:ascii="Times New Roman" w:hAnsi="Times New Roman"/>
          <w:sz w:val="24"/>
          <w:szCs w:val="24"/>
          <w:lang w:val="bg-BG"/>
        </w:rPr>
      </w:pPr>
      <w:r w:rsidRPr="006038B7">
        <w:rPr>
          <w:rFonts w:ascii="Times New Roman" w:hAnsi="Times New Roman"/>
          <w:color w:val="000000"/>
          <w:sz w:val="24"/>
          <w:szCs w:val="24"/>
          <w:lang w:val="bg-BG"/>
        </w:rPr>
        <w:t>риск в изпълнението на важни инфраструктурни обекти и основни външни услуги;</w:t>
      </w:r>
    </w:p>
    <w:p w:rsidR="006038B7" w:rsidRPr="006038B7" w:rsidRDefault="006038B7" w:rsidP="00F75EEA">
      <w:pPr>
        <w:numPr>
          <w:ilvl w:val="0"/>
          <w:numId w:val="6"/>
        </w:num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През декември 2024 г. месечната инфлация, измерена с индекса на потребителските цени (ИПЦ), е 0.4% спрямо предходния месец, а годишната инфлация за декември 2024 г. спрямо декември 2023 г. е 2.2%. Месечната инфлация, измерена с хармонизирания индекс на потребителските цени (ХИПЦ), е 0.3%, а годишната инфлация е 2.1%.</w:t>
      </w:r>
    </w:p>
    <w:p w:rsidR="006038B7" w:rsidRPr="006038B7" w:rsidRDefault="006038B7" w:rsidP="00F75EEA">
      <w:pPr>
        <w:numPr>
          <w:ilvl w:val="0"/>
          <w:numId w:val="6"/>
        </w:num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lastRenderedPageBreak/>
        <w:t>Инфлацията носи риск за формиране на дефицит и влошаване на бюджетното салдо;</w:t>
      </w:r>
    </w:p>
    <w:p w:rsidR="006038B7" w:rsidRPr="006038B7" w:rsidRDefault="006038B7" w:rsidP="00F75EEA">
      <w:pPr>
        <w:numPr>
          <w:ilvl w:val="0"/>
          <w:numId w:val="6"/>
        </w:numPr>
        <w:spacing w:after="0" w:line="240" w:lineRule="auto"/>
        <w:jc w:val="both"/>
        <w:rPr>
          <w:rFonts w:ascii="Times New Roman" w:hAnsi="Times New Roman"/>
          <w:sz w:val="24"/>
          <w:szCs w:val="24"/>
          <w:lang w:val="bg-BG"/>
        </w:rPr>
      </w:pPr>
      <w:r w:rsidRPr="006038B7">
        <w:rPr>
          <w:rFonts w:ascii="Times New Roman" w:hAnsi="Times New Roman"/>
          <w:sz w:val="24"/>
          <w:szCs w:val="24"/>
          <w:lang w:val="bg-BG"/>
        </w:rPr>
        <w:t>несигурност в основни комунални разходи като ел. енергия, газ и горива;</w:t>
      </w:r>
    </w:p>
    <w:p w:rsidR="006038B7" w:rsidRPr="006038B7" w:rsidRDefault="006038B7" w:rsidP="00F75EEA">
      <w:pPr>
        <w:numPr>
          <w:ilvl w:val="0"/>
          <w:numId w:val="6"/>
        </w:numPr>
        <w:spacing w:after="0" w:line="240" w:lineRule="auto"/>
        <w:jc w:val="both"/>
        <w:rPr>
          <w:rFonts w:ascii="Times New Roman" w:hAnsi="Times New Roman"/>
          <w:color w:val="000000"/>
          <w:sz w:val="24"/>
          <w:szCs w:val="24"/>
          <w:lang w:val="bg-BG"/>
        </w:rPr>
      </w:pPr>
      <w:r w:rsidRPr="006038B7">
        <w:rPr>
          <w:rFonts w:ascii="Times New Roman" w:hAnsi="Times New Roman"/>
          <w:color w:val="000000"/>
          <w:sz w:val="24"/>
          <w:szCs w:val="24"/>
          <w:lang w:val="bg-BG"/>
        </w:rPr>
        <w:t>несигурност в разходите за строителни материали и храни;</w:t>
      </w:r>
    </w:p>
    <w:p w:rsidR="006038B7" w:rsidRPr="006038B7" w:rsidRDefault="006038B7" w:rsidP="00F75EEA">
      <w:pPr>
        <w:numPr>
          <w:ilvl w:val="0"/>
          <w:numId w:val="6"/>
        </w:numPr>
        <w:spacing w:after="0" w:line="240" w:lineRule="auto"/>
        <w:jc w:val="both"/>
        <w:rPr>
          <w:rFonts w:ascii="Times New Roman" w:hAnsi="Times New Roman"/>
          <w:color w:val="000000"/>
          <w:sz w:val="24"/>
          <w:szCs w:val="24"/>
          <w:lang w:val="bg-BG"/>
        </w:rPr>
      </w:pPr>
      <w:r w:rsidRPr="006038B7">
        <w:rPr>
          <w:rFonts w:ascii="Times New Roman" w:hAnsi="Times New Roman"/>
          <w:color w:val="000000"/>
          <w:sz w:val="24"/>
          <w:szCs w:val="24"/>
          <w:lang w:val="bg-BG"/>
        </w:rPr>
        <w:t>неизпълнение на приходите, което може да доведе до невъзможност за реализация на всички разходи.</w:t>
      </w:r>
    </w:p>
    <w:p w:rsidR="006038B7" w:rsidRPr="006038B7" w:rsidRDefault="006038B7" w:rsidP="006038B7">
      <w:pPr>
        <w:outlineLvl w:val="0"/>
        <w:rPr>
          <w:rFonts w:ascii="Times New Roman" w:hAnsi="Times New Roman"/>
          <w:color w:val="000000"/>
          <w:shd w:val="clear" w:color="auto" w:fill="FFFFFF"/>
        </w:rPr>
      </w:pPr>
    </w:p>
    <w:p w:rsidR="006038B7" w:rsidRPr="006038B7" w:rsidRDefault="006038B7" w:rsidP="006038B7">
      <w:pPr>
        <w:ind w:firstLine="567"/>
        <w:jc w:val="both"/>
        <w:outlineLvl w:val="0"/>
        <w:rPr>
          <w:rFonts w:ascii="Times New Roman" w:hAnsi="Times New Roman"/>
          <w:color w:val="000000"/>
          <w:sz w:val="24"/>
          <w:szCs w:val="24"/>
          <w:shd w:val="clear" w:color="auto" w:fill="FFFFFF"/>
          <w:lang w:val="bg-BG"/>
        </w:rPr>
      </w:pPr>
      <w:r w:rsidRPr="006038B7">
        <w:rPr>
          <w:rFonts w:ascii="Times New Roman" w:hAnsi="Times New Roman"/>
          <w:sz w:val="24"/>
          <w:szCs w:val="24"/>
        </w:rPr>
        <w:t>Продължаващите военни конфликти запазват риска от ограничаване на предлагането на дадени суровини, което може да доведе до покачване на международните цени и/или до ново нарушаване на глобалните вериги за доставки. Това би се отразило в по-високи темпове на инфлация и задържане на рестриктивна парична политика по-дълго от очакваното</w:t>
      </w:r>
      <w:r w:rsidRPr="006038B7">
        <w:rPr>
          <w:rFonts w:ascii="Times New Roman" w:hAnsi="Times New Roman"/>
          <w:sz w:val="24"/>
          <w:szCs w:val="24"/>
          <w:lang w:val="bg-BG"/>
        </w:rPr>
        <w:t>.</w:t>
      </w:r>
      <w:r w:rsidRPr="006038B7">
        <w:rPr>
          <w:rFonts w:ascii="Times New Roman" w:hAnsi="Times New Roman"/>
          <w:sz w:val="24"/>
          <w:szCs w:val="24"/>
        </w:rPr>
        <w:t xml:space="preserve"> Рисковете по отношение на инфлацията се свързват главно с очакваната динамика на цените на международно търгуваните суровини и най-вече на енергийните стоки, както и повишението на разходите за труд в икономиката.</w:t>
      </w:r>
    </w:p>
    <w:p w:rsidR="006038B7" w:rsidRPr="006038B7" w:rsidRDefault="006038B7" w:rsidP="006038B7">
      <w:pPr>
        <w:ind w:firstLine="567"/>
        <w:jc w:val="both"/>
        <w:outlineLvl w:val="0"/>
        <w:rPr>
          <w:rFonts w:ascii="Times New Roman" w:hAnsi="Times New Roman"/>
          <w:color w:val="000000"/>
          <w:sz w:val="24"/>
          <w:szCs w:val="24"/>
          <w:lang w:val="bg-BG"/>
        </w:rPr>
      </w:pPr>
      <w:r w:rsidRPr="006038B7">
        <w:rPr>
          <w:rFonts w:ascii="Times New Roman" w:hAnsi="Times New Roman"/>
          <w:color w:val="000000"/>
          <w:sz w:val="24"/>
          <w:szCs w:val="24"/>
          <w:shd w:val="clear" w:color="auto" w:fill="FFFFFF"/>
          <w:lang w:val="bg-BG"/>
        </w:rPr>
        <w:t>П</w:t>
      </w:r>
      <w:r w:rsidRPr="006038B7">
        <w:rPr>
          <w:rFonts w:ascii="Times New Roman" w:hAnsi="Times New Roman"/>
          <w:color w:val="000000"/>
          <w:sz w:val="24"/>
          <w:szCs w:val="24"/>
          <w:shd w:val="clear" w:color="auto" w:fill="FFFFFF"/>
        </w:rPr>
        <w:t>риемането на България в Шенгенското пространство</w:t>
      </w:r>
      <w:r w:rsidRPr="006038B7">
        <w:rPr>
          <w:rFonts w:ascii="Times New Roman" w:hAnsi="Times New Roman"/>
          <w:color w:val="000000"/>
          <w:sz w:val="24"/>
          <w:szCs w:val="24"/>
          <w:shd w:val="clear" w:color="auto" w:fill="FFFFFF"/>
          <w:lang w:val="bg-BG"/>
        </w:rPr>
        <w:t xml:space="preserve"> ще повлияе благоприятно на икономическата среда в града ни. Разгледани са всички положителни и отрицателни фактори и е с</w:t>
      </w:r>
      <w:r w:rsidRPr="006038B7">
        <w:rPr>
          <w:rFonts w:ascii="Times New Roman" w:hAnsi="Times New Roman"/>
          <w:color w:val="000000"/>
          <w:sz w:val="24"/>
          <w:szCs w:val="24"/>
          <w:lang w:val="bg-BG"/>
        </w:rPr>
        <w:t xml:space="preserve">пазен принципа за баланс между приходи и разходи. </w:t>
      </w:r>
      <w:r w:rsidRPr="006038B7">
        <w:rPr>
          <w:rFonts w:ascii="Times New Roman" w:hAnsi="Times New Roman"/>
          <w:sz w:val="24"/>
          <w:szCs w:val="24"/>
          <w:lang w:val="bg-BG"/>
        </w:rPr>
        <w:t>За да се предотврати въздействието на събития, за които не са предвидени средства, но са възникнали в хода на изпълнението на общинския бюджет или се появи риск от неизпълнение на планираните приходи е осигурен резерв за непредвидени и/или неотложни разходи.</w:t>
      </w:r>
    </w:p>
    <w:p w:rsidR="006038B7" w:rsidRPr="006038B7" w:rsidRDefault="006038B7" w:rsidP="006038B7">
      <w:pPr>
        <w:ind w:left="-142" w:firstLine="709"/>
        <w:jc w:val="both"/>
        <w:rPr>
          <w:rFonts w:ascii="Times New Roman" w:hAnsi="Times New Roman"/>
          <w:color w:val="000000"/>
          <w:sz w:val="24"/>
          <w:szCs w:val="24"/>
          <w:lang w:val="bg-BG"/>
        </w:rPr>
      </w:pPr>
      <w:r w:rsidRPr="006038B7">
        <w:rPr>
          <w:rFonts w:ascii="Times New Roman" w:hAnsi="Times New Roman"/>
          <w:color w:val="000000"/>
          <w:sz w:val="24"/>
          <w:szCs w:val="24"/>
          <w:lang w:val="bg-BG"/>
        </w:rPr>
        <w:t xml:space="preserve"> Във всички функции са осигурени средства за увеличението на МРЗ от 933 лева на 1077 лева, както и за минимално увеличение на възнагражденията на останалия персонал, който не е нает на минимална работна заплата. В дейност „Общинска администрация“ увеличението е на база атестиране на служителите по Наредба за условията и реда за оценяване изпълнението на служителите в държавната администрация.</w:t>
      </w:r>
    </w:p>
    <w:p w:rsidR="006038B7" w:rsidRPr="006038B7" w:rsidRDefault="006038B7" w:rsidP="006038B7">
      <w:pPr>
        <w:ind w:left="-142" w:firstLine="709"/>
        <w:jc w:val="both"/>
        <w:rPr>
          <w:rFonts w:ascii="Times New Roman" w:hAnsi="Times New Roman"/>
          <w:sz w:val="24"/>
          <w:szCs w:val="24"/>
          <w:lang w:val="bg-BG"/>
        </w:rPr>
      </w:pPr>
      <w:r w:rsidRPr="006038B7">
        <w:rPr>
          <w:rFonts w:ascii="Times New Roman" w:hAnsi="Times New Roman"/>
          <w:sz w:val="24"/>
          <w:szCs w:val="24"/>
          <w:lang w:val="bg-BG"/>
        </w:rPr>
        <w:t xml:space="preserve">В заключение следва да се отбележи, че с годините очакванията на хората стават все повече, като погледът и надеждите им са насочени все повече към местната власт. В резултат на това следва да се спазва строга форма на контрол, финансова дисциплина и законосъобразно използване на публичните ресурси, както и мерки за придържане към фискалните правила, за да бъде защитен обществения интерес. </w:t>
      </w:r>
    </w:p>
    <w:p w:rsidR="006038B7" w:rsidRPr="006038B7" w:rsidRDefault="006038B7" w:rsidP="006038B7">
      <w:pPr>
        <w:ind w:left="-142" w:firstLine="709"/>
        <w:jc w:val="both"/>
        <w:rPr>
          <w:rFonts w:ascii="Times New Roman" w:hAnsi="Times New Roman"/>
          <w:sz w:val="24"/>
          <w:szCs w:val="24"/>
          <w:lang w:val="bg-BG"/>
        </w:rPr>
      </w:pPr>
      <w:r w:rsidRPr="006038B7">
        <w:rPr>
          <w:rFonts w:ascii="Times New Roman" w:hAnsi="Times New Roman"/>
          <w:sz w:val="24"/>
          <w:szCs w:val="24"/>
          <w:lang w:val="bg-BG"/>
        </w:rPr>
        <w:t xml:space="preserve">След проведеното публично обсъждане на 15.04.2025 г. се състави протокол-неразделна част от проекта за общински бюджет. /Приложение №31/. </w:t>
      </w:r>
    </w:p>
    <w:p w:rsidR="006038B7" w:rsidRPr="006038B7" w:rsidRDefault="006038B7" w:rsidP="006038B7">
      <w:pPr>
        <w:ind w:left="-142" w:firstLine="709"/>
        <w:jc w:val="both"/>
        <w:rPr>
          <w:rFonts w:ascii="Times New Roman" w:hAnsi="Times New Roman"/>
          <w:color w:val="000000"/>
          <w:sz w:val="24"/>
          <w:szCs w:val="24"/>
          <w:lang w:val="bg-BG"/>
        </w:rPr>
      </w:pPr>
      <w:r w:rsidRPr="006038B7">
        <w:rPr>
          <w:rFonts w:ascii="Times New Roman" w:hAnsi="Times New Roman"/>
          <w:sz w:val="24"/>
          <w:szCs w:val="24"/>
          <w:lang w:val="bg-BG"/>
        </w:rPr>
        <w:t>Извършена е оценка на постъпилите предложения и е направен анализ на  възможностите за реализация им. Някои от предложенията са включени в проектобюджета за 2025 г., а за други ще се търсят нови източници на</w:t>
      </w:r>
      <w:r w:rsidRPr="006038B7">
        <w:rPr>
          <w:rFonts w:ascii="Times New Roman" w:hAnsi="Times New Roman"/>
          <w:color w:val="000000"/>
          <w:sz w:val="24"/>
          <w:szCs w:val="24"/>
          <w:lang w:val="bg-BG"/>
        </w:rPr>
        <w:t xml:space="preserve"> финансиране в процеса на изпълнение на бюджет 2025 г. и/или в следващи бюджетни периоди.</w:t>
      </w:r>
    </w:p>
    <w:p w:rsidR="006038B7" w:rsidRPr="006038B7" w:rsidRDefault="006038B7" w:rsidP="006038B7">
      <w:pPr>
        <w:ind w:left="-142"/>
        <w:rPr>
          <w:rFonts w:ascii="Times New Roman" w:hAnsi="Times New Roman"/>
          <w:b/>
          <w:i/>
          <w:color w:val="000000"/>
          <w:sz w:val="24"/>
          <w:szCs w:val="24"/>
        </w:rPr>
      </w:pPr>
    </w:p>
    <w:p w:rsidR="006038B7" w:rsidRPr="006038B7" w:rsidRDefault="006038B7" w:rsidP="006038B7">
      <w:pPr>
        <w:ind w:left="-142"/>
        <w:rPr>
          <w:rFonts w:ascii="Times New Roman" w:hAnsi="Times New Roman"/>
          <w:b/>
          <w:i/>
          <w:color w:val="000000"/>
          <w:sz w:val="24"/>
          <w:szCs w:val="24"/>
          <w:lang w:val="bg-BG"/>
        </w:rPr>
      </w:pPr>
    </w:p>
    <w:p w:rsidR="006038B7" w:rsidRPr="006038B7" w:rsidRDefault="006038B7" w:rsidP="006038B7">
      <w:pPr>
        <w:ind w:left="-142"/>
        <w:rPr>
          <w:rFonts w:ascii="Times New Roman" w:hAnsi="Times New Roman"/>
          <w:b/>
          <w:i/>
          <w:color w:val="000000"/>
          <w:sz w:val="24"/>
          <w:szCs w:val="24"/>
          <w:lang w:val="bg-BG"/>
        </w:rPr>
      </w:pPr>
      <w:r w:rsidRPr="006038B7">
        <w:rPr>
          <w:rFonts w:ascii="Times New Roman" w:hAnsi="Times New Roman"/>
          <w:b/>
          <w:i/>
          <w:color w:val="000000"/>
          <w:sz w:val="24"/>
          <w:szCs w:val="24"/>
          <w:lang w:val="bg-BG"/>
        </w:rPr>
        <w:t xml:space="preserve">Емилия Пенева, </w:t>
      </w:r>
    </w:p>
    <w:p w:rsidR="006038B7" w:rsidRPr="006038B7" w:rsidRDefault="006038B7" w:rsidP="006038B7">
      <w:pPr>
        <w:ind w:left="-142"/>
        <w:outlineLvl w:val="0"/>
        <w:rPr>
          <w:rFonts w:ascii="Times New Roman" w:hAnsi="Times New Roman"/>
          <w:b/>
          <w:color w:val="000000"/>
          <w:sz w:val="24"/>
          <w:szCs w:val="24"/>
          <w:lang w:val="bg-BG"/>
        </w:rPr>
      </w:pPr>
      <w:r w:rsidRPr="006038B7">
        <w:rPr>
          <w:rFonts w:ascii="Times New Roman" w:hAnsi="Times New Roman"/>
          <w:b/>
          <w:color w:val="000000"/>
          <w:sz w:val="24"/>
          <w:szCs w:val="24"/>
          <w:lang w:val="bg-BG"/>
        </w:rPr>
        <w:lastRenderedPageBreak/>
        <w:t>Директор на дирекция ФСД</w:t>
      </w:r>
    </w:p>
    <w:p w:rsidR="006038B7" w:rsidRPr="006038B7" w:rsidRDefault="006038B7" w:rsidP="006038B7">
      <w:pPr>
        <w:ind w:left="-142"/>
        <w:outlineLvl w:val="0"/>
        <w:rPr>
          <w:rFonts w:ascii="Times New Roman" w:hAnsi="Times New Roman"/>
          <w:b/>
          <w:color w:val="000000"/>
          <w:sz w:val="24"/>
          <w:szCs w:val="24"/>
          <w:lang w:val="bg-BG"/>
        </w:rPr>
      </w:pPr>
    </w:p>
    <w:p w:rsidR="006038B7" w:rsidRPr="006038B7" w:rsidRDefault="006038B7" w:rsidP="006038B7">
      <w:pPr>
        <w:ind w:left="-142"/>
        <w:outlineLvl w:val="0"/>
        <w:rPr>
          <w:rFonts w:ascii="Times New Roman" w:hAnsi="Times New Roman"/>
          <w:b/>
          <w:color w:val="000000"/>
          <w:sz w:val="24"/>
          <w:szCs w:val="24"/>
          <w:lang w:val="bg-BG"/>
        </w:rPr>
      </w:pPr>
    </w:p>
    <w:p w:rsidR="006038B7" w:rsidRPr="006038B7" w:rsidRDefault="006038B7" w:rsidP="006038B7">
      <w:pPr>
        <w:ind w:left="-142"/>
        <w:outlineLvl w:val="0"/>
        <w:rPr>
          <w:rFonts w:ascii="Times New Roman" w:hAnsi="Times New Roman"/>
          <w:b/>
          <w:color w:val="000000"/>
          <w:sz w:val="24"/>
          <w:szCs w:val="24"/>
          <w:lang w:val="bg-BG"/>
        </w:rPr>
      </w:pPr>
      <w:r w:rsidRPr="006038B7">
        <w:rPr>
          <w:rFonts w:ascii="Times New Roman" w:hAnsi="Times New Roman"/>
        </w:rPr>
        <w:t>.</w:t>
      </w:r>
    </w:p>
    <w:p w:rsidR="00DF7341" w:rsidRPr="006038B7" w:rsidRDefault="00DF7341" w:rsidP="00DF7341">
      <w:pPr>
        <w:spacing w:after="0"/>
        <w:jc w:val="both"/>
        <w:rPr>
          <w:rFonts w:ascii="Times New Roman" w:hAnsi="Times New Roman"/>
          <w:sz w:val="24"/>
          <w:szCs w:val="24"/>
          <w:lang w:val="bg-BG"/>
        </w:rPr>
      </w:pPr>
    </w:p>
    <w:p w:rsidR="00DF7341" w:rsidRPr="006038B7" w:rsidRDefault="00DF7341" w:rsidP="00DF7341">
      <w:pPr>
        <w:spacing w:after="0"/>
        <w:jc w:val="both"/>
        <w:rPr>
          <w:rFonts w:ascii="Times New Roman" w:hAnsi="Times New Roman"/>
          <w:sz w:val="24"/>
          <w:szCs w:val="24"/>
          <w:lang w:val="bg-BG"/>
        </w:rPr>
      </w:pPr>
    </w:p>
    <w:p w:rsidR="00DF7341" w:rsidRPr="006038B7" w:rsidRDefault="00DF7341" w:rsidP="00DF7341">
      <w:pPr>
        <w:spacing w:after="0"/>
        <w:jc w:val="both"/>
        <w:rPr>
          <w:rFonts w:ascii="Times New Roman" w:hAnsi="Times New Roman"/>
          <w:sz w:val="24"/>
          <w:szCs w:val="24"/>
          <w:lang w:val="bg-BG"/>
        </w:rPr>
      </w:pPr>
    </w:p>
    <w:p w:rsidR="00543F3D" w:rsidRPr="006038B7" w:rsidRDefault="00543F3D" w:rsidP="0034503D">
      <w:pPr>
        <w:spacing w:after="0" w:line="240" w:lineRule="auto"/>
        <w:ind w:right="-1"/>
        <w:jc w:val="both"/>
        <w:rPr>
          <w:rFonts w:ascii="Times New Roman" w:hAnsi="Times New Roman"/>
          <w:i/>
          <w:sz w:val="24"/>
          <w:szCs w:val="24"/>
          <w:lang w:val="bg-BG"/>
        </w:rPr>
      </w:pPr>
    </w:p>
    <w:sectPr w:rsidR="00543F3D" w:rsidRPr="006038B7" w:rsidSect="00C97A5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EEA" w:rsidRDefault="00F75EEA" w:rsidP="00E53CB6">
      <w:pPr>
        <w:spacing w:after="0" w:line="240" w:lineRule="auto"/>
      </w:pPr>
      <w:r>
        <w:separator/>
      </w:r>
    </w:p>
  </w:endnote>
  <w:endnote w:type="continuationSeparator" w:id="0">
    <w:p w:rsidR="00F75EEA" w:rsidRDefault="00F75EEA" w:rsidP="00E5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bar">
    <w:altName w:val="Arial Narro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8E" w:rsidRDefault="00F4028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753943"/>
      <w:docPartObj>
        <w:docPartGallery w:val="Page Numbers (Bottom of Page)"/>
        <w:docPartUnique/>
      </w:docPartObj>
    </w:sdtPr>
    <w:sdtEndPr/>
    <w:sdtContent>
      <w:p w:rsidR="00F4028E" w:rsidRDefault="00F4028E">
        <w:pPr>
          <w:pStyle w:val="a7"/>
          <w:jc w:val="center"/>
        </w:pPr>
        <w:r>
          <w:fldChar w:fldCharType="begin"/>
        </w:r>
        <w:r>
          <w:instrText>PAGE   \* MERGEFORMAT</w:instrText>
        </w:r>
        <w:r>
          <w:fldChar w:fldCharType="separate"/>
        </w:r>
        <w:r w:rsidR="006038B7">
          <w:rPr>
            <w:noProof/>
          </w:rPr>
          <w:t>22</w:t>
        </w:r>
        <w:r>
          <w:fldChar w:fldCharType="end"/>
        </w:r>
      </w:p>
    </w:sdtContent>
  </w:sdt>
  <w:p w:rsidR="00F4028E" w:rsidRDefault="00F4028E">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8E" w:rsidRDefault="00F4028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EEA" w:rsidRDefault="00F75EEA" w:rsidP="00E53CB6">
      <w:pPr>
        <w:spacing w:after="0" w:line="240" w:lineRule="auto"/>
      </w:pPr>
      <w:r>
        <w:separator/>
      </w:r>
    </w:p>
  </w:footnote>
  <w:footnote w:type="continuationSeparator" w:id="0">
    <w:p w:rsidR="00F75EEA" w:rsidRDefault="00F75EEA" w:rsidP="00E53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8E" w:rsidRDefault="00F4028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8E" w:rsidRDefault="00F4028E">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8E" w:rsidRDefault="00F4028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EBC"/>
    <w:multiLevelType w:val="hybridMultilevel"/>
    <w:tmpl w:val="8A263982"/>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7F2D89"/>
    <w:multiLevelType w:val="hybridMultilevel"/>
    <w:tmpl w:val="51EAE6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452724"/>
    <w:multiLevelType w:val="hybridMultilevel"/>
    <w:tmpl w:val="153C13C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1E322C"/>
    <w:multiLevelType w:val="hybridMultilevel"/>
    <w:tmpl w:val="DF72D6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FE6B5D"/>
    <w:multiLevelType w:val="hybridMultilevel"/>
    <w:tmpl w:val="B26A1188"/>
    <w:lvl w:ilvl="0" w:tplc="0402000F">
      <w:start w:val="1"/>
      <w:numFmt w:val="decimal"/>
      <w:pStyle w:val="a"/>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EAF5190"/>
    <w:multiLevelType w:val="hybridMultilevel"/>
    <w:tmpl w:val="8040B9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0BF71AC"/>
    <w:multiLevelType w:val="hybridMultilevel"/>
    <w:tmpl w:val="EED29EF0"/>
    <w:lvl w:ilvl="0" w:tplc="B582E760">
      <w:start w:val="1"/>
      <w:numFmt w:val="decimal"/>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7" w15:restartNumberingAfterBreak="0">
    <w:nsid w:val="56BE7888"/>
    <w:multiLevelType w:val="hybridMultilevel"/>
    <w:tmpl w:val="4D5E9840"/>
    <w:lvl w:ilvl="0" w:tplc="DE52A668">
      <w:start w:val="282"/>
      <w:numFmt w:val="bullet"/>
      <w:lvlText w:val="-"/>
      <w:lvlJc w:val="left"/>
      <w:pPr>
        <w:ind w:left="218" w:hanging="360"/>
      </w:pPr>
      <w:rPr>
        <w:rFonts w:ascii="Times New Roman" w:eastAsia="Times New Roman" w:hAnsi="Times New Roman" w:cs="Times New Roman" w:hint="default"/>
      </w:rPr>
    </w:lvl>
    <w:lvl w:ilvl="1" w:tplc="04090003">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3A"/>
    <w:rsid w:val="0000139F"/>
    <w:rsid w:val="00002EE8"/>
    <w:rsid w:val="00006526"/>
    <w:rsid w:val="000104A5"/>
    <w:rsid w:val="00014323"/>
    <w:rsid w:val="00017201"/>
    <w:rsid w:val="00017743"/>
    <w:rsid w:val="0002343D"/>
    <w:rsid w:val="0002398A"/>
    <w:rsid w:val="00026FF5"/>
    <w:rsid w:val="00033EC1"/>
    <w:rsid w:val="000402F6"/>
    <w:rsid w:val="00050D1F"/>
    <w:rsid w:val="0005123A"/>
    <w:rsid w:val="000558C4"/>
    <w:rsid w:val="000565E7"/>
    <w:rsid w:val="00072696"/>
    <w:rsid w:val="000726E3"/>
    <w:rsid w:val="00072F08"/>
    <w:rsid w:val="00073A68"/>
    <w:rsid w:val="00074FB6"/>
    <w:rsid w:val="0008149B"/>
    <w:rsid w:val="00081E2B"/>
    <w:rsid w:val="00082088"/>
    <w:rsid w:val="00082E4F"/>
    <w:rsid w:val="000853FD"/>
    <w:rsid w:val="00091452"/>
    <w:rsid w:val="000961AB"/>
    <w:rsid w:val="0009713D"/>
    <w:rsid w:val="000A0FBB"/>
    <w:rsid w:val="000A30ED"/>
    <w:rsid w:val="000A451D"/>
    <w:rsid w:val="000B267F"/>
    <w:rsid w:val="000B3CFD"/>
    <w:rsid w:val="000B5AA6"/>
    <w:rsid w:val="000C7B52"/>
    <w:rsid w:val="000D0228"/>
    <w:rsid w:val="000D0899"/>
    <w:rsid w:val="000D1C81"/>
    <w:rsid w:val="000D35F2"/>
    <w:rsid w:val="000D633E"/>
    <w:rsid w:val="000E0EDB"/>
    <w:rsid w:val="000E2CAF"/>
    <w:rsid w:val="000E42B5"/>
    <w:rsid w:val="000E528E"/>
    <w:rsid w:val="000F0974"/>
    <w:rsid w:val="000F115A"/>
    <w:rsid w:val="000F2939"/>
    <w:rsid w:val="00100432"/>
    <w:rsid w:val="00100E3E"/>
    <w:rsid w:val="00101752"/>
    <w:rsid w:val="00110542"/>
    <w:rsid w:val="00114D69"/>
    <w:rsid w:val="001179C6"/>
    <w:rsid w:val="00120A2B"/>
    <w:rsid w:val="001211C6"/>
    <w:rsid w:val="00121C9E"/>
    <w:rsid w:val="0012374E"/>
    <w:rsid w:val="0012389F"/>
    <w:rsid w:val="001246DF"/>
    <w:rsid w:val="00124E43"/>
    <w:rsid w:val="001319ED"/>
    <w:rsid w:val="00136B54"/>
    <w:rsid w:val="00137184"/>
    <w:rsid w:val="00137685"/>
    <w:rsid w:val="00137F9E"/>
    <w:rsid w:val="0014197D"/>
    <w:rsid w:val="00145C39"/>
    <w:rsid w:val="00146C07"/>
    <w:rsid w:val="001514ED"/>
    <w:rsid w:val="00154EC7"/>
    <w:rsid w:val="00160FD3"/>
    <w:rsid w:val="0016286B"/>
    <w:rsid w:val="0016394B"/>
    <w:rsid w:val="00166415"/>
    <w:rsid w:val="001669C6"/>
    <w:rsid w:val="00167020"/>
    <w:rsid w:val="00172DF2"/>
    <w:rsid w:val="00176749"/>
    <w:rsid w:val="0017703C"/>
    <w:rsid w:val="00180165"/>
    <w:rsid w:val="00180C7D"/>
    <w:rsid w:val="00183BA3"/>
    <w:rsid w:val="00184082"/>
    <w:rsid w:val="00191001"/>
    <w:rsid w:val="0019286F"/>
    <w:rsid w:val="00193EE7"/>
    <w:rsid w:val="001960E1"/>
    <w:rsid w:val="00196D1E"/>
    <w:rsid w:val="001A1B7B"/>
    <w:rsid w:val="001A2FE9"/>
    <w:rsid w:val="001A7808"/>
    <w:rsid w:val="001B05B4"/>
    <w:rsid w:val="001B1F24"/>
    <w:rsid w:val="001B1F6C"/>
    <w:rsid w:val="001B2996"/>
    <w:rsid w:val="001B5260"/>
    <w:rsid w:val="001B7284"/>
    <w:rsid w:val="001C16D8"/>
    <w:rsid w:val="001C2B69"/>
    <w:rsid w:val="001C7A29"/>
    <w:rsid w:val="001C7EB8"/>
    <w:rsid w:val="001D0BB7"/>
    <w:rsid w:val="001D2A09"/>
    <w:rsid w:val="001D668D"/>
    <w:rsid w:val="001E0A5D"/>
    <w:rsid w:val="001E1E7D"/>
    <w:rsid w:val="001E6B99"/>
    <w:rsid w:val="001F5841"/>
    <w:rsid w:val="00200151"/>
    <w:rsid w:val="0020021D"/>
    <w:rsid w:val="0020329E"/>
    <w:rsid w:val="002032FE"/>
    <w:rsid w:val="002034D3"/>
    <w:rsid w:val="002079E2"/>
    <w:rsid w:val="00215FC7"/>
    <w:rsid w:val="00217029"/>
    <w:rsid w:val="00217234"/>
    <w:rsid w:val="00222541"/>
    <w:rsid w:val="00223F2D"/>
    <w:rsid w:val="002259FB"/>
    <w:rsid w:val="00233C79"/>
    <w:rsid w:val="002341FC"/>
    <w:rsid w:val="0023458C"/>
    <w:rsid w:val="00235566"/>
    <w:rsid w:val="002358D3"/>
    <w:rsid w:val="002374CA"/>
    <w:rsid w:val="00240397"/>
    <w:rsid w:val="00240F17"/>
    <w:rsid w:val="0024135D"/>
    <w:rsid w:val="002507C2"/>
    <w:rsid w:val="00256F78"/>
    <w:rsid w:val="00260FF4"/>
    <w:rsid w:val="0026122D"/>
    <w:rsid w:val="00261592"/>
    <w:rsid w:val="002631C6"/>
    <w:rsid w:val="00266A1F"/>
    <w:rsid w:val="00273FB1"/>
    <w:rsid w:val="00280B33"/>
    <w:rsid w:val="002873D5"/>
    <w:rsid w:val="002913A9"/>
    <w:rsid w:val="002925A0"/>
    <w:rsid w:val="002949AE"/>
    <w:rsid w:val="0029659C"/>
    <w:rsid w:val="00297CB6"/>
    <w:rsid w:val="00297D30"/>
    <w:rsid w:val="002A36A8"/>
    <w:rsid w:val="002B0DEC"/>
    <w:rsid w:val="002B27A1"/>
    <w:rsid w:val="002B68CB"/>
    <w:rsid w:val="002B735C"/>
    <w:rsid w:val="002B75D7"/>
    <w:rsid w:val="002C053B"/>
    <w:rsid w:val="002C64F1"/>
    <w:rsid w:val="002C6820"/>
    <w:rsid w:val="002D43F0"/>
    <w:rsid w:val="002D4401"/>
    <w:rsid w:val="002D6C04"/>
    <w:rsid w:val="002E2A8C"/>
    <w:rsid w:val="002F2FBB"/>
    <w:rsid w:val="002F3A89"/>
    <w:rsid w:val="003008AE"/>
    <w:rsid w:val="003106C8"/>
    <w:rsid w:val="003126D2"/>
    <w:rsid w:val="00312A27"/>
    <w:rsid w:val="003146BE"/>
    <w:rsid w:val="003209CF"/>
    <w:rsid w:val="00320D09"/>
    <w:rsid w:val="00321A53"/>
    <w:rsid w:val="003267DB"/>
    <w:rsid w:val="00327BE8"/>
    <w:rsid w:val="00330667"/>
    <w:rsid w:val="00330AF0"/>
    <w:rsid w:val="00331FD5"/>
    <w:rsid w:val="0033231A"/>
    <w:rsid w:val="0033485F"/>
    <w:rsid w:val="00337309"/>
    <w:rsid w:val="003379E3"/>
    <w:rsid w:val="003401C2"/>
    <w:rsid w:val="003402B0"/>
    <w:rsid w:val="003430DE"/>
    <w:rsid w:val="0034503D"/>
    <w:rsid w:val="00355D40"/>
    <w:rsid w:val="003566FE"/>
    <w:rsid w:val="00360A71"/>
    <w:rsid w:val="0036454D"/>
    <w:rsid w:val="00371B24"/>
    <w:rsid w:val="00373932"/>
    <w:rsid w:val="00374C15"/>
    <w:rsid w:val="00375C97"/>
    <w:rsid w:val="00377404"/>
    <w:rsid w:val="003777A6"/>
    <w:rsid w:val="00383544"/>
    <w:rsid w:val="00384258"/>
    <w:rsid w:val="00385801"/>
    <w:rsid w:val="00385D4F"/>
    <w:rsid w:val="00387002"/>
    <w:rsid w:val="00391435"/>
    <w:rsid w:val="00392A1B"/>
    <w:rsid w:val="003938C0"/>
    <w:rsid w:val="0039714D"/>
    <w:rsid w:val="003A1E59"/>
    <w:rsid w:val="003A3D76"/>
    <w:rsid w:val="003A4C89"/>
    <w:rsid w:val="003A6628"/>
    <w:rsid w:val="003B31C6"/>
    <w:rsid w:val="003B562E"/>
    <w:rsid w:val="003C0679"/>
    <w:rsid w:val="003C0D41"/>
    <w:rsid w:val="003C3930"/>
    <w:rsid w:val="003C396F"/>
    <w:rsid w:val="003C407F"/>
    <w:rsid w:val="003C495E"/>
    <w:rsid w:val="003C7FE8"/>
    <w:rsid w:val="003D02E2"/>
    <w:rsid w:val="003D2AC3"/>
    <w:rsid w:val="003D5DE9"/>
    <w:rsid w:val="003E3F7E"/>
    <w:rsid w:val="003E63D7"/>
    <w:rsid w:val="003F62EC"/>
    <w:rsid w:val="00405BA3"/>
    <w:rsid w:val="004104F0"/>
    <w:rsid w:val="004121C0"/>
    <w:rsid w:val="004178C5"/>
    <w:rsid w:val="00421998"/>
    <w:rsid w:val="004304F6"/>
    <w:rsid w:val="00433CFA"/>
    <w:rsid w:val="004347BD"/>
    <w:rsid w:val="00434BF3"/>
    <w:rsid w:val="00436908"/>
    <w:rsid w:val="00436E5D"/>
    <w:rsid w:val="00440CE0"/>
    <w:rsid w:val="00441BD1"/>
    <w:rsid w:val="004424F2"/>
    <w:rsid w:val="00442DD9"/>
    <w:rsid w:val="00444150"/>
    <w:rsid w:val="004457AE"/>
    <w:rsid w:val="00446489"/>
    <w:rsid w:val="00447119"/>
    <w:rsid w:val="00451AFB"/>
    <w:rsid w:val="00454A1A"/>
    <w:rsid w:val="00463220"/>
    <w:rsid w:val="00464B9C"/>
    <w:rsid w:val="0046600D"/>
    <w:rsid w:val="004661D5"/>
    <w:rsid w:val="004668C4"/>
    <w:rsid w:val="00467B77"/>
    <w:rsid w:val="00472007"/>
    <w:rsid w:val="004750BF"/>
    <w:rsid w:val="00484EA4"/>
    <w:rsid w:val="004850F6"/>
    <w:rsid w:val="004860DF"/>
    <w:rsid w:val="0048752A"/>
    <w:rsid w:val="004943B3"/>
    <w:rsid w:val="00496E2A"/>
    <w:rsid w:val="004978F4"/>
    <w:rsid w:val="004A1282"/>
    <w:rsid w:val="004A3816"/>
    <w:rsid w:val="004A6FC2"/>
    <w:rsid w:val="004A7754"/>
    <w:rsid w:val="004B0A12"/>
    <w:rsid w:val="004B152D"/>
    <w:rsid w:val="004B43CC"/>
    <w:rsid w:val="004B4B6C"/>
    <w:rsid w:val="004B6821"/>
    <w:rsid w:val="004B7BDD"/>
    <w:rsid w:val="004C103E"/>
    <w:rsid w:val="004C4424"/>
    <w:rsid w:val="004D2145"/>
    <w:rsid w:val="004D49C6"/>
    <w:rsid w:val="004D5D01"/>
    <w:rsid w:val="004D5F52"/>
    <w:rsid w:val="004D67E6"/>
    <w:rsid w:val="004E1BDE"/>
    <w:rsid w:val="004E3450"/>
    <w:rsid w:val="004E49CD"/>
    <w:rsid w:val="004E4EE2"/>
    <w:rsid w:val="004E5852"/>
    <w:rsid w:val="004F59C3"/>
    <w:rsid w:val="004F5D07"/>
    <w:rsid w:val="0051022F"/>
    <w:rsid w:val="005259AD"/>
    <w:rsid w:val="005264CE"/>
    <w:rsid w:val="005307C0"/>
    <w:rsid w:val="00540531"/>
    <w:rsid w:val="00541434"/>
    <w:rsid w:val="00541BCC"/>
    <w:rsid w:val="005434F9"/>
    <w:rsid w:val="00543F3D"/>
    <w:rsid w:val="00545117"/>
    <w:rsid w:val="00546EA0"/>
    <w:rsid w:val="005479AA"/>
    <w:rsid w:val="005511F5"/>
    <w:rsid w:val="00551B15"/>
    <w:rsid w:val="00556DFB"/>
    <w:rsid w:val="0055753F"/>
    <w:rsid w:val="00563BDC"/>
    <w:rsid w:val="00563EC0"/>
    <w:rsid w:val="0056458A"/>
    <w:rsid w:val="00565969"/>
    <w:rsid w:val="00571975"/>
    <w:rsid w:val="005723D0"/>
    <w:rsid w:val="00572419"/>
    <w:rsid w:val="00573C8E"/>
    <w:rsid w:val="005740C2"/>
    <w:rsid w:val="00574919"/>
    <w:rsid w:val="00575C36"/>
    <w:rsid w:val="0057663D"/>
    <w:rsid w:val="00580E30"/>
    <w:rsid w:val="00581F70"/>
    <w:rsid w:val="00584481"/>
    <w:rsid w:val="00590167"/>
    <w:rsid w:val="0059225D"/>
    <w:rsid w:val="005935BB"/>
    <w:rsid w:val="00597396"/>
    <w:rsid w:val="005A594B"/>
    <w:rsid w:val="005B3D71"/>
    <w:rsid w:val="005C7690"/>
    <w:rsid w:val="005D1775"/>
    <w:rsid w:val="005D1829"/>
    <w:rsid w:val="005D18C0"/>
    <w:rsid w:val="005D2EE9"/>
    <w:rsid w:val="005D78DA"/>
    <w:rsid w:val="005E3EE1"/>
    <w:rsid w:val="005E44CF"/>
    <w:rsid w:val="005E4549"/>
    <w:rsid w:val="005E4624"/>
    <w:rsid w:val="005E64C6"/>
    <w:rsid w:val="005E6511"/>
    <w:rsid w:val="005E779E"/>
    <w:rsid w:val="005E7B7B"/>
    <w:rsid w:val="005F5431"/>
    <w:rsid w:val="005F7828"/>
    <w:rsid w:val="0060262C"/>
    <w:rsid w:val="006031FD"/>
    <w:rsid w:val="0060376B"/>
    <w:rsid w:val="006037DE"/>
    <w:rsid w:val="006038B7"/>
    <w:rsid w:val="00606FB8"/>
    <w:rsid w:val="006133FD"/>
    <w:rsid w:val="00613B45"/>
    <w:rsid w:val="006140A1"/>
    <w:rsid w:val="00615204"/>
    <w:rsid w:val="00623730"/>
    <w:rsid w:val="00627C36"/>
    <w:rsid w:val="00631E79"/>
    <w:rsid w:val="00632B8F"/>
    <w:rsid w:val="00634E59"/>
    <w:rsid w:val="006363E4"/>
    <w:rsid w:val="00636E98"/>
    <w:rsid w:val="00637483"/>
    <w:rsid w:val="00640714"/>
    <w:rsid w:val="0064077A"/>
    <w:rsid w:val="00644DE5"/>
    <w:rsid w:val="00645F6B"/>
    <w:rsid w:val="00646E7C"/>
    <w:rsid w:val="00650EBC"/>
    <w:rsid w:val="00652B1F"/>
    <w:rsid w:val="00654131"/>
    <w:rsid w:val="00657DD1"/>
    <w:rsid w:val="00663C68"/>
    <w:rsid w:val="006701E6"/>
    <w:rsid w:val="00670F52"/>
    <w:rsid w:val="00672D02"/>
    <w:rsid w:val="00674118"/>
    <w:rsid w:val="006742F3"/>
    <w:rsid w:val="00684CB5"/>
    <w:rsid w:val="006866E4"/>
    <w:rsid w:val="00687649"/>
    <w:rsid w:val="006902A8"/>
    <w:rsid w:val="0069158C"/>
    <w:rsid w:val="0069171B"/>
    <w:rsid w:val="0069191F"/>
    <w:rsid w:val="0069371D"/>
    <w:rsid w:val="00696A38"/>
    <w:rsid w:val="00696CE3"/>
    <w:rsid w:val="006A29E0"/>
    <w:rsid w:val="006A4115"/>
    <w:rsid w:val="006A43B0"/>
    <w:rsid w:val="006B53CF"/>
    <w:rsid w:val="006B6DD0"/>
    <w:rsid w:val="006B6F6E"/>
    <w:rsid w:val="006C2E09"/>
    <w:rsid w:val="006C37D6"/>
    <w:rsid w:val="006C6C89"/>
    <w:rsid w:val="006D0BD6"/>
    <w:rsid w:val="006D1FFD"/>
    <w:rsid w:val="006D397A"/>
    <w:rsid w:val="006D4694"/>
    <w:rsid w:val="006D6A03"/>
    <w:rsid w:val="006D7075"/>
    <w:rsid w:val="006E3538"/>
    <w:rsid w:val="006E3E38"/>
    <w:rsid w:val="006E4B09"/>
    <w:rsid w:val="006E6845"/>
    <w:rsid w:val="006F028A"/>
    <w:rsid w:val="006F1416"/>
    <w:rsid w:val="006F2C65"/>
    <w:rsid w:val="006F479D"/>
    <w:rsid w:val="00701D1D"/>
    <w:rsid w:val="00702C56"/>
    <w:rsid w:val="00711F57"/>
    <w:rsid w:val="00720613"/>
    <w:rsid w:val="00725859"/>
    <w:rsid w:val="00736827"/>
    <w:rsid w:val="00736917"/>
    <w:rsid w:val="00741C7F"/>
    <w:rsid w:val="00742BCB"/>
    <w:rsid w:val="00743A78"/>
    <w:rsid w:val="00743F5D"/>
    <w:rsid w:val="00747D7D"/>
    <w:rsid w:val="0075200D"/>
    <w:rsid w:val="007552D9"/>
    <w:rsid w:val="00762E13"/>
    <w:rsid w:val="00762FC4"/>
    <w:rsid w:val="00763DDC"/>
    <w:rsid w:val="00766E29"/>
    <w:rsid w:val="00767A08"/>
    <w:rsid w:val="00767A0A"/>
    <w:rsid w:val="00767FAD"/>
    <w:rsid w:val="00770589"/>
    <w:rsid w:val="00770F6E"/>
    <w:rsid w:val="00772508"/>
    <w:rsid w:val="007736F9"/>
    <w:rsid w:val="007757BC"/>
    <w:rsid w:val="00776B6C"/>
    <w:rsid w:val="00781E34"/>
    <w:rsid w:val="00792A4E"/>
    <w:rsid w:val="007A21C6"/>
    <w:rsid w:val="007A797C"/>
    <w:rsid w:val="007B1AA7"/>
    <w:rsid w:val="007B476E"/>
    <w:rsid w:val="007B6380"/>
    <w:rsid w:val="007B7025"/>
    <w:rsid w:val="007C05F7"/>
    <w:rsid w:val="007C250D"/>
    <w:rsid w:val="007C505E"/>
    <w:rsid w:val="007C5980"/>
    <w:rsid w:val="007C6AF3"/>
    <w:rsid w:val="007D64B2"/>
    <w:rsid w:val="007E3BB9"/>
    <w:rsid w:val="007E4501"/>
    <w:rsid w:val="007E47D5"/>
    <w:rsid w:val="007F0D74"/>
    <w:rsid w:val="007F24ED"/>
    <w:rsid w:val="007F3E44"/>
    <w:rsid w:val="007F62BA"/>
    <w:rsid w:val="00801760"/>
    <w:rsid w:val="00801A80"/>
    <w:rsid w:val="0080317A"/>
    <w:rsid w:val="0080507A"/>
    <w:rsid w:val="008053B4"/>
    <w:rsid w:val="008067A1"/>
    <w:rsid w:val="00806DB0"/>
    <w:rsid w:val="00810B05"/>
    <w:rsid w:val="00812B86"/>
    <w:rsid w:val="0081380A"/>
    <w:rsid w:val="0081392E"/>
    <w:rsid w:val="00814214"/>
    <w:rsid w:val="008144C9"/>
    <w:rsid w:val="00814B61"/>
    <w:rsid w:val="00815131"/>
    <w:rsid w:val="00820990"/>
    <w:rsid w:val="0082240D"/>
    <w:rsid w:val="0082574A"/>
    <w:rsid w:val="008258B4"/>
    <w:rsid w:val="00826236"/>
    <w:rsid w:val="00830541"/>
    <w:rsid w:val="008309D4"/>
    <w:rsid w:val="0083157B"/>
    <w:rsid w:val="00835BD1"/>
    <w:rsid w:val="00836A79"/>
    <w:rsid w:val="00837E15"/>
    <w:rsid w:val="00840535"/>
    <w:rsid w:val="00840B0F"/>
    <w:rsid w:val="00840EED"/>
    <w:rsid w:val="008417D5"/>
    <w:rsid w:val="008472FB"/>
    <w:rsid w:val="00851C2C"/>
    <w:rsid w:val="00853514"/>
    <w:rsid w:val="008555B9"/>
    <w:rsid w:val="008563A8"/>
    <w:rsid w:val="00860F21"/>
    <w:rsid w:val="008616D2"/>
    <w:rsid w:val="008636A4"/>
    <w:rsid w:val="00863A53"/>
    <w:rsid w:val="00865637"/>
    <w:rsid w:val="008662D6"/>
    <w:rsid w:val="00866545"/>
    <w:rsid w:val="00866A5C"/>
    <w:rsid w:val="0087078E"/>
    <w:rsid w:val="00870F50"/>
    <w:rsid w:val="00871767"/>
    <w:rsid w:val="008719AC"/>
    <w:rsid w:val="008732B2"/>
    <w:rsid w:val="008742E4"/>
    <w:rsid w:val="008757C4"/>
    <w:rsid w:val="0087589A"/>
    <w:rsid w:val="00880BCA"/>
    <w:rsid w:val="00880CA4"/>
    <w:rsid w:val="00881205"/>
    <w:rsid w:val="0088225B"/>
    <w:rsid w:val="00882DA6"/>
    <w:rsid w:val="008854F7"/>
    <w:rsid w:val="00887D84"/>
    <w:rsid w:val="00891413"/>
    <w:rsid w:val="00892CBA"/>
    <w:rsid w:val="0089529C"/>
    <w:rsid w:val="00896879"/>
    <w:rsid w:val="008A1845"/>
    <w:rsid w:val="008A4B0B"/>
    <w:rsid w:val="008B08E0"/>
    <w:rsid w:val="008B183C"/>
    <w:rsid w:val="008B69DA"/>
    <w:rsid w:val="008B6C41"/>
    <w:rsid w:val="008B7E67"/>
    <w:rsid w:val="008C03CB"/>
    <w:rsid w:val="008C072B"/>
    <w:rsid w:val="008C553A"/>
    <w:rsid w:val="008C76E6"/>
    <w:rsid w:val="008D2893"/>
    <w:rsid w:val="008D4226"/>
    <w:rsid w:val="008E4C6A"/>
    <w:rsid w:val="008E5AAB"/>
    <w:rsid w:val="008F3F52"/>
    <w:rsid w:val="008F6EFE"/>
    <w:rsid w:val="0090128C"/>
    <w:rsid w:val="00901D35"/>
    <w:rsid w:val="00903A13"/>
    <w:rsid w:val="009055E3"/>
    <w:rsid w:val="00905EDB"/>
    <w:rsid w:val="00910441"/>
    <w:rsid w:val="00910B53"/>
    <w:rsid w:val="00917326"/>
    <w:rsid w:val="00917F66"/>
    <w:rsid w:val="00921EDA"/>
    <w:rsid w:val="00922A0A"/>
    <w:rsid w:val="00922E8D"/>
    <w:rsid w:val="00931D88"/>
    <w:rsid w:val="00934FC9"/>
    <w:rsid w:val="0093757D"/>
    <w:rsid w:val="00941E37"/>
    <w:rsid w:val="00946B7E"/>
    <w:rsid w:val="00950471"/>
    <w:rsid w:val="009536EF"/>
    <w:rsid w:val="0096128C"/>
    <w:rsid w:val="009624A0"/>
    <w:rsid w:val="00962A49"/>
    <w:rsid w:val="00963965"/>
    <w:rsid w:val="009753CB"/>
    <w:rsid w:val="00976C86"/>
    <w:rsid w:val="00980444"/>
    <w:rsid w:val="00980F60"/>
    <w:rsid w:val="00981A28"/>
    <w:rsid w:val="00982EF1"/>
    <w:rsid w:val="00985309"/>
    <w:rsid w:val="00985B02"/>
    <w:rsid w:val="00987C0E"/>
    <w:rsid w:val="00991857"/>
    <w:rsid w:val="009950C4"/>
    <w:rsid w:val="00996269"/>
    <w:rsid w:val="009A24CA"/>
    <w:rsid w:val="009A35B6"/>
    <w:rsid w:val="009A5864"/>
    <w:rsid w:val="009B0DE6"/>
    <w:rsid w:val="009B113B"/>
    <w:rsid w:val="009B262A"/>
    <w:rsid w:val="009C1AE1"/>
    <w:rsid w:val="009C3857"/>
    <w:rsid w:val="009C7721"/>
    <w:rsid w:val="009D2226"/>
    <w:rsid w:val="009D4073"/>
    <w:rsid w:val="009D5F90"/>
    <w:rsid w:val="009E01D5"/>
    <w:rsid w:val="009E5963"/>
    <w:rsid w:val="009F4112"/>
    <w:rsid w:val="009F5CB8"/>
    <w:rsid w:val="009F6261"/>
    <w:rsid w:val="00A0058C"/>
    <w:rsid w:val="00A01B5D"/>
    <w:rsid w:val="00A03A6E"/>
    <w:rsid w:val="00A0428C"/>
    <w:rsid w:val="00A0433A"/>
    <w:rsid w:val="00A07C58"/>
    <w:rsid w:val="00A12E75"/>
    <w:rsid w:val="00A15744"/>
    <w:rsid w:val="00A16897"/>
    <w:rsid w:val="00A17A17"/>
    <w:rsid w:val="00A21B40"/>
    <w:rsid w:val="00A22B72"/>
    <w:rsid w:val="00A24690"/>
    <w:rsid w:val="00A2781B"/>
    <w:rsid w:val="00A334CA"/>
    <w:rsid w:val="00A37CC0"/>
    <w:rsid w:val="00A42ED7"/>
    <w:rsid w:val="00A44163"/>
    <w:rsid w:val="00A4685B"/>
    <w:rsid w:val="00A46BD4"/>
    <w:rsid w:val="00A514CC"/>
    <w:rsid w:val="00A52E7A"/>
    <w:rsid w:val="00A539EC"/>
    <w:rsid w:val="00A5440B"/>
    <w:rsid w:val="00A55B20"/>
    <w:rsid w:val="00A573AD"/>
    <w:rsid w:val="00A600F6"/>
    <w:rsid w:val="00A60996"/>
    <w:rsid w:val="00A60FA7"/>
    <w:rsid w:val="00A65F97"/>
    <w:rsid w:val="00A66D37"/>
    <w:rsid w:val="00A66F83"/>
    <w:rsid w:val="00A67FC3"/>
    <w:rsid w:val="00A768AE"/>
    <w:rsid w:val="00A76EAC"/>
    <w:rsid w:val="00A76F6C"/>
    <w:rsid w:val="00A81A4C"/>
    <w:rsid w:val="00A8616B"/>
    <w:rsid w:val="00A868E3"/>
    <w:rsid w:val="00A90ACD"/>
    <w:rsid w:val="00A90DA7"/>
    <w:rsid w:val="00A93F0E"/>
    <w:rsid w:val="00A93F63"/>
    <w:rsid w:val="00A93F9E"/>
    <w:rsid w:val="00AA67F2"/>
    <w:rsid w:val="00AB269B"/>
    <w:rsid w:val="00AB76CB"/>
    <w:rsid w:val="00AC4ADF"/>
    <w:rsid w:val="00AC599E"/>
    <w:rsid w:val="00AD136D"/>
    <w:rsid w:val="00AD1D1F"/>
    <w:rsid w:val="00AD2A8C"/>
    <w:rsid w:val="00AD42E6"/>
    <w:rsid w:val="00AD6163"/>
    <w:rsid w:val="00AD69E6"/>
    <w:rsid w:val="00AE494F"/>
    <w:rsid w:val="00AE75BF"/>
    <w:rsid w:val="00AE7E90"/>
    <w:rsid w:val="00AF129A"/>
    <w:rsid w:val="00AF45CE"/>
    <w:rsid w:val="00AF5EC1"/>
    <w:rsid w:val="00AF5F50"/>
    <w:rsid w:val="00B01B51"/>
    <w:rsid w:val="00B036DF"/>
    <w:rsid w:val="00B039C0"/>
    <w:rsid w:val="00B05774"/>
    <w:rsid w:val="00B05B15"/>
    <w:rsid w:val="00B1275B"/>
    <w:rsid w:val="00B133A7"/>
    <w:rsid w:val="00B20163"/>
    <w:rsid w:val="00B276E5"/>
    <w:rsid w:val="00B305A4"/>
    <w:rsid w:val="00B309AF"/>
    <w:rsid w:val="00B32A38"/>
    <w:rsid w:val="00B33206"/>
    <w:rsid w:val="00B358DC"/>
    <w:rsid w:val="00B4087A"/>
    <w:rsid w:val="00B425B2"/>
    <w:rsid w:val="00B43482"/>
    <w:rsid w:val="00B44BF4"/>
    <w:rsid w:val="00B47B02"/>
    <w:rsid w:val="00B5394C"/>
    <w:rsid w:val="00B53F6D"/>
    <w:rsid w:val="00B55EAC"/>
    <w:rsid w:val="00B5707A"/>
    <w:rsid w:val="00B57E39"/>
    <w:rsid w:val="00B6393A"/>
    <w:rsid w:val="00B644B3"/>
    <w:rsid w:val="00B70219"/>
    <w:rsid w:val="00B744BD"/>
    <w:rsid w:val="00B82224"/>
    <w:rsid w:val="00B82CB4"/>
    <w:rsid w:val="00B83475"/>
    <w:rsid w:val="00B84D2A"/>
    <w:rsid w:val="00B84EB0"/>
    <w:rsid w:val="00B8525E"/>
    <w:rsid w:val="00B85ACE"/>
    <w:rsid w:val="00B8657E"/>
    <w:rsid w:val="00B86F3A"/>
    <w:rsid w:val="00B91A1C"/>
    <w:rsid w:val="00B9388C"/>
    <w:rsid w:val="00B93A5B"/>
    <w:rsid w:val="00B95537"/>
    <w:rsid w:val="00B9746C"/>
    <w:rsid w:val="00BA121A"/>
    <w:rsid w:val="00BA17A6"/>
    <w:rsid w:val="00BA2612"/>
    <w:rsid w:val="00BA5902"/>
    <w:rsid w:val="00BA5A0A"/>
    <w:rsid w:val="00BA5E7F"/>
    <w:rsid w:val="00BB2F1F"/>
    <w:rsid w:val="00BC03FF"/>
    <w:rsid w:val="00BC05B1"/>
    <w:rsid w:val="00BC2068"/>
    <w:rsid w:val="00BC33CC"/>
    <w:rsid w:val="00BC7123"/>
    <w:rsid w:val="00BD11DB"/>
    <w:rsid w:val="00BD3222"/>
    <w:rsid w:val="00BD4821"/>
    <w:rsid w:val="00BE4A70"/>
    <w:rsid w:val="00BE67B4"/>
    <w:rsid w:val="00BF2960"/>
    <w:rsid w:val="00BF616E"/>
    <w:rsid w:val="00BF7F52"/>
    <w:rsid w:val="00C00F84"/>
    <w:rsid w:val="00C01D1B"/>
    <w:rsid w:val="00C0400F"/>
    <w:rsid w:val="00C04453"/>
    <w:rsid w:val="00C05071"/>
    <w:rsid w:val="00C05944"/>
    <w:rsid w:val="00C10860"/>
    <w:rsid w:val="00C11072"/>
    <w:rsid w:val="00C13E15"/>
    <w:rsid w:val="00C147CF"/>
    <w:rsid w:val="00C173AB"/>
    <w:rsid w:val="00C17B33"/>
    <w:rsid w:val="00C20098"/>
    <w:rsid w:val="00C23523"/>
    <w:rsid w:val="00C33806"/>
    <w:rsid w:val="00C34575"/>
    <w:rsid w:val="00C3523B"/>
    <w:rsid w:val="00C36F41"/>
    <w:rsid w:val="00C47626"/>
    <w:rsid w:val="00C47745"/>
    <w:rsid w:val="00C477A5"/>
    <w:rsid w:val="00C51AE6"/>
    <w:rsid w:val="00C52E20"/>
    <w:rsid w:val="00C63426"/>
    <w:rsid w:val="00C67449"/>
    <w:rsid w:val="00C71808"/>
    <w:rsid w:val="00C73317"/>
    <w:rsid w:val="00C751F4"/>
    <w:rsid w:val="00C7540A"/>
    <w:rsid w:val="00C757B2"/>
    <w:rsid w:val="00C77B76"/>
    <w:rsid w:val="00C81F93"/>
    <w:rsid w:val="00C97A52"/>
    <w:rsid w:val="00CA0105"/>
    <w:rsid w:val="00CA03CC"/>
    <w:rsid w:val="00CA092E"/>
    <w:rsid w:val="00CA2BDE"/>
    <w:rsid w:val="00CA4BD0"/>
    <w:rsid w:val="00CB047B"/>
    <w:rsid w:val="00CB188C"/>
    <w:rsid w:val="00CB3750"/>
    <w:rsid w:val="00CB39D1"/>
    <w:rsid w:val="00CB4DFD"/>
    <w:rsid w:val="00CB5E44"/>
    <w:rsid w:val="00CD419D"/>
    <w:rsid w:val="00CD6FF2"/>
    <w:rsid w:val="00CD7A48"/>
    <w:rsid w:val="00CE1260"/>
    <w:rsid w:val="00CE4650"/>
    <w:rsid w:val="00CE4F91"/>
    <w:rsid w:val="00CE6907"/>
    <w:rsid w:val="00CE6E91"/>
    <w:rsid w:val="00CE77F0"/>
    <w:rsid w:val="00CF023A"/>
    <w:rsid w:val="00CF0BE7"/>
    <w:rsid w:val="00D0082D"/>
    <w:rsid w:val="00D00E69"/>
    <w:rsid w:val="00D01538"/>
    <w:rsid w:val="00D0180B"/>
    <w:rsid w:val="00D03878"/>
    <w:rsid w:val="00D0470D"/>
    <w:rsid w:val="00D05964"/>
    <w:rsid w:val="00D06357"/>
    <w:rsid w:val="00D07AC9"/>
    <w:rsid w:val="00D1057F"/>
    <w:rsid w:val="00D131D7"/>
    <w:rsid w:val="00D208E8"/>
    <w:rsid w:val="00D214F9"/>
    <w:rsid w:val="00D249DB"/>
    <w:rsid w:val="00D25F65"/>
    <w:rsid w:val="00D34A39"/>
    <w:rsid w:val="00D35730"/>
    <w:rsid w:val="00D35F23"/>
    <w:rsid w:val="00D4651C"/>
    <w:rsid w:val="00D51F72"/>
    <w:rsid w:val="00D53935"/>
    <w:rsid w:val="00D65414"/>
    <w:rsid w:val="00D659D0"/>
    <w:rsid w:val="00D65AE0"/>
    <w:rsid w:val="00D6602C"/>
    <w:rsid w:val="00D66359"/>
    <w:rsid w:val="00D73BA1"/>
    <w:rsid w:val="00D74FAE"/>
    <w:rsid w:val="00D75B37"/>
    <w:rsid w:val="00D860F0"/>
    <w:rsid w:val="00D86152"/>
    <w:rsid w:val="00D917B7"/>
    <w:rsid w:val="00D91DF0"/>
    <w:rsid w:val="00D9497C"/>
    <w:rsid w:val="00DA1DC5"/>
    <w:rsid w:val="00DA7305"/>
    <w:rsid w:val="00DA7397"/>
    <w:rsid w:val="00DB0B56"/>
    <w:rsid w:val="00DB1EF2"/>
    <w:rsid w:val="00DB3838"/>
    <w:rsid w:val="00DB51EF"/>
    <w:rsid w:val="00DB7F82"/>
    <w:rsid w:val="00DC0E84"/>
    <w:rsid w:val="00DC5377"/>
    <w:rsid w:val="00DC7759"/>
    <w:rsid w:val="00DD236D"/>
    <w:rsid w:val="00DD3C51"/>
    <w:rsid w:val="00DD41C1"/>
    <w:rsid w:val="00DD5823"/>
    <w:rsid w:val="00DE3005"/>
    <w:rsid w:val="00DE5678"/>
    <w:rsid w:val="00DE6FBD"/>
    <w:rsid w:val="00DF2BD2"/>
    <w:rsid w:val="00DF45B7"/>
    <w:rsid w:val="00DF486A"/>
    <w:rsid w:val="00DF5030"/>
    <w:rsid w:val="00DF6A03"/>
    <w:rsid w:val="00DF7341"/>
    <w:rsid w:val="00DF7A5C"/>
    <w:rsid w:val="00E0104A"/>
    <w:rsid w:val="00E03FBC"/>
    <w:rsid w:val="00E05398"/>
    <w:rsid w:val="00E0576C"/>
    <w:rsid w:val="00E1398E"/>
    <w:rsid w:val="00E146EF"/>
    <w:rsid w:val="00E149E3"/>
    <w:rsid w:val="00E16214"/>
    <w:rsid w:val="00E16668"/>
    <w:rsid w:val="00E16CF5"/>
    <w:rsid w:val="00E17CEA"/>
    <w:rsid w:val="00E20966"/>
    <w:rsid w:val="00E21090"/>
    <w:rsid w:val="00E221B3"/>
    <w:rsid w:val="00E25089"/>
    <w:rsid w:val="00E25A6E"/>
    <w:rsid w:val="00E26FFC"/>
    <w:rsid w:val="00E276BF"/>
    <w:rsid w:val="00E30311"/>
    <w:rsid w:val="00E3579C"/>
    <w:rsid w:val="00E403E8"/>
    <w:rsid w:val="00E4190E"/>
    <w:rsid w:val="00E44446"/>
    <w:rsid w:val="00E44AC1"/>
    <w:rsid w:val="00E538F9"/>
    <w:rsid w:val="00E53CB6"/>
    <w:rsid w:val="00E605D9"/>
    <w:rsid w:val="00E6255E"/>
    <w:rsid w:val="00E64103"/>
    <w:rsid w:val="00E664AB"/>
    <w:rsid w:val="00E70AB2"/>
    <w:rsid w:val="00E748AE"/>
    <w:rsid w:val="00E8005A"/>
    <w:rsid w:val="00E80E42"/>
    <w:rsid w:val="00E85D41"/>
    <w:rsid w:val="00E8759B"/>
    <w:rsid w:val="00E903FC"/>
    <w:rsid w:val="00E90BD8"/>
    <w:rsid w:val="00E9426A"/>
    <w:rsid w:val="00EB0615"/>
    <w:rsid w:val="00EB2D21"/>
    <w:rsid w:val="00EB30F8"/>
    <w:rsid w:val="00EB3D65"/>
    <w:rsid w:val="00EB6D22"/>
    <w:rsid w:val="00EC1B30"/>
    <w:rsid w:val="00EC59D5"/>
    <w:rsid w:val="00EC5DF2"/>
    <w:rsid w:val="00ED0FE2"/>
    <w:rsid w:val="00ED4AE4"/>
    <w:rsid w:val="00ED55FF"/>
    <w:rsid w:val="00ED5B9D"/>
    <w:rsid w:val="00EE5680"/>
    <w:rsid w:val="00EE5DA7"/>
    <w:rsid w:val="00EF1889"/>
    <w:rsid w:val="00EF1C61"/>
    <w:rsid w:val="00EF2E9F"/>
    <w:rsid w:val="00EF7217"/>
    <w:rsid w:val="00F00A04"/>
    <w:rsid w:val="00F05728"/>
    <w:rsid w:val="00F0628B"/>
    <w:rsid w:val="00F118A7"/>
    <w:rsid w:val="00F16EF4"/>
    <w:rsid w:val="00F2071A"/>
    <w:rsid w:val="00F21277"/>
    <w:rsid w:val="00F21318"/>
    <w:rsid w:val="00F216EA"/>
    <w:rsid w:val="00F218BB"/>
    <w:rsid w:val="00F24394"/>
    <w:rsid w:val="00F26FE7"/>
    <w:rsid w:val="00F313A1"/>
    <w:rsid w:val="00F3178A"/>
    <w:rsid w:val="00F33616"/>
    <w:rsid w:val="00F4028E"/>
    <w:rsid w:val="00F558DC"/>
    <w:rsid w:val="00F60050"/>
    <w:rsid w:val="00F62776"/>
    <w:rsid w:val="00F63659"/>
    <w:rsid w:val="00F63D58"/>
    <w:rsid w:val="00F642F9"/>
    <w:rsid w:val="00F6444F"/>
    <w:rsid w:val="00F65886"/>
    <w:rsid w:val="00F75EEA"/>
    <w:rsid w:val="00F8072C"/>
    <w:rsid w:val="00F83114"/>
    <w:rsid w:val="00F83613"/>
    <w:rsid w:val="00F83C3E"/>
    <w:rsid w:val="00F8497E"/>
    <w:rsid w:val="00F85F3C"/>
    <w:rsid w:val="00F87A70"/>
    <w:rsid w:val="00F933BD"/>
    <w:rsid w:val="00F9499F"/>
    <w:rsid w:val="00F95368"/>
    <w:rsid w:val="00F96433"/>
    <w:rsid w:val="00F96785"/>
    <w:rsid w:val="00F96795"/>
    <w:rsid w:val="00FA2146"/>
    <w:rsid w:val="00FA39C7"/>
    <w:rsid w:val="00FA3FB3"/>
    <w:rsid w:val="00FA47D3"/>
    <w:rsid w:val="00FA6ACC"/>
    <w:rsid w:val="00FB72B0"/>
    <w:rsid w:val="00FC5233"/>
    <w:rsid w:val="00FD1DBA"/>
    <w:rsid w:val="00FD50F5"/>
    <w:rsid w:val="00FD5575"/>
    <w:rsid w:val="00FE061E"/>
    <w:rsid w:val="00FE22B8"/>
    <w:rsid w:val="00FE2384"/>
    <w:rsid w:val="00FF08BD"/>
    <w:rsid w:val="00FF3012"/>
    <w:rsid w:val="00FF3279"/>
    <w:rsid w:val="00FF5C6F"/>
    <w:rsid w:val="00FF603E"/>
    <w:rsid w:val="00FF61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1DBC"/>
  <w15:docId w15:val="{9521CEC9-8E05-4B49-AF96-B3169423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47BD"/>
    <w:pPr>
      <w:spacing w:after="200" w:line="276" w:lineRule="auto"/>
    </w:pPr>
    <w:rPr>
      <w:sz w:val="22"/>
      <w:szCs w:val="22"/>
      <w:lang w:val="en-US" w:eastAsia="en-US"/>
    </w:rPr>
  </w:style>
  <w:style w:type="paragraph" w:styleId="1">
    <w:name w:val="heading 1"/>
    <w:basedOn w:val="a0"/>
    <w:next w:val="a0"/>
    <w:link w:val="10"/>
    <w:qFormat/>
    <w:rsid w:val="00E8005A"/>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E8005A"/>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005A"/>
    <w:pPr>
      <w:keepNext/>
      <w:jc w:val="center"/>
      <w:outlineLvl w:val="2"/>
    </w:pPr>
    <w:rPr>
      <w:rFonts w:ascii="Times New Roman" w:hAnsi="Times New Roman"/>
      <w:b/>
      <w:iCs/>
      <w:sz w:val="28"/>
      <w:szCs w:val="36"/>
      <w:lang w:val="bg-BG"/>
    </w:rPr>
  </w:style>
  <w:style w:type="paragraph" w:styleId="4">
    <w:name w:val="heading 4"/>
    <w:basedOn w:val="a0"/>
    <w:next w:val="a0"/>
    <w:link w:val="40"/>
    <w:qFormat/>
    <w:rsid w:val="00E8005A"/>
    <w:pPr>
      <w:keepNext/>
      <w:jc w:val="center"/>
      <w:outlineLvl w:val="3"/>
    </w:pPr>
    <w:rPr>
      <w:rFonts w:ascii="Times New Roman" w:hAnsi="Times New Roman"/>
      <w:bCs/>
      <w:iCs/>
      <w:sz w:val="32"/>
      <w:szCs w:val="36"/>
      <w:lang w:val="bg-BG"/>
    </w:rPr>
  </w:style>
  <w:style w:type="paragraph" w:styleId="5">
    <w:name w:val="heading 5"/>
    <w:basedOn w:val="a0"/>
    <w:next w:val="a0"/>
    <w:link w:val="50"/>
    <w:qFormat/>
    <w:rsid w:val="00E8005A"/>
    <w:pPr>
      <w:spacing w:before="240" w:after="60"/>
      <w:outlineLvl w:val="4"/>
    </w:pPr>
    <w:rPr>
      <w:b/>
      <w:bCs/>
      <w:i/>
      <w:iCs/>
      <w:sz w:val="26"/>
      <w:szCs w:val="26"/>
    </w:rPr>
  </w:style>
  <w:style w:type="paragraph" w:styleId="6">
    <w:name w:val="heading 6"/>
    <w:basedOn w:val="a0"/>
    <w:next w:val="a0"/>
    <w:link w:val="60"/>
    <w:qFormat/>
    <w:rsid w:val="006038B7"/>
    <w:pPr>
      <w:keepNext/>
      <w:spacing w:after="0" w:line="240" w:lineRule="auto"/>
      <w:ind w:right="-766"/>
      <w:jc w:val="both"/>
      <w:outlineLvl w:val="5"/>
    </w:pPr>
    <w:rPr>
      <w:rFonts w:ascii="Times New Roman" w:eastAsia="Times New Roman" w:hAnsi="Times New Roman"/>
      <w:sz w:val="24"/>
      <w:szCs w:val="20"/>
      <w:lang w:val="bg-BG" w:eastAsia="bg-BG"/>
    </w:rPr>
  </w:style>
  <w:style w:type="paragraph" w:styleId="7">
    <w:name w:val="heading 7"/>
    <w:basedOn w:val="a0"/>
    <w:next w:val="a0"/>
    <w:link w:val="70"/>
    <w:qFormat/>
    <w:rsid w:val="006038B7"/>
    <w:pPr>
      <w:keepNext/>
      <w:spacing w:after="0" w:line="240" w:lineRule="auto"/>
      <w:ind w:right="-766"/>
      <w:jc w:val="both"/>
      <w:outlineLvl w:val="6"/>
    </w:pPr>
    <w:rPr>
      <w:rFonts w:ascii="Times New Roman" w:eastAsia="Times New Roman" w:hAnsi="Times New Roman"/>
      <w:sz w:val="24"/>
      <w:szCs w:val="20"/>
      <w:u w:val="single"/>
      <w:lang w:val="bg-BG" w:eastAsia="bg-BG"/>
    </w:rPr>
  </w:style>
  <w:style w:type="paragraph" w:styleId="8">
    <w:name w:val="heading 8"/>
    <w:basedOn w:val="a0"/>
    <w:next w:val="a0"/>
    <w:link w:val="80"/>
    <w:qFormat/>
    <w:rsid w:val="00E8005A"/>
    <w:pPr>
      <w:spacing w:before="240" w:after="60"/>
      <w:outlineLvl w:val="7"/>
    </w:pPr>
    <w:rPr>
      <w:rFonts w:ascii="Times New Roman" w:hAnsi="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лавие 1 Знак"/>
    <w:link w:val="1"/>
    <w:rsid w:val="00E8005A"/>
    <w:rPr>
      <w:rFonts w:ascii="Arial" w:eastAsia="Calibri" w:hAnsi="Arial" w:cs="Arial"/>
      <w:b/>
      <w:bCs/>
      <w:kern w:val="32"/>
      <w:sz w:val="32"/>
      <w:szCs w:val="32"/>
      <w:lang w:val="en-US"/>
    </w:rPr>
  </w:style>
  <w:style w:type="character" w:customStyle="1" w:styleId="20">
    <w:name w:val="Заглавие 2 Знак"/>
    <w:link w:val="2"/>
    <w:rsid w:val="00E8005A"/>
    <w:rPr>
      <w:rFonts w:ascii="Arial" w:eastAsia="Calibri" w:hAnsi="Arial" w:cs="Arial"/>
      <w:b/>
      <w:bCs/>
      <w:i/>
      <w:iCs/>
      <w:sz w:val="28"/>
      <w:szCs w:val="28"/>
      <w:lang w:val="en-US"/>
    </w:rPr>
  </w:style>
  <w:style w:type="character" w:customStyle="1" w:styleId="30">
    <w:name w:val="Заглавие 3 Знак"/>
    <w:link w:val="3"/>
    <w:rsid w:val="00E8005A"/>
    <w:rPr>
      <w:rFonts w:ascii="Times New Roman" w:eastAsia="Calibri" w:hAnsi="Times New Roman" w:cs="Times New Roman"/>
      <w:b/>
      <w:iCs/>
      <w:sz w:val="28"/>
      <w:szCs w:val="36"/>
    </w:rPr>
  </w:style>
  <w:style w:type="character" w:customStyle="1" w:styleId="40">
    <w:name w:val="Заглавие 4 Знак"/>
    <w:link w:val="4"/>
    <w:rsid w:val="00E8005A"/>
    <w:rPr>
      <w:rFonts w:ascii="Times New Roman" w:eastAsia="Calibri" w:hAnsi="Times New Roman" w:cs="Times New Roman"/>
      <w:bCs/>
      <w:iCs/>
      <w:sz w:val="32"/>
      <w:szCs w:val="36"/>
    </w:rPr>
  </w:style>
  <w:style w:type="character" w:customStyle="1" w:styleId="50">
    <w:name w:val="Заглавие 5 Знак"/>
    <w:link w:val="5"/>
    <w:rsid w:val="00E8005A"/>
    <w:rPr>
      <w:rFonts w:ascii="Calibri" w:eastAsia="Calibri" w:hAnsi="Calibri" w:cs="Times New Roman"/>
      <w:b/>
      <w:bCs/>
      <w:i/>
      <w:iCs/>
      <w:sz w:val="26"/>
      <w:szCs w:val="26"/>
      <w:lang w:val="en-US"/>
    </w:rPr>
  </w:style>
  <w:style w:type="character" w:customStyle="1" w:styleId="80">
    <w:name w:val="Заглавие 8 Знак"/>
    <w:link w:val="8"/>
    <w:rsid w:val="00E8005A"/>
    <w:rPr>
      <w:rFonts w:ascii="Times New Roman" w:eastAsia="Calibri" w:hAnsi="Times New Roman" w:cs="Times New Roman"/>
      <w:i/>
      <w:iCs/>
      <w:sz w:val="24"/>
      <w:szCs w:val="24"/>
      <w:lang w:val="en-US"/>
    </w:rPr>
  </w:style>
  <w:style w:type="paragraph" w:styleId="31">
    <w:name w:val="Body Text 3"/>
    <w:basedOn w:val="a0"/>
    <w:link w:val="32"/>
    <w:semiHidden/>
    <w:rsid w:val="00E8005A"/>
    <w:pPr>
      <w:spacing w:after="0" w:line="240" w:lineRule="auto"/>
    </w:pPr>
    <w:rPr>
      <w:rFonts w:ascii="Times New Roman" w:eastAsia="Times New Roman" w:hAnsi="Times New Roman"/>
      <w:b/>
      <w:bCs/>
      <w:sz w:val="26"/>
      <w:szCs w:val="24"/>
      <w:lang w:val="bg-BG" w:eastAsia="bg-BG"/>
    </w:rPr>
  </w:style>
  <w:style w:type="character" w:customStyle="1" w:styleId="32">
    <w:name w:val="Основен текст 3 Знак"/>
    <w:link w:val="31"/>
    <w:semiHidden/>
    <w:rsid w:val="00E8005A"/>
    <w:rPr>
      <w:rFonts w:ascii="Times New Roman" w:eastAsia="Times New Roman" w:hAnsi="Times New Roman" w:cs="Times New Roman"/>
      <w:b/>
      <w:bCs/>
      <w:sz w:val="26"/>
      <w:szCs w:val="24"/>
      <w:lang w:eastAsia="bg-BG"/>
    </w:rPr>
  </w:style>
  <w:style w:type="paragraph" w:customStyle="1" w:styleId="firstline">
    <w:name w:val="firstline"/>
    <w:basedOn w:val="a0"/>
    <w:rsid w:val="00E8005A"/>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StyleChar">
    <w:name w:val="Style Char"/>
    <w:link w:val="Style"/>
    <w:locked/>
    <w:rsid w:val="00E8005A"/>
    <w:rPr>
      <w:sz w:val="24"/>
      <w:szCs w:val="24"/>
    </w:rPr>
  </w:style>
  <w:style w:type="paragraph" w:customStyle="1" w:styleId="Style">
    <w:name w:val="Style"/>
    <w:link w:val="StyleChar"/>
    <w:rsid w:val="00E8005A"/>
    <w:pPr>
      <w:autoSpaceDE w:val="0"/>
      <w:autoSpaceDN w:val="0"/>
      <w:adjustRightInd w:val="0"/>
      <w:ind w:left="140" w:right="140" w:firstLine="840"/>
      <w:jc w:val="both"/>
    </w:pPr>
    <w:rPr>
      <w:sz w:val="24"/>
      <w:szCs w:val="24"/>
      <w:lang w:eastAsia="en-US"/>
    </w:rPr>
  </w:style>
  <w:style w:type="paragraph" w:customStyle="1" w:styleId="Char2">
    <w:name w:val="Char2"/>
    <w:basedOn w:val="a0"/>
    <w:rsid w:val="00E8005A"/>
    <w:pPr>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a4">
    <w:name w:val="Normal (Web)"/>
    <w:basedOn w:val="a0"/>
    <w:uiPriority w:val="99"/>
    <w:rsid w:val="00E8005A"/>
    <w:pPr>
      <w:spacing w:before="100" w:beforeAutospacing="1" w:after="100" w:afterAutospacing="1" w:line="240" w:lineRule="auto"/>
    </w:pPr>
    <w:rPr>
      <w:rFonts w:ascii="Times New Roman" w:eastAsia="Times New Roman" w:hAnsi="Times New Roman"/>
      <w:sz w:val="24"/>
      <w:szCs w:val="24"/>
      <w:lang w:bidi="my-MM"/>
    </w:rPr>
  </w:style>
  <w:style w:type="character" w:customStyle="1" w:styleId="samedocreference">
    <w:name w:val="samedocreference"/>
    <w:rsid w:val="00E8005A"/>
  </w:style>
  <w:style w:type="character" w:customStyle="1" w:styleId="newdocreference">
    <w:name w:val="newdocreference"/>
    <w:rsid w:val="00E8005A"/>
  </w:style>
  <w:style w:type="paragraph" w:styleId="33">
    <w:name w:val="Body Text Indent 3"/>
    <w:basedOn w:val="a0"/>
    <w:link w:val="34"/>
    <w:rsid w:val="00E8005A"/>
    <w:pPr>
      <w:spacing w:after="120" w:line="240" w:lineRule="auto"/>
      <w:ind w:left="283"/>
    </w:pPr>
    <w:rPr>
      <w:rFonts w:ascii="Times New Roman" w:eastAsia="Times New Roman" w:hAnsi="Times New Roman"/>
      <w:sz w:val="16"/>
      <w:szCs w:val="16"/>
    </w:rPr>
  </w:style>
  <w:style w:type="character" w:customStyle="1" w:styleId="34">
    <w:name w:val="Основен текст с отстъп 3 Знак"/>
    <w:link w:val="33"/>
    <w:rsid w:val="00E8005A"/>
    <w:rPr>
      <w:rFonts w:ascii="Times New Roman" w:eastAsia="Times New Roman" w:hAnsi="Times New Roman" w:cs="Times New Roman"/>
      <w:sz w:val="16"/>
      <w:szCs w:val="16"/>
      <w:lang w:val="en-US"/>
    </w:rPr>
  </w:style>
  <w:style w:type="paragraph" w:styleId="a5">
    <w:name w:val="header"/>
    <w:basedOn w:val="a0"/>
    <w:link w:val="a6"/>
    <w:unhideWhenUsed/>
    <w:rsid w:val="00E8005A"/>
    <w:pPr>
      <w:tabs>
        <w:tab w:val="center" w:pos="4703"/>
        <w:tab w:val="right" w:pos="9406"/>
      </w:tabs>
    </w:pPr>
    <w:rPr>
      <w:lang w:val="bg-BG"/>
    </w:rPr>
  </w:style>
  <w:style w:type="character" w:customStyle="1" w:styleId="a6">
    <w:name w:val="Горен колонтитул Знак"/>
    <w:link w:val="a5"/>
    <w:rsid w:val="00E8005A"/>
    <w:rPr>
      <w:rFonts w:ascii="Calibri" w:eastAsia="Calibri" w:hAnsi="Calibri" w:cs="Times New Roman"/>
    </w:rPr>
  </w:style>
  <w:style w:type="paragraph" w:styleId="a7">
    <w:name w:val="footer"/>
    <w:basedOn w:val="a0"/>
    <w:link w:val="a8"/>
    <w:uiPriority w:val="99"/>
    <w:unhideWhenUsed/>
    <w:rsid w:val="00E8005A"/>
    <w:pPr>
      <w:tabs>
        <w:tab w:val="center" w:pos="4703"/>
        <w:tab w:val="right" w:pos="9406"/>
      </w:tabs>
    </w:pPr>
    <w:rPr>
      <w:lang w:val="bg-BG"/>
    </w:rPr>
  </w:style>
  <w:style w:type="character" w:customStyle="1" w:styleId="a8">
    <w:name w:val="Долен колонтитул Знак"/>
    <w:link w:val="a7"/>
    <w:uiPriority w:val="99"/>
    <w:rsid w:val="00E8005A"/>
    <w:rPr>
      <w:rFonts w:ascii="Calibri" w:eastAsia="Calibri" w:hAnsi="Calibri" w:cs="Times New Roman"/>
    </w:rPr>
  </w:style>
  <w:style w:type="paragraph" w:styleId="a9">
    <w:name w:val="List Paragraph"/>
    <w:basedOn w:val="a0"/>
    <w:uiPriority w:val="34"/>
    <w:qFormat/>
    <w:rsid w:val="00E8005A"/>
    <w:pPr>
      <w:ind w:left="720"/>
      <w:contextualSpacing/>
    </w:pPr>
    <w:rPr>
      <w:rFonts w:ascii="Times New Roman" w:hAnsi="Times New Roman"/>
      <w:sz w:val="24"/>
      <w:szCs w:val="24"/>
      <w:lang w:val="bg-BG"/>
    </w:rPr>
  </w:style>
  <w:style w:type="paragraph" w:customStyle="1" w:styleId="CharCharCharChar">
    <w:name w:val="Char Char Char Char"/>
    <w:basedOn w:val="a0"/>
    <w:rsid w:val="00E8005A"/>
    <w:pPr>
      <w:tabs>
        <w:tab w:val="left" w:pos="709"/>
      </w:tabs>
      <w:spacing w:after="0" w:line="240" w:lineRule="auto"/>
    </w:pPr>
    <w:rPr>
      <w:rFonts w:ascii="Tahoma" w:eastAsia="Times New Roman" w:hAnsi="Tahoma"/>
      <w:sz w:val="24"/>
      <w:szCs w:val="24"/>
      <w:lang w:val="pl-PL" w:eastAsia="pl-PL"/>
    </w:rPr>
  </w:style>
  <w:style w:type="paragraph" w:styleId="aa">
    <w:name w:val="footnote text"/>
    <w:basedOn w:val="a0"/>
    <w:link w:val="ab"/>
    <w:unhideWhenUsed/>
    <w:rsid w:val="00E8005A"/>
    <w:pPr>
      <w:spacing w:after="0" w:line="240" w:lineRule="auto"/>
    </w:pPr>
    <w:rPr>
      <w:rFonts w:ascii="Times New Roman" w:eastAsia="Times New Roman" w:hAnsi="Times New Roman"/>
      <w:sz w:val="20"/>
      <w:szCs w:val="20"/>
      <w:lang w:val="en-GB"/>
    </w:rPr>
  </w:style>
  <w:style w:type="character" w:customStyle="1" w:styleId="ab">
    <w:name w:val="Текст под линия Знак"/>
    <w:link w:val="aa"/>
    <w:rsid w:val="00E8005A"/>
    <w:rPr>
      <w:rFonts w:ascii="Times New Roman" w:eastAsia="Times New Roman" w:hAnsi="Times New Roman" w:cs="Times New Roman"/>
      <w:sz w:val="20"/>
      <w:szCs w:val="20"/>
      <w:lang w:val="en-GB"/>
    </w:rPr>
  </w:style>
  <w:style w:type="character" w:styleId="ac">
    <w:name w:val="footnote reference"/>
    <w:semiHidden/>
    <w:unhideWhenUsed/>
    <w:rsid w:val="00E8005A"/>
    <w:rPr>
      <w:vertAlign w:val="superscript"/>
    </w:rPr>
  </w:style>
  <w:style w:type="paragraph" w:styleId="ad">
    <w:name w:val="Balloon Text"/>
    <w:basedOn w:val="a0"/>
    <w:link w:val="ae"/>
    <w:semiHidden/>
    <w:unhideWhenUsed/>
    <w:rsid w:val="00E8005A"/>
    <w:pPr>
      <w:spacing w:after="0" w:line="240" w:lineRule="auto"/>
    </w:pPr>
    <w:rPr>
      <w:rFonts w:ascii="Tahoma" w:hAnsi="Tahoma" w:cs="Tahoma"/>
      <w:sz w:val="16"/>
      <w:szCs w:val="16"/>
    </w:rPr>
  </w:style>
  <w:style w:type="character" w:customStyle="1" w:styleId="ae">
    <w:name w:val="Изнесен текст Знак"/>
    <w:link w:val="ad"/>
    <w:semiHidden/>
    <w:rsid w:val="00E8005A"/>
    <w:rPr>
      <w:rFonts w:ascii="Tahoma" w:eastAsia="Calibri" w:hAnsi="Tahoma" w:cs="Tahoma"/>
      <w:sz w:val="16"/>
      <w:szCs w:val="16"/>
      <w:lang w:val="en-US"/>
    </w:rPr>
  </w:style>
  <w:style w:type="paragraph" w:styleId="af">
    <w:name w:val="Body Text"/>
    <w:basedOn w:val="a0"/>
    <w:link w:val="af0"/>
    <w:rsid w:val="00E8005A"/>
    <w:pPr>
      <w:spacing w:after="120"/>
    </w:pPr>
  </w:style>
  <w:style w:type="character" w:customStyle="1" w:styleId="af0">
    <w:name w:val="Основен текст Знак"/>
    <w:link w:val="af"/>
    <w:rsid w:val="00E8005A"/>
    <w:rPr>
      <w:rFonts w:ascii="Calibri" w:eastAsia="Calibri" w:hAnsi="Calibri" w:cs="Times New Roman"/>
      <w:lang w:val="en-US"/>
    </w:rPr>
  </w:style>
  <w:style w:type="paragraph" w:styleId="21">
    <w:name w:val="Body Text 2"/>
    <w:basedOn w:val="a0"/>
    <w:link w:val="22"/>
    <w:rsid w:val="00E8005A"/>
    <w:pPr>
      <w:spacing w:after="120" w:line="480" w:lineRule="auto"/>
    </w:pPr>
  </w:style>
  <w:style w:type="character" w:customStyle="1" w:styleId="22">
    <w:name w:val="Основен текст 2 Знак"/>
    <w:link w:val="21"/>
    <w:rsid w:val="00E8005A"/>
    <w:rPr>
      <w:rFonts w:ascii="Calibri" w:eastAsia="Calibri" w:hAnsi="Calibri" w:cs="Times New Roman"/>
      <w:lang w:val="en-US"/>
    </w:rPr>
  </w:style>
  <w:style w:type="table" w:styleId="af1">
    <w:name w:val="Table Grid"/>
    <w:basedOn w:val="a2"/>
    <w:uiPriority w:val="59"/>
    <w:rsid w:val="00E8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E8005A"/>
    <w:rPr>
      <w:color w:val="0000FF"/>
      <w:u w:val="single"/>
    </w:rPr>
  </w:style>
  <w:style w:type="paragraph" w:styleId="af3">
    <w:name w:val="annotation text"/>
    <w:basedOn w:val="a0"/>
    <w:link w:val="af4"/>
    <w:semiHidden/>
    <w:rsid w:val="00E8005A"/>
    <w:rPr>
      <w:rFonts w:ascii="Times New Roman" w:hAnsi="Times New Roman"/>
      <w:sz w:val="20"/>
      <w:szCs w:val="20"/>
      <w:lang w:val="bg-BG"/>
    </w:rPr>
  </w:style>
  <w:style w:type="character" w:customStyle="1" w:styleId="af4">
    <w:name w:val="Текст на коментар Знак"/>
    <w:link w:val="af3"/>
    <w:semiHidden/>
    <w:rsid w:val="00E8005A"/>
    <w:rPr>
      <w:rFonts w:ascii="Times New Roman" w:eastAsia="Calibri" w:hAnsi="Times New Roman" w:cs="Times New Roman"/>
      <w:sz w:val="20"/>
      <w:szCs w:val="20"/>
    </w:rPr>
  </w:style>
  <w:style w:type="paragraph" w:customStyle="1" w:styleId="Pa4">
    <w:name w:val="Pa4"/>
    <w:basedOn w:val="a0"/>
    <w:next w:val="a0"/>
    <w:rsid w:val="00E8005A"/>
    <w:pPr>
      <w:autoSpaceDE w:val="0"/>
      <w:autoSpaceDN w:val="0"/>
      <w:adjustRightInd w:val="0"/>
      <w:spacing w:after="0" w:line="193" w:lineRule="atLeast"/>
    </w:pPr>
    <w:rPr>
      <w:rFonts w:ascii="TimokCYR" w:hAnsi="TimokCYR"/>
      <w:sz w:val="24"/>
      <w:szCs w:val="24"/>
    </w:rPr>
  </w:style>
  <w:style w:type="paragraph" w:customStyle="1" w:styleId="m">
    <w:name w:val="m"/>
    <w:basedOn w:val="a0"/>
    <w:rsid w:val="00E8005A"/>
    <w:pPr>
      <w:spacing w:before="100" w:beforeAutospacing="1" w:after="100" w:afterAutospacing="1" w:line="240" w:lineRule="auto"/>
    </w:pPr>
    <w:rPr>
      <w:rFonts w:ascii="Times New Roman" w:eastAsia="Batang" w:hAnsi="Times New Roman"/>
      <w:sz w:val="24"/>
      <w:szCs w:val="24"/>
      <w:lang w:val="bg-BG" w:eastAsia="ko-KR"/>
    </w:rPr>
  </w:style>
  <w:style w:type="paragraph" w:styleId="af5">
    <w:name w:val="List"/>
    <w:basedOn w:val="a0"/>
    <w:rsid w:val="00E8005A"/>
    <w:pPr>
      <w:spacing w:after="0" w:line="240" w:lineRule="auto"/>
      <w:ind w:left="283" w:hanging="283"/>
    </w:pPr>
    <w:rPr>
      <w:rFonts w:ascii="Times New Roman" w:eastAsia="Times New Roman" w:hAnsi="Times New Roman"/>
      <w:sz w:val="24"/>
      <w:szCs w:val="24"/>
      <w:lang w:val="bg-BG" w:eastAsia="bg-BG"/>
    </w:rPr>
  </w:style>
  <w:style w:type="paragraph" w:styleId="af6">
    <w:name w:val="Body Text Indent"/>
    <w:basedOn w:val="a0"/>
    <w:link w:val="af7"/>
    <w:rsid w:val="00E8005A"/>
    <w:pPr>
      <w:spacing w:after="120"/>
      <w:ind w:left="283"/>
    </w:pPr>
  </w:style>
  <w:style w:type="character" w:customStyle="1" w:styleId="af7">
    <w:name w:val="Основен текст с отстъп Знак"/>
    <w:link w:val="af6"/>
    <w:rsid w:val="00E8005A"/>
    <w:rPr>
      <w:rFonts w:ascii="Calibri" w:eastAsia="Calibri" w:hAnsi="Calibri" w:cs="Times New Roman"/>
      <w:lang w:val="en-US"/>
    </w:rPr>
  </w:style>
  <w:style w:type="paragraph" w:styleId="af8">
    <w:name w:val="Title"/>
    <w:basedOn w:val="a0"/>
    <w:link w:val="af9"/>
    <w:qFormat/>
    <w:rsid w:val="00E8005A"/>
    <w:pPr>
      <w:spacing w:after="0" w:line="240" w:lineRule="auto"/>
      <w:jc w:val="center"/>
    </w:pPr>
    <w:rPr>
      <w:rFonts w:ascii="Times New Roman" w:eastAsia="Times New Roman" w:hAnsi="Times New Roman"/>
      <w:b/>
      <w:bCs/>
      <w:sz w:val="24"/>
      <w:szCs w:val="24"/>
      <w:lang w:val="bg-BG"/>
    </w:rPr>
  </w:style>
  <w:style w:type="character" w:customStyle="1" w:styleId="af9">
    <w:name w:val="Заглавие Знак"/>
    <w:link w:val="af8"/>
    <w:rsid w:val="00E8005A"/>
    <w:rPr>
      <w:rFonts w:ascii="Times New Roman" w:eastAsia="Times New Roman" w:hAnsi="Times New Roman" w:cs="Times New Roman"/>
      <w:b/>
      <w:bCs/>
      <w:sz w:val="24"/>
      <w:szCs w:val="24"/>
    </w:rPr>
  </w:style>
  <w:style w:type="paragraph" w:styleId="23">
    <w:name w:val="Body Text Indent 2"/>
    <w:basedOn w:val="a0"/>
    <w:link w:val="24"/>
    <w:rsid w:val="00E8005A"/>
    <w:pPr>
      <w:spacing w:after="120" w:line="480" w:lineRule="auto"/>
      <w:ind w:left="283"/>
    </w:pPr>
  </w:style>
  <w:style w:type="character" w:customStyle="1" w:styleId="24">
    <w:name w:val="Основен текст с отстъп 2 Знак"/>
    <w:link w:val="23"/>
    <w:rsid w:val="00E8005A"/>
    <w:rPr>
      <w:rFonts w:ascii="Calibri" w:eastAsia="Calibri" w:hAnsi="Calibri" w:cs="Times New Roman"/>
      <w:lang w:val="en-US"/>
    </w:rPr>
  </w:style>
  <w:style w:type="paragraph" w:styleId="afa">
    <w:name w:val="annotation subject"/>
    <w:basedOn w:val="af3"/>
    <w:next w:val="af3"/>
    <w:link w:val="afb"/>
    <w:semiHidden/>
    <w:rsid w:val="00E8005A"/>
    <w:rPr>
      <w:rFonts w:ascii="Calibri" w:hAnsi="Calibri"/>
      <w:b/>
      <w:bCs/>
      <w:lang w:val="en-US"/>
    </w:rPr>
  </w:style>
  <w:style w:type="character" w:customStyle="1" w:styleId="afb">
    <w:name w:val="Предмет на коментар Знак"/>
    <w:link w:val="afa"/>
    <w:semiHidden/>
    <w:rsid w:val="00E8005A"/>
    <w:rPr>
      <w:rFonts w:ascii="Calibri" w:eastAsia="Calibri" w:hAnsi="Calibri" w:cs="Times New Roman"/>
      <w:b/>
      <w:bCs/>
      <w:sz w:val="20"/>
      <w:szCs w:val="20"/>
      <w:lang w:val="en-US"/>
    </w:rPr>
  </w:style>
  <w:style w:type="paragraph" w:styleId="afc">
    <w:name w:val="caption"/>
    <w:basedOn w:val="a0"/>
    <w:next w:val="a0"/>
    <w:qFormat/>
    <w:rsid w:val="00E8005A"/>
    <w:pPr>
      <w:spacing w:after="0" w:line="240" w:lineRule="auto"/>
    </w:pPr>
    <w:rPr>
      <w:rFonts w:ascii="Times New Roman" w:hAnsi="Times New Roman"/>
      <w:b/>
      <w:bCs/>
      <w:sz w:val="24"/>
      <w:szCs w:val="24"/>
      <w:u w:val="single"/>
      <w:lang w:val="bg-BG"/>
    </w:rPr>
  </w:style>
  <w:style w:type="character" w:styleId="afd">
    <w:name w:val="page number"/>
    <w:rsid w:val="00E8005A"/>
    <w:rPr>
      <w:rFonts w:cs="Times New Roman"/>
    </w:rPr>
  </w:style>
  <w:style w:type="character" w:styleId="afe">
    <w:name w:val="Strong"/>
    <w:uiPriority w:val="22"/>
    <w:qFormat/>
    <w:rsid w:val="00E8005A"/>
    <w:rPr>
      <w:b/>
      <w:bCs/>
    </w:rPr>
  </w:style>
  <w:style w:type="character" w:customStyle="1" w:styleId="FontStyle128">
    <w:name w:val="Font Style128"/>
    <w:rsid w:val="00E8005A"/>
    <w:rPr>
      <w:rFonts w:ascii="Times New Roman" w:hAnsi="Times New Roman" w:cs="Times New Roman"/>
      <w:sz w:val="22"/>
      <w:szCs w:val="22"/>
    </w:rPr>
  </w:style>
  <w:style w:type="paragraph" w:customStyle="1" w:styleId="Style12">
    <w:name w:val="Style12"/>
    <w:basedOn w:val="a0"/>
    <w:rsid w:val="00E8005A"/>
    <w:pPr>
      <w:widowControl w:val="0"/>
      <w:autoSpaceDE w:val="0"/>
      <w:autoSpaceDN w:val="0"/>
      <w:adjustRightInd w:val="0"/>
      <w:spacing w:after="0" w:line="270" w:lineRule="exact"/>
      <w:ind w:firstLine="749"/>
      <w:jc w:val="both"/>
    </w:pPr>
    <w:rPr>
      <w:rFonts w:ascii="Times New Roman" w:eastAsia="Times New Roman" w:hAnsi="Times New Roman"/>
      <w:sz w:val="24"/>
      <w:szCs w:val="24"/>
      <w:lang w:val="bg-BG" w:eastAsia="bg-BG"/>
    </w:rPr>
  </w:style>
  <w:style w:type="paragraph" w:customStyle="1" w:styleId="Char">
    <w:name w:val="Char"/>
    <w:basedOn w:val="a0"/>
    <w:rsid w:val="00E8005A"/>
    <w:pPr>
      <w:spacing w:after="160" w:line="240" w:lineRule="exact"/>
    </w:pPr>
    <w:rPr>
      <w:rFonts w:ascii="Arial" w:eastAsia="Times New Roman" w:hAnsi="Arial" w:cs="Arial"/>
      <w:sz w:val="20"/>
      <w:szCs w:val="20"/>
    </w:rPr>
  </w:style>
  <w:style w:type="paragraph" w:customStyle="1" w:styleId="NormalWeb1">
    <w:name w:val="Normal (Web)1"/>
    <w:basedOn w:val="a0"/>
    <w:rsid w:val="00E8005A"/>
    <w:pPr>
      <w:spacing w:after="150" w:line="225" w:lineRule="atLeast"/>
    </w:pPr>
    <w:rPr>
      <w:rFonts w:ascii="Times New Roman" w:eastAsia="Times New Roman" w:hAnsi="Times New Roman"/>
      <w:sz w:val="17"/>
      <w:szCs w:val="17"/>
      <w:lang w:val="bg-BG" w:eastAsia="bg-BG" w:bidi="my-MM"/>
    </w:rPr>
  </w:style>
  <w:style w:type="character" w:customStyle="1" w:styleId="CharChar6">
    <w:name w:val="Char Char6"/>
    <w:semiHidden/>
    <w:rsid w:val="00E8005A"/>
    <w:rPr>
      <w:rFonts w:ascii="Times New Roman" w:eastAsia="Times New Roman" w:hAnsi="Times New Roman" w:cs="Times New Roman"/>
      <w:b/>
      <w:bCs/>
      <w:sz w:val="26"/>
      <w:szCs w:val="24"/>
      <w:lang w:eastAsia="bg-BG"/>
    </w:rPr>
  </w:style>
  <w:style w:type="paragraph" w:customStyle="1" w:styleId="Default">
    <w:name w:val="Default"/>
    <w:rsid w:val="00E8005A"/>
    <w:pPr>
      <w:autoSpaceDE w:val="0"/>
      <w:autoSpaceDN w:val="0"/>
      <w:adjustRightInd w:val="0"/>
    </w:pPr>
    <w:rPr>
      <w:rFonts w:eastAsia="Batang" w:cs="Calibri"/>
      <w:color w:val="000000"/>
      <w:sz w:val="24"/>
      <w:szCs w:val="24"/>
      <w:lang w:eastAsia="en-US"/>
    </w:rPr>
  </w:style>
  <w:style w:type="paragraph" w:styleId="HTML">
    <w:name w:val="HTML Preformatted"/>
    <w:basedOn w:val="a0"/>
    <w:link w:val="HTML0"/>
    <w:rsid w:val="00E8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val="bg-BG" w:eastAsia="bg-BG"/>
    </w:rPr>
  </w:style>
  <w:style w:type="character" w:customStyle="1" w:styleId="HTML0">
    <w:name w:val="HTML стандартен Знак"/>
    <w:link w:val="HTML"/>
    <w:rsid w:val="00E8005A"/>
    <w:rPr>
      <w:rFonts w:ascii="Courier" w:eastAsia="Times New Roman" w:hAnsi="Courier" w:cs="Courier New"/>
      <w:sz w:val="20"/>
      <w:szCs w:val="20"/>
      <w:lang w:eastAsia="bg-BG"/>
    </w:rPr>
  </w:style>
  <w:style w:type="paragraph" w:customStyle="1" w:styleId="Tabelle-Text">
    <w:name w:val="Tabelle-Text"/>
    <w:basedOn w:val="a"/>
    <w:link w:val="Tabelle-TextZchn"/>
    <w:rsid w:val="00E8005A"/>
    <w:pPr>
      <w:numPr>
        <w:numId w:val="0"/>
      </w:numPr>
      <w:spacing w:before="20" w:after="20" w:line="240" w:lineRule="auto"/>
      <w:contextualSpacing w:val="0"/>
    </w:pPr>
    <w:rPr>
      <w:rFonts w:ascii="Arial Narrow" w:eastAsia="MS Mincho" w:hAnsi="Arial Narrow"/>
      <w:sz w:val="20"/>
      <w:szCs w:val="20"/>
      <w:lang w:val="en-GB" w:eastAsia="ja-JP"/>
    </w:rPr>
  </w:style>
  <w:style w:type="character" w:customStyle="1" w:styleId="Tabelle-TextZchn">
    <w:name w:val="Tabelle-Text Zchn"/>
    <w:link w:val="Tabelle-Text"/>
    <w:rsid w:val="00E8005A"/>
    <w:rPr>
      <w:rFonts w:ascii="Arial Narrow" w:eastAsia="MS Mincho" w:hAnsi="Arial Narrow" w:cs="Times New Roman"/>
      <w:sz w:val="20"/>
      <w:szCs w:val="20"/>
      <w:lang w:val="en-GB" w:eastAsia="ja-JP"/>
    </w:rPr>
  </w:style>
  <w:style w:type="paragraph" w:styleId="a">
    <w:name w:val="List Bullet"/>
    <w:basedOn w:val="a0"/>
    <w:uiPriority w:val="99"/>
    <w:semiHidden/>
    <w:unhideWhenUsed/>
    <w:rsid w:val="00E8005A"/>
    <w:pPr>
      <w:numPr>
        <w:numId w:val="1"/>
      </w:numPr>
      <w:contextualSpacing/>
    </w:pPr>
  </w:style>
  <w:style w:type="character" w:customStyle="1" w:styleId="apple-converted-space">
    <w:name w:val="apple-converted-space"/>
    <w:rsid w:val="00E8005A"/>
  </w:style>
  <w:style w:type="paragraph" w:styleId="aff">
    <w:name w:val="No Spacing"/>
    <w:uiPriority w:val="1"/>
    <w:qFormat/>
    <w:rsid w:val="00E8005A"/>
    <w:rPr>
      <w:sz w:val="22"/>
      <w:szCs w:val="22"/>
      <w:lang w:eastAsia="en-US"/>
    </w:rPr>
  </w:style>
  <w:style w:type="character" w:styleId="aff0">
    <w:name w:val="annotation reference"/>
    <w:semiHidden/>
    <w:rsid w:val="00E8005A"/>
    <w:rPr>
      <w:sz w:val="16"/>
      <w:szCs w:val="16"/>
    </w:rPr>
  </w:style>
  <w:style w:type="paragraph" w:styleId="aff1">
    <w:name w:val="endnote text"/>
    <w:basedOn w:val="a0"/>
    <w:link w:val="aff2"/>
    <w:uiPriority w:val="99"/>
    <w:semiHidden/>
    <w:unhideWhenUsed/>
    <w:rsid w:val="00E8005A"/>
    <w:pPr>
      <w:spacing w:after="0" w:line="240" w:lineRule="auto"/>
    </w:pPr>
    <w:rPr>
      <w:rFonts w:ascii="Hebar" w:hAnsi="Hebar"/>
      <w:sz w:val="20"/>
      <w:szCs w:val="20"/>
      <w:lang w:val="bg-BG"/>
    </w:rPr>
  </w:style>
  <w:style w:type="character" w:customStyle="1" w:styleId="aff2">
    <w:name w:val="Текст на бележка в края Знак"/>
    <w:link w:val="aff1"/>
    <w:uiPriority w:val="99"/>
    <w:semiHidden/>
    <w:rsid w:val="00E8005A"/>
    <w:rPr>
      <w:rFonts w:ascii="Hebar" w:eastAsia="Calibri" w:hAnsi="Hebar" w:cs="Times New Roman"/>
      <w:sz w:val="20"/>
      <w:szCs w:val="20"/>
    </w:rPr>
  </w:style>
  <w:style w:type="character" w:styleId="aff3">
    <w:name w:val="endnote reference"/>
    <w:uiPriority w:val="99"/>
    <w:semiHidden/>
    <w:unhideWhenUsed/>
    <w:rsid w:val="00E8005A"/>
    <w:rPr>
      <w:vertAlign w:val="superscript"/>
    </w:rPr>
  </w:style>
  <w:style w:type="paragraph" w:customStyle="1" w:styleId="11">
    <w:name w:val="Без разредка1"/>
    <w:qFormat/>
    <w:rsid w:val="00E8005A"/>
    <w:rPr>
      <w:rFonts w:ascii="Times New Roman" w:eastAsia="Times New Roman" w:hAnsi="Times New Roman"/>
      <w:sz w:val="24"/>
      <w:szCs w:val="24"/>
    </w:rPr>
  </w:style>
  <w:style w:type="paragraph" w:customStyle="1" w:styleId="aff4">
    <w:name w:val="Знак Знак"/>
    <w:basedOn w:val="a0"/>
    <w:semiHidden/>
    <w:rsid w:val="004B152D"/>
    <w:pPr>
      <w:spacing w:before="120" w:after="240" w:line="240" w:lineRule="auto"/>
    </w:pPr>
    <w:rPr>
      <w:rFonts w:ascii="Times New Roman" w:eastAsia="Times New Roman" w:hAnsi="Times New Roman"/>
      <w:i/>
      <w:sz w:val="20"/>
      <w:szCs w:val="20"/>
      <w:lang w:val="pt-PT"/>
    </w:rPr>
  </w:style>
  <w:style w:type="character" w:customStyle="1" w:styleId="60">
    <w:name w:val="Заглавие 6 Знак"/>
    <w:basedOn w:val="a1"/>
    <w:link w:val="6"/>
    <w:rsid w:val="006038B7"/>
    <w:rPr>
      <w:rFonts w:ascii="Times New Roman" w:eastAsia="Times New Roman" w:hAnsi="Times New Roman"/>
      <w:sz w:val="24"/>
    </w:rPr>
  </w:style>
  <w:style w:type="character" w:customStyle="1" w:styleId="70">
    <w:name w:val="Заглавие 7 Знак"/>
    <w:basedOn w:val="a1"/>
    <w:link w:val="7"/>
    <w:rsid w:val="006038B7"/>
    <w:rPr>
      <w:rFonts w:ascii="Times New Roman" w:eastAsia="Times New Roman" w:hAnsi="Times New Roman"/>
      <w:sz w:val="24"/>
      <w:u w:val="single"/>
    </w:rPr>
  </w:style>
  <w:style w:type="paragraph" w:styleId="aff5">
    <w:name w:val="Block Text"/>
    <w:basedOn w:val="a0"/>
    <w:rsid w:val="006038B7"/>
    <w:pPr>
      <w:spacing w:after="0" w:line="240" w:lineRule="auto"/>
      <w:ind w:left="-142" w:right="-766" w:firstLine="862"/>
      <w:jc w:val="both"/>
    </w:pPr>
    <w:rPr>
      <w:rFonts w:ascii="Times New Roman" w:eastAsia="Times New Roman" w:hAnsi="Times New Roman"/>
      <w:sz w:val="24"/>
      <w:szCs w:val="20"/>
      <w:lang w:val="bg-BG" w:eastAsia="bg-BG"/>
    </w:rPr>
  </w:style>
  <w:style w:type="character" w:styleId="aff6">
    <w:name w:val="Emphasis"/>
    <w:uiPriority w:val="20"/>
    <w:qFormat/>
    <w:rsid w:val="006038B7"/>
    <w:rPr>
      <w:b/>
      <w:bCs/>
      <w:i w:val="0"/>
      <w:iCs w:val="0"/>
    </w:rPr>
  </w:style>
  <w:style w:type="character" w:customStyle="1" w:styleId="st">
    <w:name w:val="st"/>
    <w:rsid w:val="006038B7"/>
  </w:style>
  <w:style w:type="paragraph" w:styleId="aff7">
    <w:name w:val="Document Map"/>
    <w:basedOn w:val="a0"/>
    <w:link w:val="aff8"/>
    <w:semiHidden/>
    <w:rsid w:val="006038B7"/>
    <w:pPr>
      <w:shd w:val="clear" w:color="auto" w:fill="000080"/>
      <w:spacing w:after="0" w:line="240" w:lineRule="auto"/>
    </w:pPr>
    <w:rPr>
      <w:rFonts w:ascii="Tahoma" w:eastAsia="Times New Roman" w:hAnsi="Tahoma" w:cs="Tahoma"/>
      <w:sz w:val="20"/>
      <w:szCs w:val="20"/>
      <w:lang w:val="en-AU" w:eastAsia="bg-BG"/>
    </w:rPr>
  </w:style>
  <w:style w:type="character" w:customStyle="1" w:styleId="aff8">
    <w:name w:val="План на документа Знак"/>
    <w:basedOn w:val="a1"/>
    <w:link w:val="aff7"/>
    <w:semiHidden/>
    <w:rsid w:val="006038B7"/>
    <w:rPr>
      <w:rFonts w:ascii="Tahoma" w:eastAsia="Times New Roman" w:hAnsi="Tahoma" w:cs="Tahoma"/>
      <w:shd w:val="clear" w:color="auto" w:fill="000080"/>
      <w:lang w:val="en-AU"/>
    </w:rPr>
  </w:style>
  <w:style w:type="character" w:customStyle="1" w:styleId="submitted">
    <w:name w:val="submitted"/>
    <w:rsid w:val="006038B7"/>
  </w:style>
  <w:style w:type="paragraph" w:customStyle="1" w:styleId="rtejustify">
    <w:name w:val="rtejustify"/>
    <w:basedOn w:val="a0"/>
    <w:rsid w:val="006038B7"/>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rsid w:val="0060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84632">
      <w:bodyDiv w:val="1"/>
      <w:marLeft w:val="0"/>
      <w:marRight w:val="0"/>
      <w:marTop w:val="0"/>
      <w:marBottom w:val="0"/>
      <w:divBdr>
        <w:top w:val="none" w:sz="0" w:space="0" w:color="auto"/>
        <w:left w:val="none" w:sz="0" w:space="0" w:color="auto"/>
        <w:bottom w:val="none" w:sz="0" w:space="0" w:color="auto"/>
        <w:right w:val="none" w:sz="0" w:space="0" w:color="auto"/>
      </w:divBdr>
    </w:div>
    <w:div w:id="10538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easypay.bg/site/?p=offices_lis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astpay.bg/?page_id=128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egov.b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pay.b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bshtinaruse.bg/proverka-i-plashtane-na-zadalzhenia-za-grazhdani-i-firmi"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Взаимоотношения</a:t>
            </a:r>
            <a:r>
              <a:rPr lang="bg-BG" baseline="0"/>
              <a:t> с ЦБ</a:t>
            </a:r>
            <a:endParaRPr lang="bg-BG"/>
          </a:p>
        </c:rich>
      </c:tx>
      <c:overlay val="0"/>
      <c:spPr>
        <a:noFill/>
        <a:ln w="25394">
          <a:noFill/>
        </a:ln>
      </c:spPr>
    </c:title>
    <c:autoTitleDeleted val="0"/>
    <c:view3D>
      <c:rotX val="15"/>
      <c:rotY val="50"/>
      <c:depthPercent val="100"/>
      <c:rAngAx val="1"/>
    </c:view3D>
    <c:floor>
      <c:thickness val="0"/>
      <c:spPr>
        <a:noFill/>
        <a:ln w="6350">
          <a:noFill/>
        </a:ln>
      </c:spPr>
    </c:floor>
    <c:sideWall>
      <c:thickness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sideWall>
    <c:backWall>
      <c:thickness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backWall>
    <c:plotArea>
      <c:layout/>
      <c:bar3DChart>
        <c:barDir val="col"/>
        <c:grouping val="clustered"/>
        <c:varyColors val="0"/>
        <c:ser>
          <c:idx val="0"/>
          <c:order val="0"/>
          <c:tx>
            <c:v>Обща субсидия</c:v>
          </c:tx>
          <c:spPr>
            <a:solidFill>
              <a:srgbClr val="5B9BD5"/>
            </a:solidFill>
            <a:ln w="25394">
              <a:noFill/>
            </a:ln>
          </c:spPr>
          <c:invertIfNegative val="0"/>
          <c:cat>
            <c:strRef>
              <c:f>Лист4!$B$1:$F$1</c:f>
              <c:strCache>
                <c:ptCount val="5"/>
                <c:pt idx="0">
                  <c:v> /ЗДБРБ за 2021г./</c:v>
                </c:pt>
                <c:pt idx="1">
                  <c:v> /ЗДБРБ за 2022г./</c:v>
                </c:pt>
                <c:pt idx="2">
                  <c:v> /ЗДБРБ за 2023г./</c:v>
                </c:pt>
                <c:pt idx="3">
                  <c:v> /ЗДБРБ за 2024г./</c:v>
                </c:pt>
                <c:pt idx="4">
                  <c:v> /ЗДБРБ за 2025г./</c:v>
                </c:pt>
              </c:strCache>
            </c:strRef>
          </c:cat>
          <c:val>
            <c:numRef>
              <c:f>Лист4!$B$2:$F$2</c:f>
              <c:numCache>
                <c:formatCode>#\ ##0</c:formatCode>
                <c:ptCount val="5"/>
                <c:pt idx="0">
                  <c:v>85294738</c:v>
                </c:pt>
                <c:pt idx="1">
                  <c:v>97479958</c:v>
                </c:pt>
                <c:pt idx="2">
                  <c:v>120519504</c:v>
                </c:pt>
                <c:pt idx="3">
                  <c:v>137214149</c:v>
                </c:pt>
                <c:pt idx="4">
                  <c:v>154395300</c:v>
                </c:pt>
              </c:numCache>
            </c:numRef>
          </c:val>
          <c:extLst>
            <c:ext xmlns:c16="http://schemas.microsoft.com/office/drawing/2014/chart" uri="{C3380CC4-5D6E-409C-BE32-E72D297353CC}">
              <c16:uniqueId val="{00000000-6715-4F9C-B6BD-0C6863F3B954}"/>
            </c:ext>
          </c:extLst>
        </c:ser>
        <c:ser>
          <c:idx val="1"/>
          <c:order val="1"/>
          <c:tx>
            <c:strRef>
              <c:f>Лист4!$A$3</c:f>
              <c:strCache>
                <c:ptCount val="1"/>
                <c:pt idx="0">
                  <c:v>Изравнителна субсидия</c:v>
                </c:pt>
              </c:strCache>
            </c:strRef>
          </c:tx>
          <c:spPr>
            <a:solidFill>
              <a:srgbClr val="ED7D31"/>
            </a:solidFill>
            <a:ln w="25394">
              <a:noFill/>
            </a:ln>
          </c:spPr>
          <c:invertIfNegative val="0"/>
          <c:cat>
            <c:strRef>
              <c:f>Лист4!$B$1:$F$1</c:f>
              <c:strCache>
                <c:ptCount val="5"/>
                <c:pt idx="0">
                  <c:v> /ЗДБРБ за 2021г./</c:v>
                </c:pt>
                <c:pt idx="1">
                  <c:v> /ЗДБРБ за 2022г./</c:v>
                </c:pt>
                <c:pt idx="2">
                  <c:v> /ЗДБРБ за 2023г./</c:v>
                </c:pt>
                <c:pt idx="3">
                  <c:v> /ЗДБРБ за 2024г./</c:v>
                </c:pt>
                <c:pt idx="4">
                  <c:v> /ЗДБРБ за 2025г./</c:v>
                </c:pt>
              </c:strCache>
            </c:strRef>
          </c:cat>
          <c:val>
            <c:numRef>
              <c:f>Лист4!$B$3:$F$3</c:f>
              <c:numCache>
                <c:formatCode>#\ ##0</c:formatCode>
                <c:ptCount val="5"/>
                <c:pt idx="0">
                  <c:v>6253300</c:v>
                </c:pt>
                <c:pt idx="1">
                  <c:v>7515300</c:v>
                </c:pt>
                <c:pt idx="2">
                  <c:v>7515300</c:v>
                </c:pt>
                <c:pt idx="3">
                  <c:v>7515300</c:v>
                </c:pt>
                <c:pt idx="4">
                  <c:v>7520300</c:v>
                </c:pt>
              </c:numCache>
            </c:numRef>
          </c:val>
          <c:extLst>
            <c:ext xmlns:c16="http://schemas.microsoft.com/office/drawing/2014/chart" uri="{C3380CC4-5D6E-409C-BE32-E72D297353CC}">
              <c16:uniqueId val="{00000001-6715-4F9C-B6BD-0C6863F3B954}"/>
            </c:ext>
          </c:extLst>
        </c:ser>
        <c:ser>
          <c:idx val="2"/>
          <c:order val="2"/>
          <c:tx>
            <c:strRef>
              <c:f>Лист4!$A$4</c:f>
              <c:strCache>
                <c:ptCount val="1"/>
                <c:pt idx="0">
                  <c:v>Капиталова субсидия</c:v>
                </c:pt>
              </c:strCache>
            </c:strRef>
          </c:tx>
          <c:spPr>
            <a:solidFill>
              <a:srgbClr val="A5A5A5"/>
            </a:solidFill>
            <a:ln w="25394">
              <a:noFill/>
            </a:ln>
          </c:spPr>
          <c:invertIfNegative val="0"/>
          <c:cat>
            <c:strRef>
              <c:f>Лист4!$B$1:$F$1</c:f>
              <c:strCache>
                <c:ptCount val="5"/>
                <c:pt idx="0">
                  <c:v> /ЗДБРБ за 2021г./</c:v>
                </c:pt>
                <c:pt idx="1">
                  <c:v> /ЗДБРБ за 2022г./</c:v>
                </c:pt>
                <c:pt idx="2">
                  <c:v> /ЗДБРБ за 2023г./</c:v>
                </c:pt>
                <c:pt idx="3">
                  <c:v> /ЗДБРБ за 2024г./</c:v>
                </c:pt>
                <c:pt idx="4">
                  <c:v> /ЗДБРБ за 2025г./</c:v>
                </c:pt>
              </c:strCache>
            </c:strRef>
          </c:cat>
          <c:val>
            <c:numRef>
              <c:f>Лист4!$B$4:$F$4</c:f>
              <c:numCache>
                <c:formatCode>#\ ##0</c:formatCode>
                <c:ptCount val="5"/>
                <c:pt idx="0">
                  <c:v>1847700</c:v>
                </c:pt>
                <c:pt idx="1">
                  <c:v>2430400</c:v>
                </c:pt>
                <c:pt idx="2">
                  <c:v>3457000</c:v>
                </c:pt>
                <c:pt idx="3">
                  <c:v>3457400</c:v>
                </c:pt>
                <c:pt idx="4">
                  <c:v>3667200</c:v>
                </c:pt>
              </c:numCache>
            </c:numRef>
          </c:val>
          <c:extLst>
            <c:ext xmlns:c16="http://schemas.microsoft.com/office/drawing/2014/chart" uri="{C3380CC4-5D6E-409C-BE32-E72D297353CC}">
              <c16:uniqueId val="{00000002-6715-4F9C-B6BD-0C6863F3B954}"/>
            </c:ext>
          </c:extLst>
        </c:ser>
        <c:ser>
          <c:idx val="3"/>
          <c:order val="3"/>
          <c:tx>
            <c:strRef>
              <c:f>Лист4!$A$5</c:f>
              <c:strCache>
                <c:ptCount val="1"/>
                <c:pt idx="0">
                  <c:v>Трансфер за зимно поддържане и снегопочистване</c:v>
                </c:pt>
              </c:strCache>
            </c:strRef>
          </c:tx>
          <c:spPr>
            <a:solidFill>
              <a:srgbClr val="FFC000"/>
            </a:solidFill>
            <a:ln w="25394">
              <a:noFill/>
            </a:ln>
          </c:spPr>
          <c:invertIfNegative val="0"/>
          <c:cat>
            <c:strRef>
              <c:f>Лист4!$B$1:$F$1</c:f>
              <c:strCache>
                <c:ptCount val="5"/>
                <c:pt idx="0">
                  <c:v> /ЗДБРБ за 2021г./</c:v>
                </c:pt>
                <c:pt idx="1">
                  <c:v> /ЗДБРБ за 2022г./</c:v>
                </c:pt>
                <c:pt idx="2">
                  <c:v> /ЗДБРБ за 2023г./</c:v>
                </c:pt>
                <c:pt idx="3">
                  <c:v> /ЗДБРБ за 2024г./</c:v>
                </c:pt>
                <c:pt idx="4">
                  <c:v> /ЗДБРБ за 2025г./</c:v>
                </c:pt>
              </c:strCache>
            </c:strRef>
          </c:cat>
          <c:val>
            <c:numRef>
              <c:f>Лист4!$B$5:$F$5</c:f>
              <c:numCache>
                <c:formatCode>#\ ##0</c:formatCode>
                <c:ptCount val="5"/>
                <c:pt idx="0">
                  <c:v>283600</c:v>
                </c:pt>
                <c:pt idx="1">
                  <c:v>282600</c:v>
                </c:pt>
                <c:pt idx="2">
                  <c:v>281300</c:v>
                </c:pt>
                <c:pt idx="3">
                  <c:v>281200</c:v>
                </c:pt>
                <c:pt idx="4">
                  <c:v>285000</c:v>
                </c:pt>
              </c:numCache>
            </c:numRef>
          </c:val>
          <c:extLst>
            <c:ext xmlns:c16="http://schemas.microsoft.com/office/drawing/2014/chart" uri="{C3380CC4-5D6E-409C-BE32-E72D297353CC}">
              <c16:uniqueId val="{00000003-6715-4F9C-B6BD-0C6863F3B954}"/>
            </c:ext>
          </c:extLst>
        </c:ser>
        <c:ser>
          <c:idx val="4"/>
          <c:order val="4"/>
          <c:tx>
            <c:strRef>
              <c:f>Лист4!$A$6</c:f>
              <c:strCache>
                <c:ptCount val="1"/>
                <c:pt idx="0">
                  <c:v>Други целеви разходи за местни дейности</c:v>
                </c:pt>
              </c:strCache>
            </c:strRef>
          </c:tx>
          <c:spPr>
            <a:solidFill>
              <a:srgbClr val="4472C4"/>
            </a:solidFill>
            <a:ln w="25394">
              <a:noFill/>
            </a:ln>
          </c:spPr>
          <c:invertIfNegative val="0"/>
          <c:cat>
            <c:strRef>
              <c:f>Лист4!$B$1:$F$1</c:f>
              <c:strCache>
                <c:ptCount val="5"/>
                <c:pt idx="0">
                  <c:v> /ЗДБРБ за 2021г./</c:v>
                </c:pt>
                <c:pt idx="1">
                  <c:v> /ЗДБРБ за 2022г./</c:v>
                </c:pt>
                <c:pt idx="2">
                  <c:v> /ЗДБРБ за 2023г./</c:v>
                </c:pt>
                <c:pt idx="3">
                  <c:v> /ЗДБРБ за 2024г./</c:v>
                </c:pt>
                <c:pt idx="4">
                  <c:v> /ЗДБРБ за 2025г./</c:v>
                </c:pt>
              </c:strCache>
            </c:strRef>
          </c:cat>
          <c:val>
            <c:numRef>
              <c:f>Лист4!$B$6:$F$6</c:f>
              <c:numCache>
                <c:formatCode>General</c:formatCode>
                <c:ptCount val="5"/>
                <c:pt idx="2" formatCode="#\ ##0">
                  <c:v>827200</c:v>
                </c:pt>
                <c:pt idx="3" formatCode="#\ ##0">
                  <c:v>992600</c:v>
                </c:pt>
                <c:pt idx="4" formatCode="#\ ##0">
                  <c:v>1214800</c:v>
                </c:pt>
              </c:numCache>
            </c:numRef>
          </c:val>
          <c:extLst>
            <c:ext xmlns:c16="http://schemas.microsoft.com/office/drawing/2014/chart" uri="{C3380CC4-5D6E-409C-BE32-E72D297353CC}">
              <c16:uniqueId val="{00000004-6715-4F9C-B6BD-0C6863F3B954}"/>
            </c:ext>
          </c:extLst>
        </c:ser>
        <c:dLbls>
          <c:showLegendKey val="0"/>
          <c:showVal val="0"/>
          <c:showCatName val="0"/>
          <c:showSerName val="0"/>
          <c:showPercent val="0"/>
          <c:showBubbleSize val="0"/>
        </c:dLbls>
        <c:gapWidth val="150"/>
        <c:shape val="box"/>
        <c:axId val="1136805439"/>
        <c:axId val="1"/>
        <c:axId val="0"/>
      </c:bar3DChart>
      <c:catAx>
        <c:axId val="1136805439"/>
        <c:scaling>
          <c:orientation val="minMax"/>
        </c:scaling>
        <c:delete val="0"/>
        <c:axPos val="b"/>
        <c:numFmt formatCode="General"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r"/>
        <c:majorGridlines>
          <c:spPr>
            <a:ln w="9523" cap="flat" cmpd="sng" algn="ctr">
              <a:solidFill>
                <a:schemeClr val="tx1">
                  <a:lumMod val="15000"/>
                  <a:lumOff val="85000"/>
                </a:schemeClr>
              </a:solidFill>
              <a:round/>
            </a:ln>
            <a:effectLst/>
          </c:spPr>
        </c:majorGridlines>
        <c:numFmt formatCode="#\ ##0"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6805439"/>
        <c:crosses val="max"/>
        <c:crossBetween val="between"/>
      </c:valAx>
      <c:spPr>
        <a:noFill/>
        <a:ln w="25394">
          <a:noFill/>
        </a:ln>
      </c:spPr>
    </c:plotArea>
    <c:legend>
      <c:legendPos val="t"/>
      <c:overlay val="0"/>
      <c:spPr>
        <a:noFill/>
        <a:ln w="25394">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257A-BC43-4C90-BA16-67DD90BD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5482</TotalTime>
  <Pages>41</Pages>
  <Words>15205</Words>
  <Characters>86674</Characters>
  <Application>Microsoft Office Word</Application>
  <DocSecurity>0</DocSecurity>
  <Lines>722</Lines>
  <Paragraphs>203</Paragraphs>
  <ScaleCrop>false</ScaleCrop>
  <HeadingPairs>
    <vt:vector size="2" baseType="variant">
      <vt:variant>
        <vt:lpstr>Заглавие</vt:lpstr>
      </vt:variant>
      <vt:variant>
        <vt:i4>1</vt:i4>
      </vt:variant>
    </vt:vector>
  </HeadingPairs>
  <TitlesOfParts>
    <vt:vector size="1" baseType="lpstr">
      <vt:lpstr/>
    </vt:vector>
  </TitlesOfParts>
  <Company>Ruse Municipality</Company>
  <LinksUpToDate>false</LinksUpToDate>
  <CharactersWithSpaces>101676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p.hristova</cp:lastModifiedBy>
  <cp:revision>206</cp:revision>
  <cp:lastPrinted>2025-04-24T13:08:00Z</cp:lastPrinted>
  <dcterms:created xsi:type="dcterms:W3CDTF">2021-02-09T13:15:00Z</dcterms:created>
  <dcterms:modified xsi:type="dcterms:W3CDTF">2025-04-29T11:33:00Z</dcterms:modified>
</cp:coreProperties>
</file>