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7699" w:rsidRDefault="0029744D">
      <w:pPr>
        <w:jc w:val="center"/>
      </w:pPr>
      <w:r>
        <w:rPr>
          <w:noProof/>
          <w:lang w:val="en-GB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leftMargin">
              <wp:posOffset>1328738</wp:posOffset>
            </wp:positionH>
            <wp:positionV relativeFrom="topMargin">
              <wp:posOffset>72390</wp:posOffset>
            </wp:positionV>
            <wp:extent cx="5111115" cy="1633855"/>
            <wp:effectExtent l="0" t="0" r="0" b="0"/>
            <wp:wrapSquare wrapText="bothSides" distT="0" distB="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1115" cy="16338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E7699" w:rsidRDefault="006E7699">
      <w:pPr>
        <w:jc w:val="center"/>
        <w:rPr>
          <w:sz w:val="10"/>
          <w:szCs w:val="10"/>
        </w:rPr>
      </w:pPr>
    </w:p>
    <w:p w:rsidR="006E7699" w:rsidRDefault="006E7699">
      <w:pPr>
        <w:pBdr>
          <w:bottom w:val="single" w:sz="4" w:space="1" w:color="000000"/>
        </w:pBdr>
        <w:jc w:val="center"/>
        <w:rPr>
          <w:sz w:val="24"/>
          <w:szCs w:val="24"/>
        </w:rPr>
      </w:pPr>
    </w:p>
    <w:p w:rsidR="006E7699" w:rsidRDefault="006E7699">
      <w:pPr>
        <w:pBdr>
          <w:bottom w:val="single" w:sz="4" w:space="1" w:color="000000"/>
        </w:pBdr>
        <w:jc w:val="center"/>
        <w:rPr>
          <w:sz w:val="24"/>
          <w:szCs w:val="24"/>
        </w:rPr>
      </w:pPr>
    </w:p>
    <w:p w:rsidR="006E7699" w:rsidRDefault="006E7699">
      <w:pPr>
        <w:pBdr>
          <w:bottom w:val="single" w:sz="4" w:space="1" w:color="000000"/>
        </w:pBdr>
        <w:jc w:val="center"/>
        <w:rPr>
          <w:sz w:val="24"/>
          <w:szCs w:val="24"/>
        </w:rPr>
      </w:pPr>
    </w:p>
    <w:p w:rsidR="006E7699" w:rsidRDefault="006E7699">
      <w:pPr>
        <w:pBdr>
          <w:bottom w:val="single" w:sz="4" w:space="1" w:color="000000"/>
        </w:pBdr>
        <w:jc w:val="center"/>
        <w:rPr>
          <w:sz w:val="24"/>
          <w:szCs w:val="24"/>
        </w:rPr>
      </w:pPr>
    </w:p>
    <w:p w:rsidR="006E7699" w:rsidRDefault="006E7699">
      <w:pPr>
        <w:pBdr>
          <w:bottom w:val="single" w:sz="4" w:space="1" w:color="000000"/>
        </w:pBdr>
        <w:jc w:val="center"/>
        <w:rPr>
          <w:sz w:val="24"/>
          <w:szCs w:val="24"/>
        </w:rPr>
      </w:pPr>
    </w:p>
    <w:p w:rsidR="006E7699" w:rsidRDefault="006E7699">
      <w:pPr>
        <w:pBdr>
          <w:bottom w:val="single" w:sz="4" w:space="1" w:color="000000"/>
        </w:pBdr>
        <w:jc w:val="center"/>
        <w:rPr>
          <w:sz w:val="24"/>
          <w:szCs w:val="24"/>
        </w:rPr>
      </w:pPr>
    </w:p>
    <w:p w:rsidR="006E7699" w:rsidRDefault="0029744D">
      <w:pPr>
        <w:pBdr>
          <w:bottom w:val="single" w:sz="4" w:space="1" w:color="000000"/>
        </w:pBdr>
        <w:jc w:val="center"/>
        <w:rPr>
          <w:sz w:val="24"/>
          <w:szCs w:val="24"/>
        </w:rPr>
      </w:pPr>
      <w:r>
        <w:rPr>
          <w:b/>
          <w:sz w:val="24"/>
          <w:szCs w:val="24"/>
        </w:rPr>
        <w:t>ОСНОВНИ НОМИНАЦИИ ЗА НАЦИОНАЛНИ НАГРАДИ ИКАР 2025</w:t>
      </w:r>
    </w:p>
    <w:p w:rsidR="006E7699" w:rsidRDefault="006E7699">
      <w:pPr>
        <w:jc w:val="center"/>
        <w:rPr>
          <w:color w:val="000000"/>
          <w:sz w:val="2"/>
          <w:szCs w:val="2"/>
        </w:rPr>
      </w:pPr>
    </w:p>
    <w:p w:rsidR="006E7699" w:rsidRDefault="006E7699">
      <w:pPr>
        <w:jc w:val="both"/>
        <w:rPr>
          <w:sz w:val="24"/>
          <w:szCs w:val="24"/>
        </w:rPr>
      </w:pPr>
    </w:p>
    <w:p w:rsidR="006E7699" w:rsidRPr="00B915FE" w:rsidRDefault="0029744D">
      <w:pPr>
        <w:widowControl w:val="0"/>
        <w:shd w:val="clear" w:color="auto" w:fill="D9D9D9"/>
        <w:jc w:val="center"/>
        <w:rPr>
          <w:sz w:val="28"/>
          <w:szCs w:val="28"/>
        </w:rPr>
      </w:pPr>
      <w:r w:rsidRPr="00B915FE">
        <w:rPr>
          <w:b/>
          <w:sz w:val="28"/>
          <w:szCs w:val="28"/>
        </w:rPr>
        <w:t>ДЕБЮТ</w:t>
      </w:r>
    </w:p>
    <w:p w:rsidR="006E7699" w:rsidRPr="00B915FE" w:rsidRDefault="006E7699">
      <w:pPr>
        <w:widowControl w:val="0"/>
        <w:spacing w:line="276" w:lineRule="auto"/>
        <w:ind w:hanging="11"/>
        <w:jc w:val="center"/>
      </w:pPr>
    </w:p>
    <w:p w:rsidR="006E7699" w:rsidRPr="00B915FE" w:rsidRDefault="0029744D">
      <w:pPr>
        <w:spacing w:line="276" w:lineRule="auto"/>
        <w:jc w:val="both"/>
        <w:rPr>
          <w:sz w:val="24"/>
          <w:szCs w:val="24"/>
        </w:rPr>
      </w:pPr>
      <w:r w:rsidRPr="00B915FE">
        <w:rPr>
          <w:b/>
          <w:sz w:val="24"/>
          <w:szCs w:val="24"/>
        </w:rPr>
        <w:t xml:space="preserve">АНГЕЛА КАНЕВА, ВИКТОРИЯ ВЛАДОВА, МАРИЯ КАРИЛОСКА, ДИМИТЪР ВАСИЛЕВ, ДИМИТЪР БИСЕРОВ </w:t>
      </w:r>
      <w:r w:rsidRPr="00B915FE">
        <w:rPr>
          <w:sz w:val="24"/>
          <w:szCs w:val="24"/>
        </w:rPr>
        <w:t xml:space="preserve">за „Как хубаво лошо живяхме“ </w:t>
      </w:r>
      <w:proofErr w:type="spellStart"/>
      <w:r w:rsidRPr="00B915FE">
        <w:rPr>
          <w:sz w:val="24"/>
          <w:szCs w:val="24"/>
        </w:rPr>
        <w:t>пo</w:t>
      </w:r>
      <w:proofErr w:type="spellEnd"/>
      <w:r w:rsidRPr="00B915FE">
        <w:rPr>
          <w:sz w:val="24"/>
          <w:szCs w:val="24"/>
        </w:rPr>
        <w:t xml:space="preserve"> пиесите „Любов“, „Анданте“, „</w:t>
      </w:r>
      <w:proofErr w:type="spellStart"/>
      <w:r w:rsidRPr="00B915FE">
        <w:rPr>
          <w:sz w:val="24"/>
          <w:szCs w:val="24"/>
        </w:rPr>
        <w:t>Чинцано</w:t>
      </w:r>
      <w:proofErr w:type="spellEnd"/>
      <w:r w:rsidRPr="00B915FE">
        <w:rPr>
          <w:sz w:val="24"/>
          <w:szCs w:val="24"/>
        </w:rPr>
        <w:t xml:space="preserve">“ и „Три момичета в синьо“ на Людмила </w:t>
      </w:r>
      <w:proofErr w:type="spellStart"/>
      <w:r w:rsidRPr="00B915FE">
        <w:rPr>
          <w:sz w:val="24"/>
          <w:szCs w:val="24"/>
        </w:rPr>
        <w:t>Петрушевска</w:t>
      </w:r>
      <w:proofErr w:type="spellEnd"/>
      <w:r w:rsidRPr="00B915FE">
        <w:rPr>
          <w:sz w:val="24"/>
          <w:szCs w:val="24"/>
        </w:rPr>
        <w:t xml:space="preserve">, реж. Ваня Борисова, Театър „Ателие 313“           </w:t>
      </w:r>
    </w:p>
    <w:p w:rsidR="006E7699" w:rsidRPr="00B915FE" w:rsidRDefault="0029744D">
      <w:pPr>
        <w:spacing w:line="276" w:lineRule="auto"/>
        <w:ind w:left="993" w:right="414" w:hanging="10"/>
        <w:jc w:val="both"/>
        <w:rPr>
          <w:sz w:val="14"/>
          <w:szCs w:val="14"/>
        </w:rPr>
      </w:pPr>
      <w:r w:rsidRPr="00B915FE">
        <w:rPr>
          <w:b/>
        </w:rPr>
        <w:t xml:space="preserve">  </w:t>
      </w:r>
    </w:p>
    <w:p w:rsidR="006E7699" w:rsidRPr="00B915FE" w:rsidRDefault="0029744D">
      <w:pPr>
        <w:shd w:val="clear" w:color="auto" w:fill="D9D9D9"/>
        <w:ind w:left="11" w:hanging="11"/>
        <w:jc w:val="center"/>
        <w:rPr>
          <w:sz w:val="28"/>
          <w:szCs w:val="28"/>
        </w:rPr>
      </w:pPr>
      <w:r w:rsidRPr="00B915FE">
        <w:rPr>
          <w:b/>
          <w:sz w:val="28"/>
          <w:szCs w:val="28"/>
        </w:rPr>
        <w:t>ВОДЕЩА МЪЖКА РОЛЯ</w:t>
      </w:r>
    </w:p>
    <w:p w:rsidR="006E7699" w:rsidRPr="00B915FE" w:rsidRDefault="006E7699">
      <w:pPr>
        <w:ind w:left="993" w:right="414" w:hanging="10"/>
        <w:jc w:val="both"/>
        <w:rPr>
          <w:sz w:val="10"/>
          <w:szCs w:val="10"/>
          <w:u w:val="single"/>
        </w:rPr>
      </w:pPr>
    </w:p>
    <w:p w:rsidR="006E7699" w:rsidRPr="00B915FE" w:rsidRDefault="0029744D">
      <w:pPr>
        <w:spacing w:line="276" w:lineRule="auto"/>
        <w:jc w:val="both"/>
        <w:rPr>
          <w:sz w:val="24"/>
          <w:szCs w:val="24"/>
        </w:rPr>
      </w:pPr>
      <w:r w:rsidRPr="00B915FE">
        <w:rPr>
          <w:b/>
          <w:sz w:val="24"/>
          <w:szCs w:val="24"/>
        </w:rPr>
        <w:t xml:space="preserve">САМУЕЛ ФИНЦИ </w:t>
      </w:r>
      <w:r w:rsidRPr="00B915FE">
        <w:rPr>
          <w:sz w:val="24"/>
          <w:szCs w:val="24"/>
        </w:rPr>
        <w:t xml:space="preserve">за </w:t>
      </w:r>
      <w:proofErr w:type="spellStart"/>
      <w:r w:rsidRPr="00B915FE">
        <w:rPr>
          <w:sz w:val="24"/>
          <w:szCs w:val="24"/>
        </w:rPr>
        <w:t>Шайлок</w:t>
      </w:r>
      <w:proofErr w:type="spellEnd"/>
      <w:r w:rsidRPr="00B915FE">
        <w:rPr>
          <w:sz w:val="24"/>
          <w:szCs w:val="24"/>
        </w:rPr>
        <w:t xml:space="preserve"> във „Венецианският търговец“ от Уилям Шекспир, реж. Явор Гърдев, Народен театър „Иван Вазов“</w:t>
      </w:r>
    </w:p>
    <w:p w:rsidR="006E7699" w:rsidRPr="00B915FE" w:rsidRDefault="0029744D">
      <w:pPr>
        <w:shd w:val="clear" w:color="auto" w:fill="D9D9D9"/>
        <w:ind w:left="11" w:hanging="11"/>
        <w:jc w:val="center"/>
        <w:rPr>
          <w:sz w:val="28"/>
          <w:szCs w:val="28"/>
        </w:rPr>
      </w:pPr>
      <w:r w:rsidRPr="00B915FE">
        <w:rPr>
          <w:b/>
          <w:sz w:val="28"/>
          <w:szCs w:val="28"/>
        </w:rPr>
        <w:t>ВОДЕЩА ЖЕНСКА РОЛЯ</w:t>
      </w:r>
    </w:p>
    <w:p w:rsidR="006E7699" w:rsidRPr="00B915FE" w:rsidRDefault="006E7699">
      <w:pPr>
        <w:ind w:left="993" w:right="414" w:hanging="10"/>
        <w:jc w:val="both"/>
        <w:rPr>
          <w:sz w:val="10"/>
          <w:szCs w:val="10"/>
          <w:u w:val="single"/>
        </w:rPr>
      </w:pPr>
    </w:p>
    <w:p w:rsidR="006E7699" w:rsidRPr="00B915FE" w:rsidRDefault="0029744D">
      <w:pPr>
        <w:spacing w:line="276" w:lineRule="auto"/>
        <w:jc w:val="both"/>
        <w:rPr>
          <w:sz w:val="24"/>
          <w:szCs w:val="24"/>
        </w:rPr>
      </w:pPr>
      <w:r w:rsidRPr="00B915FE">
        <w:rPr>
          <w:b/>
          <w:sz w:val="24"/>
          <w:szCs w:val="24"/>
        </w:rPr>
        <w:t>АЛБЕНА ПАВЛОВА</w:t>
      </w:r>
      <w:r w:rsidRPr="00B915FE">
        <w:rPr>
          <w:sz w:val="24"/>
          <w:szCs w:val="24"/>
        </w:rPr>
        <w:t xml:space="preserve"> за Майка Кураж в „Майка Кураж и нейните деца“ от </w:t>
      </w:r>
      <w:proofErr w:type="spellStart"/>
      <w:r w:rsidRPr="00B915FE">
        <w:rPr>
          <w:sz w:val="24"/>
          <w:szCs w:val="24"/>
        </w:rPr>
        <w:t>Бертолт</w:t>
      </w:r>
      <w:proofErr w:type="spellEnd"/>
      <w:r w:rsidRPr="00B915FE">
        <w:rPr>
          <w:sz w:val="24"/>
          <w:szCs w:val="24"/>
        </w:rPr>
        <w:t xml:space="preserve"> Брехт, реж. Стоян Радев, Сатиричен театър „Алеко Константинов“</w:t>
      </w:r>
    </w:p>
    <w:p w:rsidR="006E7699" w:rsidRPr="00B915FE" w:rsidRDefault="0029744D">
      <w:pPr>
        <w:shd w:val="clear" w:color="auto" w:fill="D9D9D9"/>
        <w:ind w:left="11" w:hanging="11"/>
        <w:jc w:val="center"/>
        <w:rPr>
          <w:sz w:val="28"/>
          <w:szCs w:val="28"/>
        </w:rPr>
      </w:pPr>
      <w:r w:rsidRPr="00B915FE">
        <w:rPr>
          <w:b/>
          <w:sz w:val="28"/>
          <w:szCs w:val="28"/>
        </w:rPr>
        <w:t>ПОДДЪРЖАЩА МЪЖКА РОЛЯ</w:t>
      </w:r>
    </w:p>
    <w:p w:rsidR="006E7699" w:rsidRPr="00B915FE" w:rsidRDefault="006E7699">
      <w:pPr>
        <w:ind w:left="993" w:right="414" w:hanging="10"/>
        <w:jc w:val="both"/>
        <w:rPr>
          <w:sz w:val="14"/>
          <w:szCs w:val="14"/>
          <w:u w:val="single"/>
        </w:rPr>
      </w:pPr>
    </w:p>
    <w:p w:rsidR="006E7699" w:rsidRPr="00B915FE" w:rsidRDefault="0029744D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color w:val="000000"/>
          <w:sz w:val="24"/>
          <w:szCs w:val="24"/>
        </w:rPr>
      </w:pPr>
      <w:r w:rsidRPr="00B915FE">
        <w:rPr>
          <w:b/>
          <w:color w:val="000000"/>
          <w:sz w:val="24"/>
          <w:szCs w:val="24"/>
        </w:rPr>
        <w:t>ЛЕОНИД ЙОВЧЕВ</w:t>
      </w:r>
      <w:r w:rsidRPr="00B915FE">
        <w:rPr>
          <w:color w:val="000000"/>
          <w:sz w:val="24"/>
          <w:szCs w:val="24"/>
        </w:rPr>
        <w:t xml:space="preserve"> за Петер </w:t>
      </w:r>
      <w:proofErr w:type="spellStart"/>
      <w:r w:rsidRPr="00B915FE">
        <w:rPr>
          <w:color w:val="000000"/>
          <w:sz w:val="24"/>
          <w:szCs w:val="24"/>
        </w:rPr>
        <w:t>Стокман</w:t>
      </w:r>
      <w:proofErr w:type="spellEnd"/>
      <w:r w:rsidRPr="00B915FE">
        <w:rPr>
          <w:color w:val="000000"/>
          <w:sz w:val="24"/>
          <w:szCs w:val="24"/>
        </w:rPr>
        <w:t xml:space="preserve"> в „Обществен враг“ по </w:t>
      </w:r>
      <w:proofErr w:type="spellStart"/>
      <w:r w:rsidRPr="00B915FE">
        <w:rPr>
          <w:color w:val="000000"/>
          <w:sz w:val="24"/>
          <w:szCs w:val="24"/>
        </w:rPr>
        <w:t>Хенрик</w:t>
      </w:r>
      <w:proofErr w:type="spellEnd"/>
      <w:r w:rsidRPr="00B915FE">
        <w:rPr>
          <w:color w:val="000000"/>
          <w:sz w:val="24"/>
          <w:szCs w:val="24"/>
        </w:rPr>
        <w:t xml:space="preserve"> </w:t>
      </w:r>
      <w:proofErr w:type="spellStart"/>
      <w:r w:rsidRPr="00B915FE">
        <w:rPr>
          <w:color w:val="000000"/>
          <w:sz w:val="24"/>
          <w:szCs w:val="24"/>
        </w:rPr>
        <w:t>Ибсен</w:t>
      </w:r>
      <w:proofErr w:type="spellEnd"/>
      <w:r w:rsidRPr="00B915FE">
        <w:rPr>
          <w:color w:val="000000"/>
          <w:sz w:val="24"/>
          <w:szCs w:val="24"/>
        </w:rPr>
        <w:t xml:space="preserve">, реж. Крис Шарков, Малък градски театър „Зад канала“ </w:t>
      </w:r>
    </w:p>
    <w:p w:rsidR="006E7699" w:rsidRPr="00B915FE" w:rsidRDefault="0029744D">
      <w:pPr>
        <w:shd w:val="clear" w:color="auto" w:fill="D9D9D9"/>
        <w:ind w:left="11" w:hanging="11"/>
        <w:jc w:val="center"/>
        <w:rPr>
          <w:sz w:val="28"/>
          <w:szCs w:val="28"/>
        </w:rPr>
      </w:pPr>
      <w:r w:rsidRPr="00B915FE">
        <w:rPr>
          <w:b/>
          <w:sz w:val="28"/>
          <w:szCs w:val="28"/>
        </w:rPr>
        <w:t>ПОДДЪРЖАЩА ЖЕНСКА РОЛЯ</w:t>
      </w:r>
    </w:p>
    <w:p w:rsidR="006E7699" w:rsidRPr="00B915FE" w:rsidRDefault="006E7699">
      <w:pPr>
        <w:ind w:left="993" w:right="414" w:hanging="10"/>
        <w:jc w:val="both"/>
        <w:rPr>
          <w:sz w:val="10"/>
          <w:szCs w:val="10"/>
          <w:u w:val="single"/>
        </w:rPr>
      </w:pPr>
    </w:p>
    <w:p w:rsidR="006E7699" w:rsidRPr="00B915FE" w:rsidRDefault="0029744D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15FE">
        <w:rPr>
          <w:b/>
          <w:sz w:val="24"/>
          <w:szCs w:val="24"/>
        </w:rPr>
        <w:t>БИЛЯНА ГЕОРГИЕВА</w:t>
      </w:r>
      <w:r w:rsidRPr="00B915FE">
        <w:rPr>
          <w:sz w:val="24"/>
          <w:szCs w:val="24"/>
        </w:rPr>
        <w:t xml:space="preserve"> за</w:t>
      </w:r>
      <w:r w:rsidRPr="00B915FE">
        <w:rPr>
          <w:b/>
          <w:sz w:val="24"/>
          <w:szCs w:val="24"/>
        </w:rPr>
        <w:t xml:space="preserve"> </w:t>
      </w:r>
      <w:r w:rsidRPr="00B915FE">
        <w:rPr>
          <w:sz w:val="24"/>
          <w:szCs w:val="24"/>
        </w:rPr>
        <w:t>Втора жена</w:t>
      </w:r>
      <w:r w:rsidRPr="00B915FE">
        <w:rPr>
          <w:b/>
          <w:sz w:val="24"/>
          <w:szCs w:val="24"/>
        </w:rPr>
        <w:t xml:space="preserve"> </w:t>
      </w:r>
      <w:r w:rsidRPr="00B915FE">
        <w:rPr>
          <w:sz w:val="24"/>
          <w:szCs w:val="24"/>
        </w:rPr>
        <w:t>в</w:t>
      </w:r>
      <w:r w:rsidRPr="00B915FE">
        <w:rPr>
          <w:b/>
          <w:sz w:val="24"/>
          <w:szCs w:val="24"/>
        </w:rPr>
        <w:t xml:space="preserve"> </w:t>
      </w:r>
      <w:r w:rsidRPr="00B915FE">
        <w:rPr>
          <w:sz w:val="24"/>
          <w:szCs w:val="24"/>
        </w:rPr>
        <w:t>„ХХL“ – гротесково-</w:t>
      </w:r>
      <w:proofErr w:type="spellStart"/>
      <w:r w:rsidRPr="00B915FE">
        <w:rPr>
          <w:sz w:val="24"/>
          <w:szCs w:val="24"/>
        </w:rPr>
        <w:t>пиршествен</w:t>
      </w:r>
      <w:proofErr w:type="spellEnd"/>
      <w:r w:rsidRPr="00B915FE">
        <w:rPr>
          <w:sz w:val="24"/>
          <w:szCs w:val="24"/>
        </w:rPr>
        <w:t xml:space="preserve"> спектакъл, вдъхновен от „</w:t>
      </w:r>
      <w:proofErr w:type="spellStart"/>
      <w:r w:rsidRPr="00B915FE">
        <w:rPr>
          <w:sz w:val="24"/>
          <w:szCs w:val="24"/>
        </w:rPr>
        <w:t>Гаргантюа</w:t>
      </w:r>
      <w:proofErr w:type="spellEnd"/>
      <w:r w:rsidRPr="00B915FE">
        <w:rPr>
          <w:sz w:val="24"/>
          <w:szCs w:val="24"/>
        </w:rPr>
        <w:t xml:space="preserve"> и </w:t>
      </w:r>
      <w:proofErr w:type="spellStart"/>
      <w:r w:rsidRPr="00B915FE">
        <w:rPr>
          <w:sz w:val="24"/>
          <w:szCs w:val="24"/>
        </w:rPr>
        <w:t>Пантагрюел</w:t>
      </w:r>
      <w:proofErr w:type="spellEnd"/>
      <w:r w:rsidRPr="00B915FE">
        <w:rPr>
          <w:sz w:val="24"/>
          <w:szCs w:val="24"/>
        </w:rPr>
        <w:t xml:space="preserve">“ от Франсоа Рабле, базиран върху авторски текстове и цитати от Рабле и </w:t>
      </w:r>
      <w:proofErr w:type="spellStart"/>
      <w:r w:rsidRPr="00B915FE">
        <w:rPr>
          <w:sz w:val="24"/>
          <w:szCs w:val="24"/>
        </w:rPr>
        <w:t>Бахтин</w:t>
      </w:r>
      <w:proofErr w:type="spellEnd"/>
      <w:r w:rsidRPr="00B915FE">
        <w:rPr>
          <w:sz w:val="24"/>
          <w:szCs w:val="24"/>
        </w:rPr>
        <w:t xml:space="preserve">, реж. Боян </w:t>
      </w:r>
      <w:proofErr w:type="spellStart"/>
      <w:r w:rsidRPr="00B915FE">
        <w:rPr>
          <w:sz w:val="24"/>
          <w:szCs w:val="24"/>
        </w:rPr>
        <w:t>Крачолов</w:t>
      </w:r>
      <w:proofErr w:type="spellEnd"/>
      <w:r w:rsidRPr="00B915FE">
        <w:rPr>
          <w:sz w:val="24"/>
          <w:szCs w:val="24"/>
        </w:rPr>
        <w:t>, Сдружение „Конклав“, Регионален център за съвременни изкуства „Топлоцентрала“</w:t>
      </w:r>
    </w:p>
    <w:p w:rsidR="006E7699" w:rsidRPr="00B915FE" w:rsidRDefault="0029744D">
      <w:pPr>
        <w:pBdr>
          <w:top w:val="nil"/>
          <w:left w:val="nil"/>
          <w:bottom w:val="nil"/>
          <w:right w:val="nil"/>
          <w:between w:val="nil"/>
        </w:pBdr>
        <w:shd w:val="clear" w:color="auto" w:fill="D9D9D9"/>
        <w:ind w:left="11" w:hanging="11"/>
        <w:jc w:val="center"/>
        <w:rPr>
          <w:sz w:val="28"/>
          <w:szCs w:val="28"/>
        </w:rPr>
      </w:pPr>
      <w:r w:rsidRPr="00B915FE">
        <w:rPr>
          <w:b/>
          <w:sz w:val="28"/>
          <w:szCs w:val="28"/>
        </w:rPr>
        <w:t>РЕЖИСУРА</w:t>
      </w:r>
    </w:p>
    <w:p w:rsidR="006E7699" w:rsidRPr="00B915FE" w:rsidRDefault="006E7699">
      <w:pPr>
        <w:pBdr>
          <w:top w:val="nil"/>
          <w:left w:val="nil"/>
          <w:bottom w:val="nil"/>
          <w:right w:val="nil"/>
          <w:between w:val="nil"/>
        </w:pBdr>
        <w:ind w:left="990" w:right="360" w:hanging="10"/>
        <w:jc w:val="both"/>
        <w:rPr>
          <w:color w:val="000000"/>
        </w:rPr>
      </w:pPr>
      <w:bookmarkStart w:id="0" w:name="_gjdgxs" w:colFirst="0" w:colLast="0"/>
      <w:bookmarkEnd w:id="0"/>
    </w:p>
    <w:p w:rsidR="006E7699" w:rsidRPr="00B915FE" w:rsidRDefault="0029744D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color w:val="000000"/>
          <w:sz w:val="24"/>
          <w:szCs w:val="24"/>
        </w:rPr>
      </w:pPr>
      <w:r w:rsidRPr="00B915FE">
        <w:rPr>
          <w:b/>
          <w:color w:val="000000"/>
          <w:sz w:val="24"/>
          <w:szCs w:val="24"/>
        </w:rPr>
        <w:t xml:space="preserve">ЗАФИР РАДЖАБ </w:t>
      </w:r>
      <w:r w:rsidRPr="00B915FE">
        <w:rPr>
          <w:color w:val="000000"/>
          <w:sz w:val="24"/>
          <w:szCs w:val="24"/>
        </w:rPr>
        <w:t>за „Племе“ от Нина Рейн, Театър „Българска армия“</w:t>
      </w:r>
    </w:p>
    <w:p w:rsidR="006E7699" w:rsidRPr="00B915FE" w:rsidRDefault="0029744D">
      <w:pPr>
        <w:shd w:val="clear" w:color="auto" w:fill="D9D9D9"/>
        <w:ind w:left="11" w:hanging="11"/>
        <w:jc w:val="center"/>
        <w:rPr>
          <w:sz w:val="28"/>
          <w:szCs w:val="28"/>
        </w:rPr>
      </w:pPr>
      <w:r w:rsidRPr="00B915FE">
        <w:rPr>
          <w:b/>
          <w:sz w:val="28"/>
          <w:szCs w:val="28"/>
        </w:rPr>
        <w:t>СЦЕНОГРАФИЯ</w:t>
      </w:r>
    </w:p>
    <w:p w:rsidR="006E7699" w:rsidRDefault="006E7699">
      <w:pPr>
        <w:ind w:left="993" w:right="414" w:hanging="10"/>
        <w:jc w:val="both"/>
        <w:rPr>
          <w:sz w:val="18"/>
          <w:szCs w:val="18"/>
          <w:highlight w:val="yellow"/>
          <w:u w:val="single"/>
        </w:rPr>
      </w:pPr>
    </w:p>
    <w:p w:rsidR="006E7699" w:rsidRPr="00B915FE" w:rsidRDefault="0029744D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15FE">
        <w:rPr>
          <w:b/>
          <w:sz w:val="24"/>
          <w:szCs w:val="24"/>
        </w:rPr>
        <w:t>НИКОЛА ТОРОМАНОВ (сценография), СВИЛА ВЕЛИЧКОВА (костюми)</w:t>
      </w:r>
      <w:r w:rsidRPr="00B915FE">
        <w:rPr>
          <w:sz w:val="24"/>
          <w:szCs w:val="24"/>
        </w:rPr>
        <w:t xml:space="preserve"> за „Майка Кураж и нейните деца“ от </w:t>
      </w:r>
      <w:proofErr w:type="spellStart"/>
      <w:r w:rsidRPr="00B915FE">
        <w:rPr>
          <w:sz w:val="24"/>
          <w:szCs w:val="24"/>
        </w:rPr>
        <w:t>Бертолт</w:t>
      </w:r>
      <w:proofErr w:type="spellEnd"/>
      <w:r w:rsidRPr="00B915FE">
        <w:rPr>
          <w:sz w:val="24"/>
          <w:szCs w:val="24"/>
        </w:rPr>
        <w:t xml:space="preserve"> Брехт, реж. Стоян Радев, Сатиричен театър „Алеко Константинов“</w:t>
      </w:r>
    </w:p>
    <w:p w:rsidR="006E7699" w:rsidRPr="00B915FE" w:rsidRDefault="0029744D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15FE">
        <w:rPr>
          <w:sz w:val="24"/>
          <w:szCs w:val="24"/>
        </w:rPr>
        <w:t xml:space="preserve"> </w:t>
      </w:r>
    </w:p>
    <w:p w:rsidR="006E7699" w:rsidRPr="00B915FE" w:rsidRDefault="0029744D">
      <w:pPr>
        <w:shd w:val="clear" w:color="auto" w:fill="D9D9D9"/>
        <w:ind w:left="11" w:hanging="11"/>
        <w:jc w:val="center"/>
        <w:rPr>
          <w:sz w:val="28"/>
          <w:szCs w:val="28"/>
        </w:rPr>
      </w:pPr>
      <w:r w:rsidRPr="00B915FE">
        <w:rPr>
          <w:b/>
          <w:sz w:val="28"/>
          <w:szCs w:val="28"/>
        </w:rPr>
        <w:t>МАЙСТОРСКО ТЕХНИЧЕСКО ОСЪЩЕСТВЯВАНЕ</w:t>
      </w:r>
    </w:p>
    <w:p w:rsidR="006E7699" w:rsidRPr="00B915FE" w:rsidRDefault="006E7699">
      <w:pPr>
        <w:pBdr>
          <w:top w:val="nil"/>
          <w:left w:val="nil"/>
          <w:bottom w:val="nil"/>
          <w:right w:val="nil"/>
          <w:between w:val="nil"/>
        </w:pBdr>
        <w:ind w:left="990" w:right="360" w:hanging="10"/>
        <w:jc w:val="both"/>
        <w:rPr>
          <w:color w:val="000000"/>
        </w:rPr>
      </w:pPr>
    </w:p>
    <w:p w:rsidR="006E7699" w:rsidRPr="00B915FE" w:rsidRDefault="009F7AB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B915FE">
        <w:rPr>
          <w:b/>
          <w:color w:val="000000"/>
          <w:sz w:val="24"/>
          <w:szCs w:val="24"/>
        </w:rPr>
        <w:lastRenderedPageBreak/>
        <w:t xml:space="preserve"> </w:t>
      </w:r>
      <w:r w:rsidR="0029744D" w:rsidRPr="00B915FE">
        <w:rPr>
          <w:b/>
          <w:color w:val="000000"/>
          <w:sz w:val="24"/>
          <w:szCs w:val="24"/>
        </w:rPr>
        <w:t>„ВЕНЕЦИАНСКИЯТ ТЪРГОВЕЦ“</w:t>
      </w:r>
      <w:r w:rsidR="0029744D" w:rsidRPr="00B915FE">
        <w:rPr>
          <w:color w:val="000000"/>
          <w:sz w:val="24"/>
          <w:szCs w:val="24"/>
        </w:rPr>
        <w:t xml:space="preserve"> от Уилям Шекспир, реж. Явор Гърдев и </w:t>
      </w:r>
      <w:r w:rsidR="0029744D" w:rsidRPr="00B915FE">
        <w:rPr>
          <w:b/>
          <w:color w:val="000000"/>
          <w:sz w:val="24"/>
          <w:szCs w:val="24"/>
        </w:rPr>
        <w:t xml:space="preserve">„МОБИ ДИК“ </w:t>
      </w:r>
      <w:r w:rsidR="0029744D" w:rsidRPr="00B915FE">
        <w:rPr>
          <w:color w:val="000000"/>
          <w:sz w:val="24"/>
          <w:szCs w:val="24"/>
        </w:rPr>
        <w:t>по едноименния роман на Херман Мелвил, текст Александър Секулов, реж. Диана Добрева, Народен театър „Иван Вазов“</w:t>
      </w:r>
    </w:p>
    <w:p w:rsidR="006E7699" w:rsidRPr="00B915FE" w:rsidRDefault="0029744D">
      <w:pPr>
        <w:shd w:val="clear" w:color="auto" w:fill="D9D9D9"/>
        <w:ind w:left="11" w:hanging="11"/>
        <w:jc w:val="center"/>
        <w:rPr>
          <w:sz w:val="28"/>
          <w:szCs w:val="28"/>
        </w:rPr>
      </w:pPr>
      <w:r w:rsidRPr="00B915FE">
        <w:rPr>
          <w:b/>
          <w:sz w:val="28"/>
          <w:szCs w:val="28"/>
        </w:rPr>
        <w:t>АВТОРСКА МУЗИКА</w:t>
      </w:r>
    </w:p>
    <w:p w:rsidR="006E7699" w:rsidRPr="00B915FE" w:rsidRDefault="006E7699">
      <w:pPr>
        <w:ind w:left="993" w:right="414" w:hanging="10"/>
        <w:jc w:val="both"/>
        <w:rPr>
          <w:sz w:val="16"/>
          <w:szCs w:val="16"/>
        </w:rPr>
      </w:pPr>
    </w:p>
    <w:p w:rsidR="006E7699" w:rsidRPr="00B915FE" w:rsidRDefault="0029744D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15FE">
        <w:rPr>
          <w:b/>
          <w:sz w:val="24"/>
          <w:szCs w:val="24"/>
        </w:rPr>
        <w:t>ВЛАДИМИР АМПОВ-ГРАФА</w:t>
      </w:r>
      <w:r w:rsidRPr="00B915FE">
        <w:rPr>
          <w:sz w:val="24"/>
          <w:szCs w:val="24"/>
        </w:rPr>
        <w:t xml:space="preserve"> за „</w:t>
      </w:r>
      <w:proofErr w:type="spellStart"/>
      <w:r w:rsidRPr="00B915FE">
        <w:rPr>
          <w:sz w:val="24"/>
          <w:szCs w:val="24"/>
        </w:rPr>
        <w:t>Пипи</w:t>
      </w:r>
      <w:proofErr w:type="spellEnd"/>
      <w:r w:rsidRPr="00B915FE">
        <w:rPr>
          <w:sz w:val="24"/>
          <w:szCs w:val="24"/>
        </w:rPr>
        <w:t xml:space="preserve"> дългото чорапче“ по Астрид Линдгрен, адаптация </w:t>
      </w:r>
      <w:proofErr w:type="spellStart"/>
      <w:r w:rsidRPr="00B915FE">
        <w:rPr>
          <w:sz w:val="24"/>
          <w:szCs w:val="24"/>
        </w:rPr>
        <w:t>Юхан</w:t>
      </w:r>
      <w:proofErr w:type="spellEnd"/>
      <w:r w:rsidRPr="00B915FE">
        <w:rPr>
          <w:sz w:val="24"/>
          <w:szCs w:val="24"/>
        </w:rPr>
        <w:t xml:space="preserve"> </w:t>
      </w:r>
      <w:proofErr w:type="spellStart"/>
      <w:r w:rsidRPr="00B915FE">
        <w:rPr>
          <w:sz w:val="24"/>
          <w:szCs w:val="24"/>
        </w:rPr>
        <w:t>Гиле</w:t>
      </w:r>
      <w:proofErr w:type="spellEnd"/>
      <w:r w:rsidRPr="00B915FE">
        <w:rPr>
          <w:sz w:val="24"/>
          <w:szCs w:val="24"/>
        </w:rPr>
        <w:t>,  реж. Венцислав Асенов, Младежки театър „Николай Бинев“</w:t>
      </w:r>
    </w:p>
    <w:p w:rsidR="003B2F31" w:rsidRPr="003B2F31" w:rsidRDefault="003B2F31" w:rsidP="003B2F31">
      <w:pPr>
        <w:shd w:val="clear" w:color="auto" w:fill="D9D9D9"/>
        <w:ind w:left="11" w:hanging="11"/>
        <w:jc w:val="center"/>
        <w:rPr>
          <w:b/>
          <w:sz w:val="28"/>
          <w:szCs w:val="28"/>
        </w:rPr>
      </w:pPr>
      <w:r w:rsidRPr="003B2F31">
        <w:rPr>
          <w:b/>
          <w:sz w:val="28"/>
          <w:szCs w:val="28"/>
        </w:rPr>
        <w:t>НАЙ-ДОБЪР СПЕКТАКЪЛ</w:t>
      </w:r>
    </w:p>
    <w:p w:rsidR="009F7AB4" w:rsidRDefault="009F7AB4">
      <w:pPr>
        <w:pBdr>
          <w:top w:val="nil"/>
          <w:left w:val="nil"/>
          <w:bottom w:val="nil"/>
          <w:right w:val="nil"/>
          <w:between w:val="nil"/>
        </w:pBdr>
        <w:ind w:right="360"/>
        <w:jc w:val="both"/>
        <w:rPr>
          <w:b/>
          <w:color w:val="000000"/>
        </w:rPr>
      </w:pPr>
    </w:p>
    <w:p w:rsidR="003B2F31" w:rsidRDefault="009F7AB4">
      <w:pPr>
        <w:pBdr>
          <w:top w:val="nil"/>
          <w:left w:val="nil"/>
          <w:bottom w:val="nil"/>
          <w:right w:val="nil"/>
          <w:between w:val="nil"/>
        </w:pBdr>
        <w:ind w:right="360"/>
        <w:jc w:val="both"/>
        <w:rPr>
          <w:color w:val="000000"/>
        </w:rPr>
      </w:pPr>
      <w:r w:rsidRPr="009F7AB4">
        <w:rPr>
          <w:b/>
          <w:color w:val="000000"/>
        </w:rPr>
        <w:t>„ВЕНЕЦИАНСКИЯТ ТЪРГОВЕЦ“</w:t>
      </w:r>
      <w:r w:rsidRPr="009F7AB4">
        <w:rPr>
          <w:color w:val="000000"/>
        </w:rPr>
        <w:t xml:space="preserve"> от Уилям Шекспир, реж. Явор Гърдев</w:t>
      </w:r>
      <w:r>
        <w:rPr>
          <w:color w:val="000000"/>
        </w:rPr>
        <w:t xml:space="preserve">, </w:t>
      </w:r>
      <w:r w:rsidRPr="009F7AB4">
        <w:rPr>
          <w:color w:val="000000"/>
        </w:rPr>
        <w:t>Народен театър „Иван Вазов“</w:t>
      </w:r>
    </w:p>
    <w:p w:rsidR="003B2F31" w:rsidRDefault="003B2F31">
      <w:pPr>
        <w:pBdr>
          <w:top w:val="nil"/>
          <w:left w:val="nil"/>
          <w:bottom w:val="nil"/>
          <w:right w:val="nil"/>
          <w:between w:val="nil"/>
        </w:pBdr>
        <w:ind w:right="360"/>
        <w:jc w:val="both"/>
        <w:rPr>
          <w:color w:val="000000"/>
        </w:rPr>
      </w:pPr>
    </w:p>
    <w:p w:rsidR="006E7699" w:rsidRDefault="0029744D">
      <w:pPr>
        <w:shd w:val="clear" w:color="auto" w:fill="D9D9D9"/>
        <w:ind w:left="11" w:hanging="11"/>
        <w:jc w:val="center"/>
        <w:rPr>
          <w:sz w:val="28"/>
          <w:szCs w:val="28"/>
        </w:rPr>
      </w:pPr>
      <w:r>
        <w:rPr>
          <w:b/>
          <w:sz w:val="28"/>
          <w:szCs w:val="28"/>
        </w:rPr>
        <w:t>ДРАМАТУРГИЧЕН ТЕКСТ</w:t>
      </w:r>
    </w:p>
    <w:p w:rsidR="006E7699" w:rsidRDefault="0029744D">
      <w:pPr>
        <w:shd w:val="clear" w:color="auto" w:fill="D9D9D9"/>
        <w:ind w:left="11" w:hanging="11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излъчени от Гилдията на </w:t>
      </w:r>
      <w:proofErr w:type="spellStart"/>
      <w:r>
        <w:rPr>
          <w:sz w:val="24"/>
          <w:szCs w:val="24"/>
        </w:rPr>
        <w:t>театроведите</w:t>
      </w:r>
      <w:proofErr w:type="spellEnd"/>
      <w:r>
        <w:rPr>
          <w:sz w:val="24"/>
          <w:szCs w:val="24"/>
        </w:rPr>
        <w:t>, критиците и драматурзите</w:t>
      </w:r>
    </w:p>
    <w:p w:rsidR="006E7699" w:rsidRDefault="0029744D" w:rsidP="00BE65CC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„ШИШАРКИ“</w:t>
      </w:r>
      <w:r>
        <w:rPr>
          <w:sz w:val="24"/>
          <w:szCs w:val="24"/>
        </w:rPr>
        <w:t xml:space="preserve"> от Екатерина Георгиева </w:t>
      </w:r>
    </w:p>
    <w:p w:rsidR="006E7699" w:rsidRDefault="0029744D">
      <w:pPr>
        <w:shd w:val="clear" w:color="auto" w:fill="D9D9D9"/>
        <w:ind w:left="11" w:hanging="11"/>
        <w:jc w:val="center"/>
        <w:rPr>
          <w:sz w:val="28"/>
          <w:szCs w:val="28"/>
        </w:rPr>
      </w:pPr>
      <w:r>
        <w:rPr>
          <w:b/>
          <w:sz w:val="28"/>
          <w:szCs w:val="28"/>
        </w:rPr>
        <w:t>КРИТИЧЕСКИ ТЕКСТ</w:t>
      </w:r>
    </w:p>
    <w:p w:rsidR="006E7699" w:rsidRDefault="0029744D">
      <w:pPr>
        <w:shd w:val="clear" w:color="auto" w:fill="D9D9D9"/>
        <w:ind w:left="11" w:hanging="11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излъчени от Гилдията на </w:t>
      </w:r>
      <w:proofErr w:type="spellStart"/>
      <w:r>
        <w:rPr>
          <w:sz w:val="24"/>
          <w:szCs w:val="24"/>
        </w:rPr>
        <w:t>театроведите</w:t>
      </w:r>
      <w:proofErr w:type="spellEnd"/>
      <w:r>
        <w:rPr>
          <w:sz w:val="24"/>
          <w:szCs w:val="24"/>
        </w:rPr>
        <w:t>, критиците и драматурзите</w:t>
      </w:r>
    </w:p>
    <w:p w:rsidR="006E7699" w:rsidRDefault="0029744D">
      <w:pPr>
        <w:shd w:val="clear" w:color="auto" w:fill="FFFFFF"/>
        <w:spacing w:line="276" w:lineRule="auto"/>
        <w:jc w:val="both"/>
        <w:rPr>
          <w:sz w:val="24"/>
          <w:szCs w:val="24"/>
        </w:rPr>
      </w:pPr>
      <w:r>
        <w:rPr>
          <w:b/>
          <w:highlight w:val="white"/>
        </w:rPr>
        <w:t>„</w:t>
      </w:r>
      <w:r>
        <w:rPr>
          <w:b/>
          <w:sz w:val="24"/>
          <w:szCs w:val="24"/>
          <w:highlight w:val="white"/>
        </w:rPr>
        <w:t>БЪЛГАРСКИЯТ ДРАМАТУРГИЧЕН КАНОН. ФОРМИРАНЕ, ПРЕНАРЕЖДАНЕ, ПРЕПРОЧИТАНЕ</w:t>
      </w:r>
      <w:r>
        <w:rPr>
          <w:b/>
          <w:highlight w:val="white"/>
        </w:rPr>
        <w:t>“</w:t>
      </w:r>
      <w:r>
        <w:rPr>
          <w:b/>
          <w:sz w:val="20"/>
          <w:szCs w:val="20"/>
          <w:highlight w:val="white"/>
        </w:rPr>
        <w:t xml:space="preserve"> </w:t>
      </w:r>
      <w:r>
        <w:rPr>
          <w:b/>
          <w:sz w:val="24"/>
          <w:szCs w:val="24"/>
          <w:highlight w:val="white"/>
        </w:rPr>
        <w:t>от Николай Йорданов,</w:t>
      </w:r>
      <w:r>
        <w:rPr>
          <w:b/>
          <w:highlight w:val="white"/>
        </w:rPr>
        <w:t xml:space="preserve"> </w:t>
      </w:r>
      <w:r>
        <w:rPr>
          <w:sz w:val="24"/>
          <w:szCs w:val="24"/>
        </w:rPr>
        <w:t>София: Институт за изследване на изкуствата &amp; Фондация „</w:t>
      </w:r>
      <w:proofErr w:type="spellStart"/>
      <w:r>
        <w:rPr>
          <w:sz w:val="24"/>
          <w:szCs w:val="24"/>
        </w:rPr>
        <w:t>Хомо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Луденс</w:t>
      </w:r>
      <w:proofErr w:type="spellEnd"/>
      <w:r>
        <w:rPr>
          <w:sz w:val="24"/>
          <w:szCs w:val="24"/>
        </w:rPr>
        <w:t>“, 2024</w:t>
      </w:r>
    </w:p>
    <w:p w:rsidR="006E7699" w:rsidRPr="00B915FE" w:rsidRDefault="0029744D">
      <w:pPr>
        <w:shd w:val="clear" w:color="auto" w:fill="D9D9D9"/>
        <w:ind w:left="11" w:hanging="11"/>
        <w:jc w:val="center"/>
        <w:rPr>
          <w:sz w:val="28"/>
          <w:szCs w:val="28"/>
        </w:rPr>
      </w:pPr>
      <w:r w:rsidRPr="00B915FE">
        <w:rPr>
          <w:b/>
          <w:sz w:val="28"/>
          <w:szCs w:val="28"/>
        </w:rPr>
        <w:t>ПОСТИЖЕНИЕ В КУКЛЕНОТО ИЗКУСТВО</w:t>
      </w:r>
    </w:p>
    <w:p w:rsidR="006E7699" w:rsidRPr="00B915FE" w:rsidRDefault="0029744D">
      <w:pPr>
        <w:shd w:val="clear" w:color="auto" w:fill="D9D9D9"/>
        <w:ind w:left="11" w:hanging="11"/>
        <w:jc w:val="center"/>
        <w:rPr>
          <w:sz w:val="28"/>
          <w:szCs w:val="28"/>
        </w:rPr>
      </w:pPr>
      <w:r w:rsidRPr="00B915FE">
        <w:rPr>
          <w:sz w:val="24"/>
          <w:szCs w:val="24"/>
        </w:rPr>
        <w:t>излъчени от Гилдията на творците в кукленото изкуство и комисия в състав: д-р Ина Божидарова (</w:t>
      </w:r>
      <w:proofErr w:type="spellStart"/>
      <w:r w:rsidRPr="00B915FE">
        <w:rPr>
          <w:sz w:val="24"/>
          <w:szCs w:val="24"/>
        </w:rPr>
        <w:t>театровед</w:t>
      </w:r>
      <w:proofErr w:type="spellEnd"/>
      <w:r w:rsidRPr="00B915FE">
        <w:rPr>
          <w:sz w:val="24"/>
          <w:szCs w:val="24"/>
        </w:rPr>
        <w:t xml:space="preserve">), Полина Христова (актриса), Цвети </w:t>
      </w:r>
      <w:proofErr w:type="spellStart"/>
      <w:r w:rsidRPr="00B915FE">
        <w:rPr>
          <w:sz w:val="24"/>
          <w:szCs w:val="24"/>
        </w:rPr>
        <w:t>Пеняшки</w:t>
      </w:r>
      <w:proofErr w:type="spellEnd"/>
      <w:r w:rsidRPr="00B915FE">
        <w:rPr>
          <w:sz w:val="24"/>
          <w:szCs w:val="24"/>
        </w:rPr>
        <w:t xml:space="preserve"> (актьор, режисьор)</w:t>
      </w:r>
    </w:p>
    <w:p w:rsidR="006E7699" w:rsidRPr="00B915FE" w:rsidRDefault="006E7699">
      <w:pPr>
        <w:shd w:val="clear" w:color="auto" w:fill="FFFFFF"/>
        <w:spacing w:line="276" w:lineRule="auto"/>
        <w:ind w:left="993" w:right="414" w:hanging="10"/>
        <w:jc w:val="both"/>
        <w:rPr>
          <w:sz w:val="16"/>
          <w:szCs w:val="16"/>
        </w:rPr>
      </w:pPr>
    </w:p>
    <w:p w:rsidR="006E7699" w:rsidRPr="00B915FE" w:rsidRDefault="0029744D">
      <w:pPr>
        <w:spacing w:line="276" w:lineRule="auto"/>
        <w:jc w:val="both"/>
        <w:rPr>
          <w:color w:val="000000"/>
          <w:sz w:val="24"/>
          <w:szCs w:val="24"/>
        </w:rPr>
      </w:pPr>
      <w:r w:rsidRPr="00B915FE">
        <w:rPr>
          <w:b/>
          <w:color w:val="000000"/>
          <w:sz w:val="24"/>
          <w:szCs w:val="24"/>
        </w:rPr>
        <w:t>ИВА ГИКОВА, ИВАЙЛО НИКОЛОВ</w:t>
      </w:r>
      <w:r w:rsidRPr="00B915FE">
        <w:rPr>
          <w:color w:val="000000"/>
          <w:sz w:val="24"/>
          <w:szCs w:val="24"/>
        </w:rPr>
        <w:t xml:space="preserve"> за сценографиите и куклите на „</w:t>
      </w:r>
      <w:proofErr w:type="spellStart"/>
      <w:r w:rsidRPr="00B915FE">
        <w:rPr>
          <w:color w:val="000000"/>
          <w:sz w:val="24"/>
          <w:szCs w:val="24"/>
        </w:rPr>
        <w:t>Кентървилският</w:t>
      </w:r>
      <w:proofErr w:type="spellEnd"/>
      <w:r w:rsidRPr="00B915FE">
        <w:rPr>
          <w:color w:val="000000"/>
          <w:sz w:val="24"/>
          <w:szCs w:val="24"/>
        </w:rPr>
        <w:t xml:space="preserve"> призрак“ по Оскар Уайлд, драматизация и реж. Елица Петкова, Държавен куклен театър – Пловдив и „Небивалици с букви“ по книгата на Цветанка </w:t>
      </w:r>
      <w:proofErr w:type="spellStart"/>
      <w:r w:rsidRPr="00B915FE">
        <w:rPr>
          <w:color w:val="000000"/>
          <w:sz w:val="24"/>
          <w:szCs w:val="24"/>
        </w:rPr>
        <w:t>Брестничка</w:t>
      </w:r>
      <w:proofErr w:type="spellEnd"/>
      <w:r w:rsidRPr="00B915FE">
        <w:rPr>
          <w:color w:val="000000"/>
          <w:sz w:val="24"/>
          <w:szCs w:val="24"/>
        </w:rPr>
        <w:t xml:space="preserve"> „Небивалици с буквите от А до Я“, драматизация и реж. Елица Петкова, Столичен куклен театър </w:t>
      </w:r>
    </w:p>
    <w:p w:rsidR="006E7699" w:rsidRPr="00B915FE" w:rsidRDefault="0029744D">
      <w:pPr>
        <w:shd w:val="clear" w:color="auto" w:fill="D9D9D9"/>
        <w:ind w:left="11" w:hanging="11"/>
        <w:jc w:val="center"/>
        <w:rPr>
          <w:sz w:val="28"/>
          <w:szCs w:val="28"/>
        </w:rPr>
      </w:pPr>
      <w:r w:rsidRPr="00B915FE">
        <w:rPr>
          <w:b/>
          <w:sz w:val="28"/>
          <w:szCs w:val="28"/>
        </w:rPr>
        <w:t>КУКЛЕН СПЕКТАКЪЛ</w:t>
      </w:r>
    </w:p>
    <w:p w:rsidR="006E7699" w:rsidRPr="00B915FE" w:rsidRDefault="0029744D">
      <w:pPr>
        <w:shd w:val="clear" w:color="auto" w:fill="D9D9D9"/>
        <w:ind w:left="11" w:hanging="11"/>
        <w:jc w:val="center"/>
        <w:rPr>
          <w:sz w:val="24"/>
          <w:szCs w:val="24"/>
        </w:rPr>
      </w:pPr>
      <w:r w:rsidRPr="00B915FE">
        <w:rPr>
          <w:sz w:val="24"/>
          <w:szCs w:val="24"/>
        </w:rPr>
        <w:t>излъчени от Гилдията на творците в кукленото изкуство</w:t>
      </w:r>
    </w:p>
    <w:p w:rsidR="006E7699" w:rsidRPr="00B915FE" w:rsidRDefault="006E7699">
      <w:pPr>
        <w:ind w:left="993" w:right="414" w:hanging="10"/>
        <w:jc w:val="both"/>
        <w:rPr>
          <w:sz w:val="20"/>
          <w:szCs w:val="20"/>
        </w:rPr>
      </w:pPr>
    </w:p>
    <w:p w:rsidR="006E7699" w:rsidRPr="00B915FE" w:rsidRDefault="001B5EDC">
      <w:pPr>
        <w:spacing w:line="276" w:lineRule="auto"/>
        <w:rPr>
          <w:color w:val="000000"/>
          <w:sz w:val="24"/>
          <w:szCs w:val="24"/>
        </w:rPr>
      </w:pPr>
      <w:r w:rsidRPr="00B915FE">
        <w:rPr>
          <w:b/>
          <w:color w:val="000000"/>
          <w:sz w:val="24"/>
          <w:szCs w:val="24"/>
        </w:rPr>
        <w:t xml:space="preserve"> </w:t>
      </w:r>
      <w:r w:rsidR="0029744D" w:rsidRPr="00B915FE">
        <w:rPr>
          <w:b/>
          <w:color w:val="000000"/>
          <w:sz w:val="24"/>
          <w:szCs w:val="24"/>
        </w:rPr>
        <w:t>„МАНШОН, ПОЛУОБУВКА И МЪХЕСТА БРАДА“</w:t>
      </w:r>
      <w:r w:rsidR="0029744D" w:rsidRPr="00B915FE">
        <w:rPr>
          <w:color w:val="000000"/>
          <w:sz w:val="24"/>
          <w:szCs w:val="24"/>
        </w:rPr>
        <w:t xml:space="preserve"> по </w:t>
      </w:r>
      <w:proofErr w:type="spellStart"/>
      <w:r w:rsidR="0029744D" w:rsidRPr="00B915FE">
        <w:rPr>
          <w:color w:val="000000"/>
          <w:sz w:val="24"/>
          <w:szCs w:val="24"/>
        </w:rPr>
        <w:t>Ено</w:t>
      </w:r>
      <w:proofErr w:type="spellEnd"/>
      <w:r w:rsidR="0029744D" w:rsidRPr="00B915FE">
        <w:rPr>
          <w:color w:val="000000"/>
          <w:sz w:val="24"/>
          <w:szCs w:val="24"/>
        </w:rPr>
        <w:t xml:space="preserve"> </w:t>
      </w:r>
      <w:proofErr w:type="spellStart"/>
      <w:r w:rsidR="0029744D" w:rsidRPr="00B915FE">
        <w:rPr>
          <w:color w:val="000000"/>
          <w:sz w:val="24"/>
          <w:szCs w:val="24"/>
        </w:rPr>
        <w:t>Рауд</w:t>
      </w:r>
      <w:proofErr w:type="spellEnd"/>
      <w:r w:rsidR="0029744D" w:rsidRPr="00B915FE">
        <w:rPr>
          <w:color w:val="000000"/>
          <w:sz w:val="24"/>
          <w:szCs w:val="24"/>
        </w:rPr>
        <w:t>, реж. Йордан Тинков, Младежки театър „Николай Бинев“</w:t>
      </w:r>
    </w:p>
    <w:p w:rsidR="006E7699" w:rsidRPr="00B915FE" w:rsidRDefault="0029744D">
      <w:pPr>
        <w:shd w:val="clear" w:color="auto" w:fill="D9D9D9"/>
        <w:ind w:left="11" w:hanging="11"/>
        <w:jc w:val="center"/>
        <w:rPr>
          <w:sz w:val="28"/>
          <w:szCs w:val="28"/>
        </w:rPr>
      </w:pPr>
      <w:r w:rsidRPr="00B915FE">
        <w:rPr>
          <w:b/>
          <w:sz w:val="28"/>
          <w:szCs w:val="28"/>
        </w:rPr>
        <w:t>СЪВРЕМЕНЕН ТАНЦ И ПЪРФОРМАНС</w:t>
      </w:r>
    </w:p>
    <w:p w:rsidR="006E7699" w:rsidRDefault="0029744D">
      <w:pPr>
        <w:shd w:val="clear" w:color="auto" w:fill="D9D9D9"/>
        <w:ind w:left="11" w:hanging="11"/>
        <w:jc w:val="both"/>
        <w:rPr>
          <w:sz w:val="24"/>
          <w:szCs w:val="24"/>
          <w:lang w:val="en-GB"/>
        </w:rPr>
      </w:pPr>
      <w:r w:rsidRPr="00B915FE">
        <w:rPr>
          <w:sz w:val="24"/>
          <w:szCs w:val="24"/>
        </w:rPr>
        <w:t>излъчени от Гилдията за съвременни изпълнителски изкуства и комисия в състав: д-р Ани Васева (режисьор, изследовател на театъра и танца), Ангелина Гаврилова (танцов артист, хореограф), Анна Данкова (артист, режисьор), д-р Елена Ангелова (</w:t>
      </w:r>
      <w:proofErr w:type="spellStart"/>
      <w:r w:rsidRPr="00B915FE">
        <w:rPr>
          <w:sz w:val="24"/>
          <w:szCs w:val="24"/>
        </w:rPr>
        <w:t>театровед</w:t>
      </w:r>
      <w:proofErr w:type="spellEnd"/>
      <w:r w:rsidRPr="00B915FE">
        <w:rPr>
          <w:sz w:val="24"/>
          <w:szCs w:val="24"/>
        </w:rPr>
        <w:t>) и Жана Пенчева (танцов артист, хореограф)</w:t>
      </w:r>
      <w:r w:rsidR="003B01F8">
        <w:rPr>
          <w:sz w:val="24"/>
          <w:szCs w:val="24"/>
          <w:lang w:val="en-GB"/>
        </w:rPr>
        <w:t xml:space="preserve"> </w:t>
      </w:r>
    </w:p>
    <w:p w:rsidR="003B01F8" w:rsidRPr="003B01F8" w:rsidRDefault="003B01F8">
      <w:pPr>
        <w:shd w:val="clear" w:color="auto" w:fill="D9D9D9"/>
        <w:ind w:left="11" w:hanging="11"/>
        <w:jc w:val="both"/>
        <w:rPr>
          <w:sz w:val="24"/>
          <w:szCs w:val="24"/>
        </w:rPr>
      </w:pPr>
      <w:r>
        <w:rPr>
          <w:sz w:val="24"/>
          <w:szCs w:val="24"/>
        </w:rPr>
        <w:t>Лауреатът опре</w:t>
      </w:r>
      <w:bookmarkStart w:id="1" w:name="_GoBack"/>
      <w:bookmarkEnd w:id="1"/>
      <w:r>
        <w:rPr>
          <w:sz w:val="24"/>
          <w:szCs w:val="24"/>
        </w:rPr>
        <w:t>делиха: д-р Ангелина Георгиева (</w:t>
      </w:r>
      <w:proofErr w:type="spellStart"/>
      <w:r>
        <w:rPr>
          <w:sz w:val="24"/>
          <w:szCs w:val="24"/>
        </w:rPr>
        <w:t>театровед</w:t>
      </w:r>
      <w:proofErr w:type="spellEnd"/>
      <w:r>
        <w:rPr>
          <w:sz w:val="24"/>
          <w:szCs w:val="24"/>
        </w:rPr>
        <w:t>), д-р Ани Васева (режисьор, изследовател на театъра и танца), Станислав Генадиев (хореограф)</w:t>
      </w:r>
    </w:p>
    <w:p w:rsidR="006E7699" w:rsidRPr="00B915FE" w:rsidRDefault="006E7699">
      <w:pPr>
        <w:ind w:left="11" w:hanging="11"/>
        <w:jc w:val="both"/>
        <w:rPr>
          <w:sz w:val="24"/>
          <w:szCs w:val="24"/>
        </w:rPr>
      </w:pPr>
    </w:p>
    <w:p w:rsidR="006E7699" w:rsidRPr="00B915FE" w:rsidRDefault="0029744D">
      <w:pPr>
        <w:rPr>
          <w:color w:val="000000"/>
          <w:sz w:val="24"/>
          <w:szCs w:val="24"/>
        </w:rPr>
      </w:pPr>
      <w:r w:rsidRPr="00B915FE">
        <w:rPr>
          <w:b/>
          <w:color w:val="000000"/>
          <w:sz w:val="24"/>
          <w:szCs w:val="24"/>
        </w:rPr>
        <w:t>ИВО ДИМЧЕВ</w:t>
      </w:r>
      <w:r w:rsidRPr="00B915FE">
        <w:rPr>
          <w:color w:val="000000"/>
          <w:sz w:val="24"/>
          <w:szCs w:val="24"/>
        </w:rPr>
        <w:t xml:space="preserve"> за “METCH</w:t>
      </w:r>
      <w:r w:rsidRPr="00B915FE">
        <w:rPr>
          <w:sz w:val="24"/>
          <w:szCs w:val="24"/>
        </w:rPr>
        <w:t>”</w:t>
      </w:r>
      <w:r w:rsidRPr="00B915FE">
        <w:rPr>
          <w:color w:val="000000"/>
          <w:sz w:val="24"/>
          <w:szCs w:val="24"/>
        </w:rPr>
        <w:t xml:space="preserve"> –  интерактивен соло </w:t>
      </w:r>
      <w:proofErr w:type="spellStart"/>
      <w:r w:rsidRPr="00B915FE">
        <w:rPr>
          <w:color w:val="000000"/>
          <w:sz w:val="24"/>
          <w:szCs w:val="24"/>
        </w:rPr>
        <w:t>пърформанс</w:t>
      </w:r>
      <w:proofErr w:type="spellEnd"/>
      <w:r w:rsidRPr="00B915FE">
        <w:rPr>
          <w:color w:val="000000"/>
          <w:sz w:val="24"/>
          <w:szCs w:val="24"/>
        </w:rPr>
        <w:t xml:space="preserve">, Регионален център за съвременни изкуства „Топлоцентрала“  </w:t>
      </w:r>
    </w:p>
    <w:p w:rsidR="006E7699" w:rsidRPr="00B915FE" w:rsidRDefault="0029744D">
      <w:pPr>
        <w:shd w:val="clear" w:color="auto" w:fill="D9D9D9"/>
        <w:ind w:left="11" w:hanging="11"/>
        <w:jc w:val="center"/>
        <w:rPr>
          <w:sz w:val="28"/>
          <w:szCs w:val="28"/>
        </w:rPr>
      </w:pPr>
      <w:r w:rsidRPr="00B915FE">
        <w:rPr>
          <w:b/>
          <w:sz w:val="28"/>
          <w:szCs w:val="28"/>
        </w:rPr>
        <w:t>АКТЬОРСКО ПОСТИЖЕНИЕ В ДУБЛАЖА</w:t>
      </w:r>
    </w:p>
    <w:p w:rsidR="006E7699" w:rsidRPr="00B915FE" w:rsidRDefault="0029744D">
      <w:pPr>
        <w:shd w:val="clear" w:color="auto" w:fill="D9D9D9"/>
        <w:ind w:left="11" w:hanging="11"/>
        <w:jc w:val="center"/>
        <w:rPr>
          <w:sz w:val="24"/>
          <w:szCs w:val="24"/>
        </w:rPr>
      </w:pPr>
      <w:r w:rsidRPr="00B915FE">
        <w:rPr>
          <w:sz w:val="24"/>
          <w:szCs w:val="24"/>
        </w:rPr>
        <w:t>излъчени от Гилдията на актьорите, работещи в дублажа</w:t>
      </w:r>
    </w:p>
    <w:p w:rsidR="006E7699" w:rsidRPr="00B915FE" w:rsidRDefault="006E7699">
      <w:pPr>
        <w:ind w:left="11" w:hanging="11"/>
        <w:jc w:val="both"/>
        <w:rPr>
          <w:sz w:val="8"/>
          <w:szCs w:val="8"/>
        </w:rPr>
      </w:pPr>
    </w:p>
    <w:p w:rsidR="006E7699" w:rsidRPr="00B915FE" w:rsidRDefault="0029744D">
      <w:pPr>
        <w:spacing w:line="276" w:lineRule="auto"/>
        <w:jc w:val="both"/>
      </w:pPr>
      <w:r w:rsidRPr="00B915FE">
        <w:t>ПРИ ЖЕНИТЕ</w:t>
      </w:r>
    </w:p>
    <w:p w:rsidR="006E7699" w:rsidRPr="00B915FE" w:rsidRDefault="006E7699">
      <w:pPr>
        <w:spacing w:line="276" w:lineRule="auto"/>
        <w:jc w:val="both"/>
        <w:rPr>
          <w:sz w:val="4"/>
          <w:szCs w:val="4"/>
        </w:rPr>
      </w:pPr>
    </w:p>
    <w:p w:rsidR="006E7699" w:rsidRPr="00B915FE" w:rsidRDefault="0029744D">
      <w:pPr>
        <w:spacing w:line="276" w:lineRule="auto"/>
        <w:jc w:val="both"/>
        <w:rPr>
          <w:sz w:val="24"/>
          <w:szCs w:val="24"/>
        </w:rPr>
      </w:pPr>
      <w:r w:rsidRPr="00B915FE">
        <w:rPr>
          <w:b/>
          <w:sz w:val="24"/>
          <w:szCs w:val="24"/>
        </w:rPr>
        <w:lastRenderedPageBreak/>
        <w:t>ЕЛИСАВЕТА ГОСПОДИНОВА</w:t>
      </w:r>
      <w:r w:rsidRPr="00B915FE">
        <w:rPr>
          <w:sz w:val="24"/>
          <w:szCs w:val="24"/>
        </w:rPr>
        <w:t xml:space="preserve"> за </w:t>
      </w:r>
      <w:proofErr w:type="spellStart"/>
      <w:r w:rsidRPr="00B915FE">
        <w:rPr>
          <w:sz w:val="24"/>
          <w:szCs w:val="24"/>
        </w:rPr>
        <w:t>Кериман</w:t>
      </w:r>
      <w:proofErr w:type="spellEnd"/>
      <w:r w:rsidRPr="00B915FE">
        <w:rPr>
          <w:sz w:val="24"/>
          <w:szCs w:val="24"/>
        </w:rPr>
        <w:t xml:space="preserve"> в „Твоя мой живот“</w:t>
      </w:r>
    </w:p>
    <w:p w:rsidR="006E7699" w:rsidRPr="00B915FE" w:rsidRDefault="006E7699">
      <w:pPr>
        <w:spacing w:line="276" w:lineRule="auto"/>
        <w:jc w:val="both"/>
        <w:rPr>
          <w:sz w:val="24"/>
          <w:szCs w:val="24"/>
        </w:rPr>
      </w:pPr>
    </w:p>
    <w:p w:rsidR="006E7699" w:rsidRPr="00B915FE" w:rsidRDefault="0029744D">
      <w:pPr>
        <w:spacing w:line="276" w:lineRule="auto"/>
        <w:jc w:val="both"/>
        <w:rPr>
          <w:sz w:val="24"/>
          <w:szCs w:val="24"/>
        </w:rPr>
      </w:pPr>
      <w:r w:rsidRPr="00B915FE">
        <w:rPr>
          <w:sz w:val="24"/>
          <w:szCs w:val="24"/>
        </w:rPr>
        <w:t>ПРИ МЪЖЕТЕ</w:t>
      </w:r>
    </w:p>
    <w:p w:rsidR="006E7699" w:rsidRPr="00B915FE" w:rsidRDefault="0029744D">
      <w:pPr>
        <w:spacing w:line="276" w:lineRule="auto"/>
        <w:jc w:val="both"/>
        <w:rPr>
          <w:sz w:val="24"/>
          <w:szCs w:val="24"/>
        </w:rPr>
      </w:pPr>
      <w:r w:rsidRPr="00B915FE">
        <w:rPr>
          <w:b/>
          <w:sz w:val="24"/>
          <w:szCs w:val="24"/>
        </w:rPr>
        <w:t>АЛЕКСАНДЪР МИТРЕВ</w:t>
      </w:r>
      <w:r w:rsidRPr="00B915FE">
        <w:rPr>
          <w:sz w:val="24"/>
          <w:szCs w:val="24"/>
        </w:rPr>
        <w:t xml:space="preserve"> за </w:t>
      </w:r>
      <w:proofErr w:type="spellStart"/>
      <w:r w:rsidRPr="00B915FE">
        <w:rPr>
          <w:sz w:val="24"/>
          <w:szCs w:val="24"/>
        </w:rPr>
        <w:t>Джимбо</w:t>
      </w:r>
      <w:proofErr w:type="spellEnd"/>
      <w:r w:rsidRPr="00B915FE">
        <w:rPr>
          <w:sz w:val="24"/>
          <w:szCs w:val="24"/>
        </w:rPr>
        <w:t xml:space="preserve"> в „Свирепи </w:t>
      </w:r>
      <w:proofErr w:type="spellStart"/>
      <w:r w:rsidRPr="00B915FE">
        <w:rPr>
          <w:sz w:val="24"/>
          <w:szCs w:val="24"/>
        </w:rPr>
        <w:t>лапички</w:t>
      </w:r>
      <w:proofErr w:type="spellEnd"/>
      <w:r w:rsidRPr="00B915FE">
        <w:rPr>
          <w:sz w:val="24"/>
          <w:szCs w:val="24"/>
        </w:rPr>
        <w:t xml:space="preserve">: Легенда за </w:t>
      </w:r>
      <w:proofErr w:type="spellStart"/>
      <w:r w:rsidRPr="00B915FE">
        <w:rPr>
          <w:sz w:val="24"/>
          <w:szCs w:val="24"/>
        </w:rPr>
        <w:t>Ханк</w:t>
      </w:r>
      <w:proofErr w:type="spellEnd"/>
      <w:r w:rsidRPr="00B915FE">
        <w:rPr>
          <w:sz w:val="24"/>
          <w:szCs w:val="24"/>
        </w:rPr>
        <w:t>“</w:t>
      </w:r>
    </w:p>
    <w:p w:rsidR="006E7699" w:rsidRDefault="006E7699">
      <w:pPr>
        <w:spacing w:line="276" w:lineRule="auto"/>
        <w:ind w:left="993" w:right="414"/>
        <w:jc w:val="both"/>
        <w:rPr>
          <w:sz w:val="8"/>
          <w:szCs w:val="8"/>
        </w:rPr>
      </w:pPr>
    </w:p>
    <w:p w:rsidR="006E7699" w:rsidRDefault="0029744D">
      <w:pPr>
        <w:shd w:val="clear" w:color="auto" w:fill="D9D9D9"/>
        <w:spacing w:line="276" w:lineRule="auto"/>
        <w:ind w:hanging="11"/>
        <w:jc w:val="center"/>
        <w:rPr>
          <w:sz w:val="28"/>
          <w:szCs w:val="28"/>
        </w:rPr>
      </w:pPr>
      <w:r>
        <w:rPr>
          <w:b/>
          <w:sz w:val="28"/>
          <w:szCs w:val="28"/>
          <w:shd w:val="clear" w:color="auto" w:fill="D9D9D9"/>
        </w:rPr>
        <w:t>ВАРИЕТЕТНО ИЗКУСТВО</w:t>
      </w:r>
    </w:p>
    <w:p w:rsidR="006E7699" w:rsidRDefault="0029744D">
      <w:pPr>
        <w:shd w:val="clear" w:color="auto" w:fill="D9D9D9"/>
        <w:spacing w:line="276" w:lineRule="auto"/>
        <w:ind w:hanging="11"/>
        <w:jc w:val="center"/>
        <w:rPr>
          <w:sz w:val="24"/>
          <w:szCs w:val="24"/>
        </w:rPr>
      </w:pPr>
      <w:r>
        <w:rPr>
          <w:sz w:val="24"/>
          <w:szCs w:val="24"/>
        </w:rPr>
        <w:t>излъчена от Гилдията за вариететно изкуство</w:t>
      </w:r>
    </w:p>
    <w:p w:rsidR="006E7699" w:rsidRDefault="006E7699">
      <w:pPr>
        <w:spacing w:line="276" w:lineRule="auto"/>
        <w:jc w:val="both"/>
        <w:rPr>
          <w:sz w:val="8"/>
          <w:szCs w:val="8"/>
        </w:rPr>
      </w:pPr>
    </w:p>
    <w:p w:rsidR="006E7699" w:rsidRDefault="0029744D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се присъжда на </w:t>
      </w:r>
      <w:r>
        <w:rPr>
          <w:b/>
          <w:sz w:val="24"/>
          <w:szCs w:val="24"/>
        </w:rPr>
        <w:t xml:space="preserve">ВЕСЕЛИН ЛЮБОМИРОВ САВОВ „Весо Шоу“ </w:t>
      </w:r>
      <w:r>
        <w:rPr>
          <w:sz w:val="24"/>
          <w:szCs w:val="24"/>
        </w:rPr>
        <w:t>за постиженията му в областта на вариететното изкуство</w:t>
      </w:r>
    </w:p>
    <w:p w:rsidR="006E7699" w:rsidRDefault="0029744D">
      <w:pPr>
        <w:shd w:val="clear" w:color="auto" w:fill="D9D9D9"/>
        <w:spacing w:line="276" w:lineRule="auto"/>
        <w:ind w:left="11" w:hanging="11"/>
        <w:jc w:val="center"/>
        <w:rPr>
          <w:sz w:val="28"/>
          <w:szCs w:val="28"/>
        </w:rPr>
      </w:pPr>
      <w:r>
        <w:rPr>
          <w:b/>
          <w:sz w:val="28"/>
          <w:szCs w:val="28"/>
          <w:shd w:val="clear" w:color="auto" w:fill="D9D9D9"/>
        </w:rPr>
        <w:t>АТРАКЦИОННО И СЦЕНИЧНО ИЗКУСТВО</w:t>
      </w:r>
    </w:p>
    <w:p w:rsidR="006E7699" w:rsidRDefault="0029744D">
      <w:pPr>
        <w:shd w:val="clear" w:color="auto" w:fill="D9D9D9"/>
        <w:spacing w:line="276" w:lineRule="auto"/>
        <w:ind w:left="11" w:hanging="11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излъчена от Гилдията за </w:t>
      </w:r>
      <w:proofErr w:type="spellStart"/>
      <w:r>
        <w:rPr>
          <w:sz w:val="24"/>
          <w:szCs w:val="24"/>
        </w:rPr>
        <w:t>атракционни</w:t>
      </w:r>
      <w:proofErr w:type="spellEnd"/>
      <w:r>
        <w:rPr>
          <w:sz w:val="24"/>
          <w:szCs w:val="24"/>
        </w:rPr>
        <w:t xml:space="preserve"> сценични изкуства</w:t>
      </w:r>
    </w:p>
    <w:p w:rsidR="006E7699" w:rsidRDefault="006E7699">
      <w:pPr>
        <w:spacing w:line="276" w:lineRule="auto"/>
        <w:ind w:left="993" w:right="414"/>
        <w:jc w:val="both"/>
        <w:rPr>
          <w:sz w:val="10"/>
          <w:szCs w:val="10"/>
        </w:rPr>
      </w:pPr>
    </w:p>
    <w:p w:rsidR="006E7699" w:rsidRDefault="0029744D">
      <w:pPr>
        <w:spacing w:line="276" w:lineRule="auto"/>
        <w:jc w:val="both"/>
        <w:rPr>
          <w:b/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се присъжда на </w:t>
      </w:r>
      <w:r>
        <w:rPr>
          <w:b/>
          <w:sz w:val="24"/>
          <w:szCs w:val="24"/>
          <w:highlight w:val="white"/>
        </w:rPr>
        <w:t>НИКИ КЪНЧЕВ за приноса му в представянето и популяризирането на българската култура и изкуство</w:t>
      </w:r>
    </w:p>
    <w:p w:rsidR="006E7699" w:rsidRDefault="0029744D">
      <w:pPr>
        <w:shd w:val="clear" w:color="auto" w:fill="D9D9D9"/>
        <w:spacing w:line="276" w:lineRule="auto"/>
        <w:ind w:left="11" w:hanging="11"/>
        <w:jc w:val="center"/>
        <w:rPr>
          <w:sz w:val="28"/>
          <w:szCs w:val="28"/>
        </w:rPr>
      </w:pPr>
      <w:r>
        <w:rPr>
          <w:b/>
          <w:sz w:val="28"/>
          <w:szCs w:val="28"/>
          <w:shd w:val="clear" w:color="auto" w:fill="D9D9D9"/>
        </w:rPr>
        <w:t>СЪВРЕМЕННА БЪЛГАРСКА МУЗИКА</w:t>
      </w:r>
    </w:p>
    <w:p w:rsidR="006E7699" w:rsidRDefault="0029744D">
      <w:pPr>
        <w:shd w:val="clear" w:color="auto" w:fill="D9D9D9"/>
        <w:spacing w:line="276" w:lineRule="auto"/>
        <w:ind w:left="11" w:hanging="11"/>
        <w:jc w:val="center"/>
        <w:rPr>
          <w:sz w:val="24"/>
          <w:szCs w:val="24"/>
        </w:rPr>
      </w:pPr>
      <w:r>
        <w:rPr>
          <w:sz w:val="24"/>
          <w:szCs w:val="24"/>
        </w:rPr>
        <w:t>излъчена от Гилдията на музикалните артисти</w:t>
      </w:r>
    </w:p>
    <w:p w:rsidR="006E7699" w:rsidRDefault="006E7699">
      <w:pPr>
        <w:spacing w:line="276" w:lineRule="auto"/>
        <w:ind w:left="993" w:right="414"/>
        <w:jc w:val="both"/>
        <w:rPr>
          <w:sz w:val="14"/>
          <w:szCs w:val="14"/>
        </w:rPr>
      </w:pPr>
    </w:p>
    <w:p w:rsidR="006E7699" w:rsidRDefault="0029744D">
      <w:pPr>
        <w:spacing w:line="276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ПРОФ. Д-Р СИМЕОН ВЕНКОВ </w:t>
      </w:r>
      <w:r>
        <w:rPr>
          <w:sz w:val="24"/>
          <w:szCs w:val="24"/>
        </w:rPr>
        <w:t>за авторския джаз концерт „</w:t>
      </w:r>
      <w:proofErr w:type="spellStart"/>
      <w:r>
        <w:rPr>
          <w:sz w:val="24"/>
          <w:szCs w:val="24"/>
        </w:rPr>
        <w:t>Мони</w:t>
      </w:r>
      <w:proofErr w:type="spellEnd"/>
      <w:r>
        <w:rPr>
          <w:sz w:val="24"/>
          <w:szCs w:val="24"/>
        </w:rPr>
        <w:t xml:space="preserve"> Венков – 60 години на сцената“ </w:t>
      </w:r>
    </w:p>
    <w:p w:rsidR="006E7699" w:rsidRDefault="006E7699">
      <w:pPr>
        <w:spacing w:line="276" w:lineRule="auto"/>
        <w:ind w:left="993" w:right="414"/>
        <w:jc w:val="both"/>
        <w:rPr>
          <w:sz w:val="10"/>
          <w:szCs w:val="10"/>
        </w:rPr>
      </w:pPr>
    </w:p>
    <w:p w:rsidR="006E7699" w:rsidRDefault="0029744D">
      <w:pPr>
        <w:shd w:val="clear" w:color="auto" w:fill="D9D9D9"/>
        <w:ind w:left="11" w:hanging="11"/>
        <w:jc w:val="center"/>
        <w:rPr>
          <w:sz w:val="28"/>
          <w:szCs w:val="28"/>
        </w:rPr>
      </w:pPr>
      <w:r>
        <w:rPr>
          <w:b/>
          <w:sz w:val="28"/>
          <w:szCs w:val="28"/>
        </w:rPr>
        <w:t>НАГРАДА ЗА ЦИРКОВО ИЗКУСТВО</w:t>
      </w:r>
    </w:p>
    <w:p w:rsidR="006E7699" w:rsidRDefault="0029744D">
      <w:pPr>
        <w:shd w:val="clear" w:color="auto" w:fill="D9D9D9"/>
        <w:ind w:left="11" w:hanging="11"/>
        <w:jc w:val="center"/>
        <w:rPr>
          <w:sz w:val="24"/>
          <w:szCs w:val="24"/>
        </w:rPr>
      </w:pPr>
      <w:r>
        <w:rPr>
          <w:sz w:val="24"/>
          <w:szCs w:val="24"/>
        </w:rPr>
        <w:t>излъчена от Гилдията на цирковите артисти</w:t>
      </w:r>
    </w:p>
    <w:p w:rsidR="006E7699" w:rsidRDefault="006E7699">
      <w:pPr>
        <w:ind w:left="993" w:right="414" w:hanging="10"/>
        <w:jc w:val="both"/>
        <w:rPr>
          <w:sz w:val="10"/>
          <w:szCs w:val="10"/>
        </w:rPr>
      </w:pPr>
    </w:p>
    <w:p w:rsidR="006E7699" w:rsidRDefault="0029744D">
      <w:pPr>
        <w:ind w:left="11" w:hanging="11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се присъжда на </w:t>
      </w:r>
      <w:r>
        <w:rPr>
          <w:b/>
          <w:sz w:val="24"/>
          <w:szCs w:val="24"/>
        </w:rPr>
        <w:t xml:space="preserve">ЕМИ ВЕЛКОВА за високи постижения при изпълнението на въздушни и партерни номера </w:t>
      </w:r>
    </w:p>
    <w:p w:rsidR="006E7699" w:rsidRDefault="006E7699">
      <w:pPr>
        <w:ind w:left="11" w:hanging="11"/>
        <w:jc w:val="both"/>
        <w:rPr>
          <w:color w:val="000000"/>
          <w:sz w:val="6"/>
          <w:szCs w:val="6"/>
        </w:rPr>
      </w:pPr>
    </w:p>
    <w:p w:rsidR="006E7699" w:rsidRDefault="006E7699">
      <w:pPr>
        <w:ind w:left="11" w:hanging="11"/>
        <w:jc w:val="center"/>
        <w:rPr>
          <w:b/>
        </w:rPr>
      </w:pPr>
    </w:p>
    <w:p w:rsidR="005F0E15" w:rsidRDefault="005F0E15" w:rsidP="005F0E15">
      <w:pPr>
        <w:shd w:val="clear" w:color="auto" w:fill="D9D9D9"/>
        <w:ind w:left="11" w:hanging="11"/>
        <w:jc w:val="center"/>
        <w:rPr>
          <w:sz w:val="28"/>
          <w:szCs w:val="28"/>
        </w:rPr>
      </w:pPr>
      <w:r>
        <w:rPr>
          <w:b/>
          <w:sz w:val="28"/>
          <w:szCs w:val="28"/>
        </w:rPr>
        <w:t>НАГРАДИ НА ПУБЛИКАТА</w:t>
      </w:r>
    </w:p>
    <w:p w:rsidR="005F0E15" w:rsidRDefault="005F0E15" w:rsidP="005F0E15">
      <w:pPr>
        <w:ind w:left="11" w:hanging="11"/>
        <w:jc w:val="center"/>
        <w:rPr>
          <w:b/>
        </w:rPr>
      </w:pPr>
    </w:p>
    <w:p w:rsidR="005F0E15" w:rsidRPr="005F0E15" w:rsidRDefault="005F0E15" w:rsidP="005F0E15">
      <w:pPr>
        <w:ind w:left="11" w:hanging="11"/>
        <w:jc w:val="center"/>
        <w:rPr>
          <w:b/>
        </w:rPr>
      </w:pPr>
      <w:r w:rsidRPr="005F0E15">
        <w:rPr>
          <w:b/>
        </w:rPr>
        <w:t>ЗА ДРАМАТИЧЕН СПЕКТАКЪЛ</w:t>
      </w:r>
    </w:p>
    <w:p w:rsidR="005F0E15" w:rsidRPr="005F0E15" w:rsidRDefault="005F0E15" w:rsidP="005F0E15">
      <w:pPr>
        <w:ind w:left="11" w:hanging="11"/>
        <w:jc w:val="center"/>
      </w:pPr>
      <w:r w:rsidRPr="005F0E15">
        <w:rPr>
          <w:b/>
        </w:rPr>
        <w:t xml:space="preserve">„ПЛЕМЕ“ </w:t>
      </w:r>
      <w:r w:rsidRPr="005F0E15">
        <w:t xml:space="preserve">от Нина Рейн, реж. Зафир </w:t>
      </w:r>
      <w:proofErr w:type="spellStart"/>
      <w:r w:rsidRPr="005F0E15">
        <w:t>Раджаб</w:t>
      </w:r>
      <w:proofErr w:type="spellEnd"/>
      <w:r w:rsidRPr="005F0E15">
        <w:t>, Театър „Българска армия“</w:t>
      </w:r>
    </w:p>
    <w:p w:rsidR="005F0E15" w:rsidRDefault="005F0E15" w:rsidP="005F0E15">
      <w:pPr>
        <w:ind w:left="11" w:hanging="11"/>
        <w:jc w:val="center"/>
      </w:pPr>
    </w:p>
    <w:p w:rsidR="005F0E15" w:rsidRPr="005F0E15" w:rsidRDefault="005F0E15" w:rsidP="005F0E15">
      <w:pPr>
        <w:ind w:left="11" w:hanging="11"/>
        <w:jc w:val="center"/>
        <w:rPr>
          <w:b/>
        </w:rPr>
      </w:pPr>
      <w:r w:rsidRPr="005F0E15">
        <w:rPr>
          <w:b/>
        </w:rPr>
        <w:t>ЗА КУКЛЕН СПЕКТАКЪЛ</w:t>
      </w:r>
    </w:p>
    <w:p w:rsidR="005F0E15" w:rsidRPr="005F0E15" w:rsidRDefault="005F0E15" w:rsidP="005F0E15">
      <w:pPr>
        <w:ind w:left="11" w:hanging="11"/>
        <w:jc w:val="center"/>
        <w:rPr>
          <w:b/>
        </w:rPr>
      </w:pPr>
      <w:r w:rsidRPr="005F0E15">
        <w:rPr>
          <w:b/>
        </w:rPr>
        <w:t xml:space="preserve">„КЕНТЪРВИЛСКИЯТ ПРИЗРАК“ </w:t>
      </w:r>
      <w:r w:rsidRPr="005F0E15">
        <w:t>по Оскар Уайлд, драматизация и реж. Елица Петкова, Държавен куклен театър – Пловдив</w:t>
      </w:r>
    </w:p>
    <w:p w:rsidR="005F0E15" w:rsidRDefault="005F0E15" w:rsidP="005F0E15">
      <w:pPr>
        <w:ind w:left="11" w:hanging="11"/>
        <w:jc w:val="center"/>
        <w:rPr>
          <w:b/>
        </w:rPr>
      </w:pPr>
    </w:p>
    <w:p w:rsidR="005F0E15" w:rsidRPr="005F0E15" w:rsidRDefault="005F0E15" w:rsidP="005F0E15">
      <w:pPr>
        <w:ind w:left="11" w:hanging="11"/>
        <w:jc w:val="center"/>
        <w:rPr>
          <w:b/>
        </w:rPr>
      </w:pPr>
      <w:r w:rsidRPr="005F0E15">
        <w:rPr>
          <w:b/>
        </w:rPr>
        <w:t>ЗА СЪВРЕМЕНЕН ТАНЦ И ПЪРФОРМАНС</w:t>
      </w:r>
    </w:p>
    <w:p w:rsidR="005F0E15" w:rsidRDefault="005F0E15">
      <w:pPr>
        <w:ind w:left="11" w:hanging="11"/>
        <w:jc w:val="center"/>
        <w:rPr>
          <w:b/>
        </w:rPr>
      </w:pPr>
      <w:r w:rsidRPr="005F0E15">
        <w:rPr>
          <w:b/>
        </w:rPr>
        <w:t xml:space="preserve">ИВО ДИМЧЕВ </w:t>
      </w:r>
      <w:r w:rsidRPr="005F0E15">
        <w:t xml:space="preserve">за “METCH” –  интерактивен соло </w:t>
      </w:r>
      <w:proofErr w:type="spellStart"/>
      <w:r w:rsidRPr="005F0E15">
        <w:t>пърформанс</w:t>
      </w:r>
      <w:proofErr w:type="spellEnd"/>
      <w:r w:rsidRPr="005F0E15">
        <w:t>, Регионален център за съвременни изкуства „Топлоцентрала“</w:t>
      </w:r>
      <w:r w:rsidRPr="005F0E15">
        <w:rPr>
          <w:b/>
        </w:rPr>
        <w:t xml:space="preserve">  </w:t>
      </w:r>
    </w:p>
    <w:p w:rsidR="005F0E15" w:rsidRDefault="005F0E15">
      <w:pPr>
        <w:ind w:left="11" w:hanging="11"/>
        <w:jc w:val="center"/>
        <w:rPr>
          <w:b/>
        </w:rPr>
      </w:pPr>
    </w:p>
    <w:p w:rsidR="006E7699" w:rsidRDefault="0029744D">
      <w:pPr>
        <w:ind w:left="11" w:hanging="11"/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НАГРАДА НА АКТ-УНИМА </w:t>
      </w:r>
      <w:r>
        <w:rPr>
          <w:color w:val="000000"/>
          <w:sz w:val="24"/>
          <w:szCs w:val="24"/>
        </w:rPr>
        <w:t>за значим принос в развитието на българското куклено изкуство се присъжда на</w:t>
      </w:r>
      <w:r>
        <w:rPr>
          <w:b/>
          <w:color w:val="000000"/>
          <w:sz w:val="24"/>
          <w:szCs w:val="24"/>
        </w:rPr>
        <w:t xml:space="preserve"> </w:t>
      </w:r>
    </w:p>
    <w:p w:rsidR="006E7699" w:rsidRDefault="0029744D">
      <w:pPr>
        <w:ind w:left="11" w:hanging="11"/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ПРОФ. МАЙЯ ПЕТРОВА</w:t>
      </w:r>
    </w:p>
    <w:p w:rsidR="006E7699" w:rsidRDefault="006E7699">
      <w:pPr>
        <w:ind w:left="11" w:hanging="11"/>
        <w:jc w:val="both"/>
        <w:rPr>
          <w:color w:val="000000"/>
        </w:rPr>
      </w:pPr>
    </w:p>
    <w:p w:rsidR="005F0E15" w:rsidRPr="005F0E15" w:rsidRDefault="005F0E15" w:rsidP="005F0E15">
      <w:pPr>
        <w:ind w:left="11" w:hanging="11"/>
        <w:jc w:val="center"/>
        <w:rPr>
          <w:color w:val="000000"/>
          <w:lang w:val="en-GB"/>
        </w:rPr>
      </w:pPr>
      <w:r w:rsidRPr="005F0E15">
        <w:rPr>
          <w:b/>
          <w:bCs/>
          <w:color w:val="000000"/>
          <w:lang w:val="en-GB"/>
        </w:rPr>
        <w:t>НАГРАДИ НА МИНИСТЕРСТВО НА КУЛТУРАТА</w:t>
      </w:r>
      <w:r>
        <w:rPr>
          <w:b/>
          <w:bCs/>
          <w:color w:val="000000"/>
        </w:rPr>
        <w:t xml:space="preserve"> </w:t>
      </w:r>
      <w:r w:rsidRPr="005F0E15">
        <w:rPr>
          <w:b/>
          <w:bCs/>
          <w:color w:val="000000"/>
          <w:lang w:val="en-GB"/>
        </w:rPr>
        <w:t>ЗА ПОСТИГНАТИ ВИСОКИ РЕЗУЛТАТИ В ОБЛАСТТА НА</w:t>
      </w:r>
      <w:r w:rsidRPr="005F0E15">
        <w:rPr>
          <w:b/>
          <w:bCs/>
          <w:color w:val="000000"/>
          <w:lang w:val="en-GB"/>
        </w:rPr>
        <w:br/>
        <w:t>ТЕАТРАЛНИЯ МЕНИДЖМЪНТ И ТВОРЧЕСКАТА ДЕЙНОСТ ПРЕЗ 202</w:t>
      </w:r>
      <w:r>
        <w:rPr>
          <w:b/>
          <w:bCs/>
          <w:color w:val="000000"/>
        </w:rPr>
        <w:t>4</w:t>
      </w:r>
      <w:r w:rsidRPr="005F0E15">
        <w:rPr>
          <w:b/>
          <w:bCs/>
          <w:color w:val="000000"/>
          <w:lang w:val="en-GB"/>
        </w:rPr>
        <w:t xml:space="preserve"> </w:t>
      </w:r>
      <w:r>
        <w:rPr>
          <w:b/>
          <w:bCs/>
          <w:color w:val="000000"/>
        </w:rPr>
        <w:t>ГОДИНА</w:t>
      </w:r>
    </w:p>
    <w:p w:rsidR="005F0E15" w:rsidRDefault="005F0E15" w:rsidP="005F0E15">
      <w:pPr>
        <w:ind w:left="11" w:hanging="11"/>
        <w:jc w:val="center"/>
        <w:rPr>
          <w:b/>
          <w:bCs/>
          <w:color w:val="000000"/>
          <w:lang w:val="en-GB"/>
        </w:rPr>
      </w:pPr>
    </w:p>
    <w:p w:rsidR="005F0E15" w:rsidRPr="005F0E15" w:rsidRDefault="005F0E15" w:rsidP="005F0E15">
      <w:pPr>
        <w:ind w:left="11" w:hanging="11"/>
        <w:jc w:val="center"/>
        <w:rPr>
          <w:color w:val="000000"/>
        </w:rPr>
      </w:pPr>
      <w:r w:rsidRPr="005F0E15">
        <w:rPr>
          <w:b/>
          <w:bCs/>
          <w:color w:val="000000"/>
          <w:lang w:val="en-GB"/>
        </w:rPr>
        <w:t xml:space="preserve">ДЪРЖАВЕН КУКЛЕН ТЕАТЪР – </w:t>
      </w:r>
      <w:r>
        <w:rPr>
          <w:b/>
          <w:bCs/>
          <w:color w:val="000000"/>
        </w:rPr>
        <w:t>ПЛОВДИВ</w:t>
      </w:r>
    </w:p>
    <w:p w:rsidR="005F0E15" w:rsidRDefault="005F0E15" w:rsidP="005F0E15">
      <w:pPr>
        <w:ind w:left="11" w:hanging="11"/>
        <w:jc w:val="center"/>
        <w:rPr>
          <w:b/>
          <w:bCs/>
          <w:color w:val="000000"/>
          <w:lang w:val="en-GB"/>
        </w:rPr>
      </w:pPr>
    </w:p>
    <w:p w:rsidR="005F0E15" w:rsidRDefault="005F0E15" w:rsidP="005F0E15">
      <w:pPr>
        <w:ind w:left="11" w:hanging="11"/>
        <w:jc w:val="center"/>
        <w:rPr>
          <w:b/>
          <w:bCs/>
          <w:color w:val="000000"/>
          <w:lang w:val="en-GB"/>
        </w:rPr>
      </w:pPr>
      <w:r w:rsidRPr="005F0E15">
        <w:rPr>
          <w:b/>
          <w:bCs/>
          <w:color w:val="000000"/>
          <w:lang w:val="en-GB"/>
        </w:rPr>
        <w:lastRenderedPageBreak/>
        <w:t>НАРОДЕН ТЕАТЪР „ИВАН ВАЗОВ“</w:t>
      </w:r>
    </w:p>
    <w:p w:rsidR="005F0E15" w:rsidRDefault="005F0E15" w:rsidP="005F0E15">
      <w:pPr>
        <w:ind w:left="11" w:hanging="11"/>
        <w:jc w:val="center"/>
        <w:rPr>
          <w:b/>
          <w:bCs/>
          <w:color w:val="000000"/>
          <w:lang w:val="en-GB"/>
        </w:rPr>
      </w:pPr>
    </w:p>
    <w:p w:rsidR="005F0E15" w:rsidRPr="005F0E15" w:rsidRDefault="005F0E15" w:rsidP="005F0E15">
      <w:pPr>
        <w:ind w:left="11" w:hanging="11"/>
        <w:jc w:val="center"/>
        <w:rPr>
          <w:color w:val="000000"/>
          <w:lang w:val="en-GB"/>
        </w:rPr>
      </w:pPr>
    </w:p>
    <w:p w:rsidR="005F0E15" w:rsidRDefault="005F0E15">
      <w:pPr>
        <w:ind w:left="11" w:hanging="11"/>
        <w:jc w:val="both"/>
        <w:rPr>
          <w:color w:val="000000"/>
        </w:rPr>
      </w:pPr>
    </w:p>
    <w:p w:rsidR="006E7699" w:rsidRDefault="006E7699">
      <w:pPr>
        <w:ind w:left="11" w:hanging="11"/>
        <w:jc w:val="both"/>
        <w:rPr>
          <w:color w:val="000000"/>
          <w:sz w:val="2"/>
          <w:szCs w:val="2"/>
        </w:rPr>
      </w:pPr>
    </w:p>
    <w:p w:rsidR="006E7699" w:rsidRDefault="006E7699">
      <w:pPr>
        <w:ind w:left="11" w:hanging="11"/>
        <w:jc w:val="center"/>
        <w:rPr>
          <w:color w:val="000000"/>
          <w:sz w:val="8"/>
          <w:szCs w:val="8"/>
        </w:rPr>
      </w:pPr>
    </w:p>
    <w:p w:rsidR="006E7699" w:rsidRDefault="0029744D">
      <w:pPr>
        <w:ind w:left="11" w:hanging="1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НАГРАДА ИКАР 2025 ЗА ЧЕСТ И ДОСТОЙНСТВО СЕ ПРИСЪЖДА НА </w:t>
      </w:r>
    </w:p>
    <w:p w:rsidR="006E7699" w:rsidRDefault="0029744D">
      <w:pPr>
        <w:ind w:left="11" w:hanging="11"/>
        <w:jc w:val="center"/>
        <w:rPr>
          <w:color w:val="000000"/>
          <w:sz w:val="24"/>
          <w:szCs w:val="24"/>
        </w:rPr>
      </w:pPr>
      <w:r>
        <w:rPr>
          <w:b/>
          <w:sz w:val="24"/>
          <w:szCs w:val="24"/>
        </w:rPr>
        <w:t>СТОЯН СЪРДАНОВ</w:t>
      </w:r>
    </w:p>
    <w:p w:rsidR="006E7699" w:rsidRDefault="006E7699">
      <w:pPr>
        <w:ind w:left="11" w:hanging="11"/>
        <w:jc w:val="both"/>
        <w:rPr>
          <w:color w:val="000000"/>
          <w:sz w:val="24"/>
          <w:szCs w:val="24"/>
        </w:rPr>
      </w:pPr>
    </w:p>
    <w:p w:rsidR="006E7699" w:rsidRDefault="0029744D">
      <w:pPr>
        <w:ind w:left="11" w:hanging="11"/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НАГРАДА ИКАР 2025 ЗА ИЗКЛЮЧИТЕЛЕН ПРИНОС КЪМ БЪЛГАРСКИЯ ТЕАТЪР </w:t>
      </w:r>
    </w:p>
    <w:p w:rsidR="006E7699" w:rsidRDefault="0029744D">
      <w:pPr>
        <w:ind w:left="11" w:hanging="11"/>
        <w:jc w:val="center"/>
        <w:rPr>
          <w:color w:val="000000"/>
          <w:sz w:val="24"/>
          <w:szCs w:val="24"/>
          <w:highlight w:val="white"/>
        </w:rPr>
      </w:pPr>
      <w:r>
        <w:rPr>
          <w:b/>
          <w:color w:val="000000"/>
          <w:sz w:val="24"/>
          <w:szCs w:val="24"/>
          <w:highlight w:val="white"/>
        </w:rPr>
        <w:t xml:space="preserve">СЕ ПРИСЪЖДА НА </w:t>
      </w:r>
    </w:p>
    <w:p w:rsidR="006E7699" w:rsidRDefault="0029744D">
      <w:pPr>
        <w:jc w:val="center"/>
        <w:rPr>
          <w:color w:val="000000"/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>ЯВОР МИЛУШЕВ</w:t>
      </w:r>
    </w:p>
    <w:p w:rsidR="006E7699" w:rsidRDefault="006E7699">
      <w:pPr>
        <w:ind w:left="11" w:hanging="11"/>
        <w:jc w:val="center"/>
        <w:rPr>
          <w:color w:val="000000"/>
          <w:sz w:val="26"/>
          <w:szCs w:val="26"/>
        </w:rPr>
      </w:pPr>
    </w:p>
    <w:sectPr w:rsidR="006E769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2" w:right="900" w:bottom="0" w:left="9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7DC2" w:rsidRDefault="00D17DC2">
      <w:r>
        <w:separator/>
      </w:r>
    </w:p>
  </w:endnote>
  <w:endnote w:type="continuationSeparator" w:id="0">
    <w:p w:rsidR="00D17DC2" w:rsidRDefault="00D17D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7699" w:rsidRDefault="006E7699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7699" w:rsidRDefault="006E7699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7699" w:rsidRDefault="006E7699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7DC2" w:rsidRDefault="00D17DC2">
      <w:r>
        <w:separator/>
      </w:r>
    </w:p>
  </w:footnote>
  <w:footnote w:type="continuationSeparator" w:id="0">
    <w:p w:rsidR="00D17DC2" w:rsidRDefault="00D17D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7699" w:rsidRDefault="00D17DC2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alt="" style="position:absolute;margin-left:0;margin-top:0;width:530pt;height:759pt;z-index:-251657728;mso-position-horizontal:center;mso-position-horizontal-relative:margin;mso-position-vertical:center;mso-position-vertical-relative:margin">
          <v:imagedata r:id="rId1" o:title="image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7699" w:rsidRDefault="00D17DC2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alt="" style="position:absolute;margin-left:0;margin-top:0;width:530pt;height:759pt;z-index:-251659776;mso-position-horizontal:center;mso-position-horizontal-relative:margin;mso-position-vertical:center;mso-position-vertical-relative:margin">
          <v:imagedata r:id="rId1" o:title="image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7699" w:rsidRDefault="00D17DC2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alt="" style="position:absolute;margin-left:0;margin-top:0;width:530pt;height:759pt;z-index:-251658752;mso-position-horizontal:center;mso-position-horizontal-relative:margin;mso-position-vertical:center;mso-position-vertical-relative:margin">
          <v:imagedata r:id="rId1" o:title="image2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699"/>
    <w:rsid w:val="00145F0D"/>
    <w:rsid w:val="001B5EDC"/>
    <w:rsid w:val="0029744D"/>
    <w:rsid w:val="003B01F8"/>
    <w:rsid w:val="003B2F31"/>
    <w:rsid w:val="005F0E15"/>
    <w:rsid w:val="006E7699"/>
    <w:rsid w:val="008D5095"/>
    <w:rsid w:val="009F7AB4"/>
    <w:rsid w:val="00B915FE"/>
    <w:rsid w:val="00BE65CC"/>
    <w:rsid w:val="00CC0E49"/>
    <w:rsid w:val="00D1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F2C2758E-F5CF-4861-9EC9-BFF557B65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bg-BG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F0E15"/>
  </w:style>
  <w:style w:type="paragraph" w:styleId="Heading1">
    <w:name w:val="heading 1"/>
    <w:basedOn w:val="Normal"/>
    <w:next w:val="Normal"/>
    <w:pPr>
      <w:outlineLvl w:val="0"/>
    </w:pPr>
    <w:rPr>
      <w:rFonts w:ascii="Times New Roman" w:eastAsia="Times New Roman" w:hAnsi="Times New Roman" w:cs="Times New Roman"/>
      <w:b/>
      <w:color w:val="000000"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CommentReference">
    <w:name w:val="annotation reference"/>
    <w:basedOn w:val="DefaultParagraphFont"/>
    <w:uiPriority w:val="99"/>
    <w:semiHidden/>
    <w:unhideWhenUsed/>
    <w:rsid w:val="003B2F3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B2F3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B2F3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2F3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B2F3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2F3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2F3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6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4</Pages>
  <Words>786</Words>
  <Characters>4484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account</cp:lastModifiedBy>
  <cp:revision>9</cp:revision>
  <cp:lastPrinted>2025-03-26T15:33:00Z</cp:lastPrinted>
  <dcterms:created xsi:type="dcterms:W3CDTF">2025-03-26T08:28:00Z</dcterms:created>
  <dcterms:modified xsi:type="dcterms:W3CDTF">2025-03-27T10:09:00Z</dcterms:modified>
</cp:coreProperties>
</file>