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D4" w:rsidRDefault="004855D4" w:rsidP="00BD386F">
      <w:pPr>
        <w:tabs>
          <w:tab w:val="left" w:pos="284"/>
          <w:tab w:val="left" w:pos="567"/>
        </w:tabs>
        <w:spacing w:before="160"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</w:p>
    <w:p w:rsidR="00BD386F" w:rsidRPr="000C6606" w:rsidRDefault="00BD386F" w:rsidP="00BD386F">
      <w:pPr>
        <w:tabs>
          <w:tab w:val="left" w:pos="284"/>
          <w:tab w:val="left" w:pos="567"/>
        </w:tabs>
        <w:spacing w:before="160"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ПРОИЗВОДСТВО И ДОСТАВКИ НА ЕНЕРГИЙНИ ПРОДУКТИ,</w:t>
      </w:r>
    </w:p>
    <w:p w:rsidR="00BD386F" w:rsidRPr="000C6606" w:rsidRDefault="00764DEB" w:rsidP="00BD386F">
      <w:pPr>
        <w:tabs>
          <w:tab w:val="left" w:pos="567"/>
        </w:tabs>
        <w:spacing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</w:pPr>
      <w:r w:rsidRPr="000C6606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ДЕКЕМВРИ</w:t>
      </w:r>
      <w:r w:rsidR="00BD386F" w:rsidRPr="000C6606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 xml:space="preserve"> 2024 ГОДИНА</w:t>
      </w:r>
    </w:p>
    <w:p w:rsidR="00F92B1F" w:rsidRPr="000C6606" w:rsidRDefault="00F92B1F" w:rsidP="00F92B1F">
      <w:pPr>
        <w:spacing w:line="360" w:lineRule="auto"/>
        <w:ind w:firstLine="567"/>
        <w:jc w:val="both"/>
        <w:rPr>
          <w:rFonts w:ascii="Verdana" w:eastAsia="Μοντέρνα" w:hAnsi="Verdana" w:cs="Times New Roman"/>
          <w:strike/>
          <w:sz w:val="20"/>
          <w:szCs w:val="20"/>
          <w:lang w:val="en-US"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През декември 2024 г. спрямо ноември 2024 г. при производството на енергийни продукти най-голямо нарастване се наблюдава при</w:t>
      </w:r>
      <w:r w:rsidRPr="000C6606">
        <w:rPr>
          <w:rFonts w:ascii="Verdana" w:hAnsi="Verdana"/>
          <w:sz w:val="20"/>
          <w:szCs w:val="20"/>
        </w:rPr>
        <w:t xml:space="preserve"> автомобилния бензин 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- със 73.6%. Намаление е регистрирано само при пропан-бутановите смеси </w:t>
      </w:r>
      <w:r w:rsidRPr="000C6606">
        <w:rPr>
          <w:rFonts w:ascii="Verdana" w:eastAsia="Μοντέρνα" w:hAnsi="Verdana" w:cs="Times New Roman"/>
          <w:sz w:val="20"/>
          <w:szCs w:val="20"/>
          <w:lang w:val="en-US" w:eastAsia="bg-BG"/>
        </w:rPr>
        <w:t>-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16.7%.</w:t>
      </w:r>
      <w:r w:rsidRPr="000C6606">
        <w:rPr>
          <w:rFonts w:ascii="Verdana" w:hAnsi="Verdana"/>
          <w:sz w:val="20"/>
          <w:szCs w:val="20"/>
        </w:rPr>
        <w:t xml:space="preserve"> </w:t>
      </w:r>
    </w:p>
    <w:p w:rsidR="00F92B1F" w:rsidRPr="000C6606" w:rsidRDefault="00F92B1F" w:rsidP="00F92B1F">
      <w:pPr>
        <w:spacing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При доставките на енергийни продукти най-голямо нарастване се наблюдава при твърдите горива </w:t>
      </w:r>
      <w:r w:rsidRPr="000C6606">
        <w:rPr>
          <w:rFonts w:ascii="Verdana" w:eastAsia="Μοντέρνα" w:hAnsi="Verdana" w:cs="Times New Roman"/>
          <w:sz w:val="20"/>
          <w:szCs w:val="20"/>
          <w:lang w:val="en-US" w:eastAsia="bg-BG"/>
        </w:rPr>
        <w:t>-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11.2%. Най-голямо намаление е регистрирано при </w:t>
      </w:r>
      <w:r w:rsidRPr="000C6606">
        <w:rPr>
          <w:rFonts w:ascii="Verdana" w:hAnsi="Verdana"/>
          <w:sz w:val="20"/>
          <w:szCs w:val="20"/>
        </w:rPr>
        <w:t xml:space="preserve">автомобилния бензин 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- с 34.9%. </w:t>
      </w:r>
    </w:p>
    <w:p w:rsidR="00BD386F" w:rsidRPr="000C6606" w:rsidRDefault="00BD386F" w:rsidP="00BD386F">
      <w:pPr>
        <w:tabs>
          <w:tab w:val="left" w:pos="284"/>
          <w:tab w:val="right" w:leader="dot" w:pos="3402"/>
        </w:tabs>
        <w:spacing w:before="160" w:after="160"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Производство на енергийни продукти </w:t>
      </w:r>
    </w:p>
    <w:p w:rsidR="00BD386F" w:rsidRPr="000C6606" w:rsidRDefault="00BD386F" w:rsidP="00BD386F">
      <w:pPr>
        <w:tabs>
          <w:tab w:val="left" w:pos="284"/>
          <w:tab w:val="right" w:leader="dot" w:pos="3402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 w:rsidR="0092277B"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декември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2024 г. спрямо </w:t>
      </w:r>
      <w:r w:rsidR="0092277B"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ноември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2024 г. нараства производството на:</w:t>
      </w:r>
    </w:p>
    <w:p w:rsidR="0092277B" w:rsidRPr="000C6606" w:rsidRDefault="0092277B" w:rsidP="0092277B">
      <w:pPr>
        <w:numPr>
          <w:ilvl w:val="0"/>
          <w:numId w:val="1"/>
        </w:numPr>
        <w:tabs>
          <w:tab w:val="left" w:pos="774"/>
        </w:tabs>
        <w:spacing w:line="360" w:lineRule="auto"/>
        <w:ind w:left="0" w:firstLine="56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автомобилен бензин - със 73.6% до 151 хил. тона; </w:t>
      </w:r>
    </w:p>
    <w:p w:rsidR="0092277B" w:rsidRPr="000C6606" w:rsidRDefault="0092277B" w:rsidP="0092277B">
      <w:pPr>
        <w:numPr>
          <w:ilvl w:val="0"/>
          <w:numId w:val="1"/>
        </w:numPr>
        <w:tabs>
          <w:tab w:val="left" w:pos="774"/>
        </w:tabs>
        <w:spacing w:line="360" w:lineRule="auto"/>
        <w:ind w:left="0" w:firstLine="56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>електрическа енергия - с 27.</w:t>
      </w:r>
      <w:r w:rsidRPr="000C6606">
        <w:rPr>
          <w:rFonts w:ascii="Verdana" w:eastAsia="Times New Roman" w:hAnsi="Verdana" w:cs="Times New Roman"/>
          <w:sz w:val="20"/>
          <w:szCs w:val="20"/>
          <w:lang w:val="en-US" w:eastAsia="bg-BG"/>
        </w:rPr>
        <w:t>0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до 3 </w:t>
      </w:r>
      <w:r w:rsidRPr="000C6606">
        <w:rPr>
          <w:rFonts w:ascii="Verdana" w:eastAsia="Times New Roman" w:hAnsi="Verdana" w:cs="Times New Roman"/>
          <w:sz w:val="20"/>
          <w:szCs w:val="20"/>
          <w:lang w:val="en-US" w:eastAsia="bg-BG"/>
        </w:rPr>
        <w:t>821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ГВтч;</w:t>
      </w:r>
    </w:p>
    <w:p w:rsidR="00BD386F" w:rsidRPr="000C6606" w:rsidRDefault="00BD386F" w:rsidP="00BD386F">
      <w:pPr>
        <w:numPr>
          <w:ilvl w:val="0"/>
          <w:numId w:val="1"/>
        </w:numPr>
        <w:tabs>
          <w:tab w:val="left" w:pos="774"/>
        </w:tabs>
        <w:spacing w:line="360" w:lineRule="auto"/>
        <w:ind w:left="0" w:firstLine="56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твърди горива </w:t>
      </w:r>
      <w:r w:rsidRPr="000C6606">
        <w:rPr>
          <w:rFonts w:ascii="Verdana" w:eastAsia="Times New Roman" w:hAnsi="Verdana" w:cs="Times New Roman"/>
          <w:sz w:val="20"/>
          <w:szCs w:val="20"/>
          <w:lang w:val="en-US" w:eastAsia="bg-BG"/>
        </w:rPr>
        <w:t>-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 </w:t>
      </w:r>
      <w:r w:rsidR="0092277B" w:rsidRPr="000C6606">
        <w:rPr>
          <w:rFonts w:ascii="Verdana" w:eastAsia="Times New Roman" w:hAnsi="Verdana" w:cs="Times New Roman"/>
          <w:sz w:val="20"/>
          <w:szCs w:val="20"/>
          <w:lang w:val="en-US" w:eastAsia="bg-BG"/>
        </w:rPr>
        <w:t>12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92277B" w:rsidRPr="000C6606">
        <w:rPr>
          <w:rFonts w:ascii="Verdana" w:eastAsia="Times New Roman" w:hAnsi="Verdana" w:cs="Times New Roman"/>
          <w:sz w:val="20"/>
          <w:szCs w:val="20"/>
          <w:lang w:val="en-US" w:eastAsia="bg-BG"/>
        </w:rPr>
        <w:t>8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до </w:t>
      </w:r>
      <w:r w:rsidR="0092277B" w:rsidRPr="000C6606">
        <w:rPr>
          <w:rFonts w:ascii="Verdana" w:eastAsia="Times New Roman" w:hAnsi="Verdana" w:cs="Times New Roman"/>
          <w:sz w:val="20"/>
          <w:szCs w:val="20"/>
          <w:lang w:val="en-US" w:eastAsia="bg-BG"/>
        </w:rPr>
        <w:t>2 304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хил. тона;</w:t>
      </w:r>
    </w:p>
    <w:p w:rsidR="0092277B" w:rsidRPr="000C6606" w:rsidRDefault="0092277B" w:rsidP="0092277B">
      <w:pPr>
        <w:numPr>
          <w:ilvl w:val="0"/>
          <w:numId w:val="1"/>
        </w:numPr>
        <w:tabs>
          <w:tab w:val="left" w:pos="774"/>
        </w:tabs>
        <w:spacing w:line="360" w:lineRule="auto"/>
        <w:ind w:left="0" w:firstLine="56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>дизелово гориво - с 11.2% до 278 хил. тона.</w:t>
      </w:r>
    </w:p>
    <w:p w:rsidR="00E91ED2" w:rsidRPr="000C6606" w:rsidRDefault="00E91ED2" w:rsidP="00E91ED2">
      <w:pPr>
        <w:tabs>
          <w:tab w:val="left" w:pos="774"/>
        </w:tabs>
        <w:spacing w:line="36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Намалява производството на пропан-бутанови смеси </w:t>
      </w:r>
      <w:r w:rsidRPr="000C6606">
        <w:rPr>
          <w:rFonts w:ascii="Verdana" w:eastAsia="Times New Roman" w:hAnsi="Verdana" w:cs="Times New Roman"/>
          <w:sz w:val="20"/>
          <w:szCs w:val="20"/>
          <w:lang w:val="en-US" w:eastAsia="bg-BG"/>
        </w:rPr>
        <w:t>-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 </w:t>
      </w:r>
      <w:r w:rsidRPr="000C6606">
        <w:rPr>
          <w:rFonts w:ascii="Verdana" w:eastAsia="Times New Roman" w:hAnsi="Verdana" w:cs="Times New Roman"/>
          <w:sz w:val="20"/>
          <w:szCs w:val="20"/>
          <w:lang w:val="en-US" w:eastAsia="bg-BG"/>
        </w:rPr>
        <w:t>16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Pr="000C6606">
        <w:rPr>
          <w:rFonts w:ascii="Verdana" w:eastAsia="Times New Roman" w:hAnsi="Verdana" w:cs="Times New Roman"/>
          <w:sz w:val="20"/>
          <w:szCs w:val="20"/>
          <w:lang w:val="en-US" w:eastAsia="bg-BG"/>
        </w:rPr>
        <w:t>7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% до </w:t>
      </w:r>
      <w:r w:rsidRPr="000C6606">
        <w:rPr>
          <w:rFonts w:ascii="Verdana" w:eastAsia="Times New Roman" w:hAnsi="Verdana" w:cs="Times New Roman"/>
          <w:sz w:val="20"/>
          <w:szCs w:val="20"/>
          <w:lang w:val="en-US" w:eastAsia="bg-BG"/>
        </w:rPr>
        <w:t>5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хил. т</w:t>
      </w:r>
      <w:proofErr w:type="spellStart"/>
      <w:r w:rsidRPr="000C6606">
        <w:rPr>
          <w:rFonts w:ascii="Verdana" w:eastAsia="Times New Roman" w:hAnsi="Verdana" w:cs="Times New Roman"/>
          <w:sz w:val="20"/>
          <w:szCs w:val="20"/>
          <w:lang w:val="en-US" w:eastAsia="bg-BG"/>
        </w:rPr>
        <w:t>она</w:t>
      </w:r>
      <w:proofErr w:type="spellEnd"/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 </w:t>
      </w:r>
    </w:p>
    <w:p w:rsidR="00BD386F" w:rsidRPr="000C6606" w:rsidRDefault="00BD386F" w:rsidP="00BD386F">
      <w:pPr>
        <w:spacing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Производството на природен газ остава без </w:t>
      </w:r>
      <w:r w:rsidR="001272B6"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изменение (виж 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>табл. 1 от приложението).</w:t>
      </w:r>
    </w:p>
    <w:p w:rsidR="00BD386F" w:rsidRPr="000C6606" w:rsidRDefault="00BD386F" w:rsidP="00BD386F">
      <w:pPr>
        <w:tabs>
          <w:tab w:val="left" w:pos="284"/>
          <w:tab w:val="right" w:leader="dot" w:pos="3402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Спрямо същия месец на 2023 г. нараства производството на: </w:t>
      </w:r>
    </w:p>
    <w:p w:rsidR="00BD386F" w:rsidRPr="000C6606" w:rsidRDefault="00BD386F" w:rsidP="00BD386F">
      <w:pPr>
        <w:tabs>
          <w:tab w:val="left" w:pos="284"/>
          <w:tab w:val="right" w:leader="dot" w:pos="3402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0C6606">
        <w:rPr>
          <w:rFonts w:ascii="Verdana" w:hAnsi="Verdana"/>
          <w:sz w:val="20"/>
          <w:szCs w:val="20"/>
        </w:rPr>
        <w:t xml:space="preserve">• пропан-бутанови смеси </w:t>
      </w:r>
      <w:r w:rsidR="00D83434" w:rsidRPr="000C6606">
        <w:rPr>
          <w:rFonts w:ascii="Verdana" w:hAnsi="Verdana"/>
          <w:sz w:val="20"/>
          <w:szCs w:val="20"/>
        </w:rPr>
        <w:t>- с 66.7</w:t>
      </w:r>
      <w:r w:rsidRPr="000C6606">
        <w:rPr>
          <w:rFonts w:ascii="Verdana" w:hAnsi="Verdana"/>
          <w:sz w:val="20"/>
          <w:szCs w:val="20"/>
        </w:rPr>
        <w:t xml:space="preserve">%; </w:t>
      </w:r>
    </w:p>
    <w:p w:rsidR="00D83434" w:rsidRPr="000C6606" w:rsidRDefault="00BD386F" w:rsidP="00D83434">
      <w:pPr>
        <w:tabs>
          <w:tab w:val="left" w:pos="284"/>
          <w:tab w:val="right" w:leader="dot" w:pos="3402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hAnsi="Verdana"/>
          <w:sz w:val="20"/>
          <w:szCs w:val="20"/>
        </w:rPr>
        <w:t xml:space="preserve">• </w:t>
      </w:r>
      <w:r w:rsidR="001D7E45"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автомобилен бензин - с 10.2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%;</w:t>
      </w:r>
    </w:p>
    <w:p w:rsidR="00D83434" w:rsidRPr="000C6606" w:rsidRDefault="00D83434" w:rsidP="00D83434">
      <w:pPr>
        <w:tabs>
          <w:tab w:val="left" w:pos="284"/>
          <w:tab w:val="right" w:leader="dot" w:pos="3402"/>
        </w:tabs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0C6606">
        <w:rPr>
          <w:rFonts w:ascii="Verdana" w:hAnsi="Verdana"/>
          <w:sz w:val="20"/>
          <w:szCs w:val="20"/>
        </w:rPr>
        <w:t>•</w:t>
      </w:r>
      <w:r w:rsidR="001D7E45" w:rsidRPr="000C6606">
        <w:rPr>
          <w:rFonts w:ascii="Verdana" w:hAnsi="Verdana"/>
          <w:sz w:val="20"/>
          <w:szCs w:val="20"/>
        </w:rPr>
        <w:t xml:space="preserve"> твърди горива - със 7.4%;</w:t>
      </w:r>
    </w:p>
    <w:p w:rsidR="00BD386F" w:rsidRPr="000C6606" w:rsidRDefault="001D7E45" w:rsidP="001D7E45">
      <w:pPr>
        <w:tabs>
          <w:tab w:val="left" w:pos="284"/>
          <w:tab w:val="right" w:leader="dot" w:pos="3402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• електрическа енергия - с 1.3%;</w:t>
      </w:r>
    </w:p>
    <w:p w:rsidR="00BD386F" w:rsidRPr="000C6606" w:rsidRDefault="00BD386F" w:rsidP="00BD386F">
      <w:pPr>
        <w:tabs>
          <w:tab w:val="left" w:pos="284"/>
          <w:tab w:val="right" w:leader="dot" w:pos="3402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• дизелово гориво - с </w:t>
      </w:r>
      <w:r w:rsidR="001D7E45" w:rsidRPr="000C6606">
        <w:rPr>
          <w:rFonts w:ascii="Verdana" w:eastAsia="Μοντέρνα" w:hAnsi="Verdana" w:cs="Times New Roman"/>
          <w:sz w:val="20"/>
          <w:szCs w:val="20"/>
          <w:lang w:eastAsia="bg-BG"/>
        </w:rPr>
        <w:t>0.7%.</w:t>
      </w:r>
    </w:p>
    <w:p w:rsidR="00BD386F" w:rsidRPr="000C6606" w:rsidRDefault="00BD386F" w:rsidP="00BD386F">
      <w:pPr>
        <w:tabs>
          <w:tab w:val="left" w:pos="284"/>
          <w:tab w:val="right" w:leader="dot" w:pos="3402"/>
        </w:tabs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       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>Производството на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природен газ остава без изменение. </w:t>
      </w:r>
    </w:p>
    <w:p w:rsidR="00BD386F" w:rsidRPr="000C6606" w:rsidRDefault="00BD386F" w:rsidP="00BD386F">
      <w:pPr>
        <w:tabs>
          <w:tab w:val="left" w:pos="284"/>
        </w:tabs>
        <w:spacing w:before="160" w:after="160"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b/>
          <w:sz w:val="20"/>
          <w:szCs w:val="20"/>
          <w:lang w:eastAsia="bg-BG"/>
        </w:rPr>
        <w:t>Доставки на енергийни продукти</w:t>
      </w:r>
    </w:p>
    <w:p w:rsidR="00BD386F" w:rsidRPr="000C6606" w:rsidRDefault="00BD386F" w:rsidP="00BD386F">
      <w:pPr>
        <w:tabs>
          <w:tab w:val="left" w:pos="284"/>
        </w:tabs>
        <w:spacing w:before="16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 w:rsidR="00A65FE9"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декември 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2024 г. спрямо </w:t>
      </w:r>
      <w:r w:rsidR="00A65FE9"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ноември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2024 г. нарастват доставките на:</w:t>
      </w:r>
    </w:p>
    <w:p w:rsidR="00A65FE9" w:rsidRPr="000C6606" w:rsidRDefault="00BD386F" w:rsidP="00A65FE9">
      <w:pPr>
        <w:tabs>
          <w:tab w:val="left" w:pos="284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• твърди</w:t>
      </w:r>
      <w:r w:rsidR="00A65FE9"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горива - с 11.2% до 2 330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тона; </w:t>
      </w:r>
    </w:p>
    <w:p w:rsidR="00BD386F" w:rsidRPr="000C6606" w:rsidRDefault="00A65FE9" w:rsidP="00A65FE9">
      <w:pPr>
        <w:tabs>
          <w:tab w:val="left" w:pos="284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• електрическа енергия - с 9.3% до 3 556 ГВтч; </w:t>
      </w:r>
    </w:p>
    <w:p w:rsidR="00BD386F" w:rsidRPr="000C6606" w:rsidRDefault="00BD386F" w:rsidP="00BD386F">
      <w:pPr>
        <w:tabs>
          <w:tab w:val="left" w:pos="284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•</w:t>
      </w:r>
      <w:r w:rsidR="00A65FE9"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природен газ - с 2.1% до 296 млн. куб. метра.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</w:p>
    <w:p w:rsidR="00A65FE9" w:rsidRPr="000C6606" w:rsidRDefault="004855D4" w:rsidP="00A65FE9">
      <w:pPr>
        <w:tabs>
          <w:tab w:val="left" w:pos="284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Намаляват доставките на: </w:t>
      </w:r>
    </w:p>
    <w:p w:rsidR="004855D4" w:rsidRPr="000C6606" w:rsidRDefault="00A65FE9" w:rsidP="00A65FE9">
      <w:pPr>
        <w:tabs>
          <w:tab w:val="left" w:pos="284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• автомобилен бензин </w:t>
      </w:r>
      <w:r w:rsidRPr="000C6606">
        <w:rPr>
          <w:rFonts w:ascii="Verdana" w:eastAsia="Μοντέρνα" w:hAnsi="Verdana" w:cs="Times New Roman"/>
          <w:sz w:val="20"/>
          <w:szCs w:val="20"/>
          <w:lang w:val="en-US" w:eastAsia="bg-BG"/>
        </w:rPr>
        <w:t>-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34.9% до 41 хил. тона;</w:t>
      </w:r>
    </w:p>
    <w:p w:rsidR="00A65FE9" w:rsidRPr="000C6606" w:rsidRDefault="00A65FE9" w:rsidP="004855D4">
      <w:pPr>
        <w:tabs>
          <w:tab w:val="left" w:pos="284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• дизелово гориво - с 13.2% до 210</w:t>
      </w:r>
      <w:r w:rsidR="004855D4"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тона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:rsidR="00D81271" w:rsidRPr="000C6606" w:rsidRDefault="00A65FE9" w:rsidP="00783CBD">
      <w:pPr>
        <w:tabs>
          <w:tab w:val="left" w:pos="284"/>
          <w:tab w:val="right" w:leader="dot" w:pos="3402"/>
        </w:tabs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        Доставките на </w:t>
      </w:r>
      <w:r w:rsidRPr="000C6606">
        <w:rPr>
          <w:rFonts w:ascii="Verdana" w:hAnsi="Verdana"/>
          <w:sz w:val="20"/>
          <w:szCs w:val="20"/>
        </w:rPr>
        <w:t>пропан-бутанови смеси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остават без изменение. </w:t>
      </w:r>
      <w:r w:rsidR="004855D4" w:rsidRPr="000C6606">
        <w:rPr>
          <w:rFonts w:ascii="Verdana" w:eastAsia="Μοντέρνα" w:hAnsi="Verdana" w:cs="Times New Roman"/>
          <w:sz w:val="20"/>
          <w:szCs w:val="20"/>
          <w:lang w:eastAsia="bg-BG"/>
        </w:rPr>
        <w:t>(виж табл. 2 от приложението).</w:t>
      </w:r>
    </w:p>
    <w:p w:rsidR="009F1942" w:rsidRPr="000C6606" w:rsidRDefault="009F1942" w:rsidP="00FE3F7D">
      <w:pPr>
        <w:tabs>
          <w:tab w:val="left" w:pos="284"/>
          <w:tab w:val="right" w:leader="dot" w:pos="3402"/>
        </w:tabs>
        <w:spacing w:after="120" w:line="360" w:lineRule="auto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</w:p>
    <w:p w:rsidR="009F1942" w:rsidRPr="000C6606" w:rsidRDefault="004855D4" w:rsidP="00D81271">
      <w:pPr>
        <w:tabs>
          <w:tab w:val="left" w:pos="774"/>
        </w:tabs>
        <w:spacing w:line="360" w:lineRule="auto"/>
        <w:ind w:left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>Спрямо същия месец на 2023 г. нарастват доставките на:</w:t>
      </w:r>
      <w:r w:rsidR="009F1942"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</w:p>
    <w:p w:rsidR="004855D4" w:rsidRPr="000C6606" w:rsidRDefault="009F1942" w:rsidP="009F1942">
      <w:pPr>
        <w:tabs>
          <w:tab w:val="left" w:pos="774"/>
        </w:tabs>
        <w:spacing w:line="36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• 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>дизелово гориво - с 9.9%;</w:t>
      </w:r>
    </w:p>
    <w:p w:rsidR="004855D4" w:rsidRPr="000C6606" w:rsidRDefault="004855D4" w:rsidP="004855D4">
      <w:pPr>
        <w:tabs>
          <w:tab w:val="left" w:pos="774"/>
        </w:tabs>
        <w:spacing w:line="360" w:lineRule="auto"/>
        <w:ind w:left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• </w:t>
      </w:r>
      <w:r w:rsidR="009F1942" w:rsidRPr="000C6606">
        <w:rPr>
          <w:rFonts w:ascii="Verdana" w:eastAsia="Times New Roman" w:hAnsi="Verdana" w:cs="Times New Roman"/>
          <w:sz w:val="20"/>
          <w:szCs w:val="20"/>
          <w:lang w:eastAsia="bg-BG"/>
        </w:rPr>
        <w:t>автомобилен бензин - със 7.9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>%;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</w:p>
    <w:p w:rsidR="009F1942" w:rsidRPr="000C6606" w:rsidRDefault="004855D4" w:rsidP="009F1942">
      <w:pPr>
        <w:tabs>
          <w:tab w:val="left" w:pos="774"/>
        </w:tabs>
        <w:spacing w:line="360" w:lineRule="auto"/>
        <w:ind w:left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• </w:t>
      </w:r>
      <w:r w:rsidR="009F1942" w:rsidRPr="000C6606">
        <w:rPr>
          <w:rFonts w:ascii="Verdana" w:eastAsia="Times New Roman" w:hAnsi="Verdana" w:cs="Times New Roman"/>
          <w:sz w:val="20"/>
          <w:szCs w:val="20"/>
          <w:lang w:eastAsia="bg-BG"/>
        </w:rPr>
        <w:t>електрическа енергия - с 4.6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>%;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</w:p>
    <w:p w:rsidR="004855D4" w:rsidRPr="000C6606" w:rsidRDefault="009F1942" w:rsidP="009F1942">
      <w:pPr>
        <w:tabs>
          <w:tab w:val="left" w:pos="774"/>
        </w:tabs>
        <w:spacing w:line="360" w:lineRule="auto"/>
        <w:ind w:left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• </w:t>
      </w:r>
      <w:r w:rsidR="0015108A">
        <w:rPr>
          <w:rFonts w:ascii="Verdana" w:eastAsia="Times New Roman" w:hAnsi="Verdana" w:cs="Times New Roman"/>
          <w:sz w:val="20"/>
          <w:szCs w:val="20"/>
          <w:lang w:eastAsia="bg-BG"/>
        </w:rPr>
        <w:t>твърди горива - с 3.7</w:t>
      </w:r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>%;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</w:p>
    <w:p w:rsidR="004855D4" w:rsidRPr="000C6606" w:rsidRDefault="004855D4" w:rsidP="00245C09">
      <w:pPr>
        <w:tabs>
          <w:tab w:val="left" w:pos="774"/>
        </w:tabs>
        <w:spacing w:line="360" w:lineRule="auto"/>
        <w:ind w:left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• </w:t>
      </w:r>
      <w:r w:rsidR="00245C09" w:rsidRPr="000C6606">
        <w:rPr>
          <w:rFonts w:ascii="Verdana" w:eastAsia="Times New Roman" w:hAnsi="Verdana" w:cs="Times New Roman"/>
          <w:sz w:val="20"/>
          <w:szCs w:val="20"/>
          <w:lang w:eastAsia="bg-BG"/>
        </w:rPr>
        <w:t>природен газ - с 1.4</w:t>
      </w:r>
      <w:r w:rsidR="009F1942" w:rsidRPr="000C6606">
        <w:rPr>
          <w:rFonts w:ascii="Verdana" w:eastAsia="Times New Roman" w:hAnsi="Verdana" w:cs="Times New Roman"/>
          <w:sz w:val="20"/>
          <w:szCs w:val="20"/>
          <w:lang w:eastAsia="bg-BG"/>
        </w:rPr>
        <w:t>%</w:t>
      </w:r>
      <w:r w:rsidR="00245C09" w:rsidRPr="000C6606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4855D4" w:rsidRPr="000C6606" w:rsidRDefault="00245C09" w:rsidP="00FE3F7D">
      <w:pPr>
        <w:tabs>
          <w:tab w:val="left" w:pos="774"/>
        </w:tabs>
        <w:spacing w:line="360" w:lineRule="auto"/>
        <w:ind w:left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Намаляват д</w:t>
      </w:r>
      <w:r w:rsidR="004855D4" w:rsidRPr="000C660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оставките на </w:t>
      </w:r>
      <w:r w:rsidR="004855D4"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пропан-бутанови смеси </w:t>
      </w:r>
      <w:r w:rsidR="00592DBA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- </w:t>
      </w:r>
      <w:r w:rsidR="00592DBA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 </w:t>
      </w:r>
      <w:bookmarkStart w:id="0" w:name="_GoBack"/>
      <w:bookmarkEnd w:id="0"/>
      <w:r w:rsidRPr="000C6606">
        <w:rPr>
          <w:rFonts w:ascii="Verdana" w:eastAsia="Times New Roman" w:hAnsi="Verdana" w:cs="Times New Roman"/>
          <w:sz w:val="20"/>
          <w:szCs w:val="20"/>
          <w:lang w:eastAsia="bg-BG"/>
        </w:rPr>
        <w:t>20.5%.</w:t>
      </w:r>
    </w:p>
    <w:p w:rsidR="004855D4" w:rsidRPr="000C6606" w:rsidRDefault="004855D4" w:rsidP="00FE3F7D">
      <w:pPr>
        <w:spacing w:before="240" w:after="160"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Методологични бележки</w:t>
      </w:r>
    </w:p>
    <w:p w:rsidR="004855D4" w:rsidRPr="000C6606" w:rsidRDefault="004855D4" w:rsidP="004855D4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Изследването на енергийните продукти се провежда месечно в съответствие с изискванията на Регламент № 1099/2008 на Европейския парламент и на Съвета от 22 октомври 2008 г. относно статистиката за енергийния сектор и неговите изменения. Целта на изследването е да се осигури информация за производството и доставките за страната на основни енергийни продукти - електрическа енергия, твърди горива, природен газ и нефтени продукти. Изследването обхваща производители, вносители и износители на енергийни продукти. Основните наблюдавани показатели са производството и доставката на енергийни продукти.</w:t>
      </w:r>
    </w:p>
    <w:p w:rsidR="004855D4" w:rsidRPr="000C6606" w:rsidRDefault="004855D4" w:rsidP="004855D4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Динамични редове за производството и доставките на енергийните продукти могат да се намерят на сайта на НСИ: </w:t>
      </w:r>
      <w:hyperlink r:id="rId8" w:history="1">
        <w:r w:rsidRPr="000C6606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www.nsi.bg</w:t>
        </w:r>
      </w:hyperlink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, раздел „Енергетика“/Данни.</w:t>
      </w:r>
    </w:p>
    <w:p w:rsidR="004855D4" w:rsidRPr="000C6606" w:rsidRDefault="004855D4" w:rsidP="004855D4">
      <w:pPr>
        <w:spacing w:before="160" w:after="160" w:line="360" w:lineRule="auto"/>
        <w:ind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Твърди горива</w:t>
      </w:r>
    </w:p>
    <w:p w:rsidR="004855D4" w:rsidRPr="000C6606" w:rsidRDefault="004855D4" w:rsidP="004855D4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i/>
          <w:iCs/>
          <w:sz w:val="20"/>
          <w:szCs w:val="20"/>
          <w:lang w:eastAsia="bg-BG"/>
        </w:rPr>
        <w:t>Производство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включват се антрацитни, черни, кафяви, лигнитни въглища и твърди горива от въглища. Производителите отчитат пречистеното производство. За въглищата, при производството на които не се отделят инертни материали, пречистеното производство е равно на общия добив. </w:t>
      </w:r>
    </w:p>
    <w:p w:rsidR="004855D4" w:rsidRPr="000C6606" w:rsidRDefault="004855D4" w:rsidP="004855D4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i/>
          <w:iCs/>
          <w:sz w:val="20"/>
          <w:szCs w:val="20"/>
          <w:lang w:eastAsia="bg-BG"/>
        </w:rPr>
        <w:t>Доставки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0C6606">
        <w:rPr>
          <w:rFonts w:ascii="Verdana" w:eastAsia="Μοντέρνα" w:hAnsi="Verdana" w:cs="Times New Roman"/>
          <w:sz w:val="20"/>
          <w:szCs w:val="20"/>
          <w:lang w:val="en-US" w:eastAsia="bg-BG"/>
        </w:rPr>
        <w:t>-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резултативен показател, изчислен като: производство + внос – износ + изменение на запасите.</w:t>
      </w:r>
    </w:p>
    <w:p w:rsidR="009B6401" w:rsidRPr="000C6606" w:rsidRDefault="009B6401" w:rsidP="009B6401">
      <w:pPr>
        <w:spacing w:line="360" w:lineRule="auto"/>
        <w:ind w:firstLine="567"/>
        <w:jc w:val="both"/>
        <w:rPr>
          <w:rFonts w:ascii="Verdana" w:eastAsia="Μοντέρνα" w:hAnsi="Verdana" w:cs="Times New Roman"/>
          <w:i/>
          <w:iCs/>
          <w:sz w:val="20"/>
          <w:szCs w:val="20"/>
          <w:lang w:val="en-US" w:eastAsia="bg-BG"/>
        </w:rPr>
      </w:pPr>
      <w:r w:rsidRPr="000C6606">
        <w:rPr>
          <w:rFonts w:ascii="Verdana" w:eastAsia="Μοντέρνα" w:hAnsi="Verdana" w:cs="Times New Roman"/>
          <w:i/>
          <w:iCs/>
          <w:sz w:val="20"/>
          <w:szCs w:val="20"/>
          <w:lang w:eastAsia="bg-BG"/>
        </w:rPr>
        <w:t xml:space="preserve">От </w:t>
      </w:r>
      <w:r w:rsidR="00D81271">
        <w:rPr>
          <w:rFonts w:ascii="Verdana" w:eastAsia="Μοντέρνα" w:hAnsi="Verdana" w:cs="Times New Roman"/>
          <w:i/>
          <w:iCs/>
          <w:sz w:val="20"/>
          <w:szCs w:val="20"/>
          <w:lang w:val="en-US" w:eastAsia="bg-BG"/>
        </w:rPr>
        <w:t>0</w:t>
      </w:r>
      <w:r w:rsidRPr="000C6606">
        <w:rPr>
          <w:rFonts w:ascii="Verdana" w:eastAsia="Μοντέρνα" w:hAnsi="Verdana" w:cs="Times New Roman"/>
          <w:i/>
          <w:iCs/>
          <w:sz w:val="20"/>
          <w:szCs w:val="20"/>
          <w:lang w:eastAsia="bg-BG"/>
        </w:rPr>
        <w:t>1.01.2017 г. брикетите от лигнитни въглища са изключени от месечно наблюдение</w:t>
      </w:r>
      <w:r w:rsidRPr="000C6606">
        <w:rPr>
          <w:rFonts w:ascii="Verdana" w:eastAsia="Μοντέρνα" w:hAnsi="Verdana" w:cs="Times New Roman"/>
          <w:i/>
          <w:iCs/>
          <w:sz w:val="20"/>
          <w:szCs w:val="20"/>
          <w:lang w:val="en-US" w:eastAsia="bg-BG"/>
        </w:rPr>
        <w:t>.</w:t>
      </w:r>
    </w:p>
    <w:p w:rsidR="009B6401" w:rsidRPr="000C6606" w:rsidRDefault="009B6401" w:rsidP="009B6401">
      <w:pPr>
        <w:keepNext/>
        <w:tabs>
          <w:tab w:val="left" w:pos="1076"/>
        </w:tabs>
        <w:spacing w:before="160" w:after="160" w:line="360" w:lineRule="auto"/>
        <w:ind w:firstLine="567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Нефтени продукти</w:t>
      </w:r>
    </w:p>
    <w:p w:rsidR="009B6401" w:rsidRPr="000C6606" w:rsidRDefault="009B6401" w:rsidP="009B6401">
      <w:pPr>
        <w:spacing w:line="360" w:lineRule="auto"/>
        <w:ind w:firstLine="567"/>
        <w:jc w:val="both"/>
        <w:rPr>
          <w:rFonts w:ascii="Verdana" w:eastAsia="Μοντέρνα" w:hAnsi="Verdana" w:cs="Times New Roman"/>
          <w:i/>
          <w:iCs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i/>
          <w:iCs/>
          <w:sz w:val="20"/>
          <w:szCs w:val="20"/>
          <w:lang w:eastAsia="bg-BG"/>
        </w:rPr>
        <w:t xml:space="preserve">Производство - 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производството на крайни продукти в нефтопреработвателните заводи или в предприятията за смесване на продукти. </w:t>
      </w:r>
    </w:p>
    <w:p w:rsidR="009B6401" w:rsidRPr="000C6606" w:rsidRDefault="009B6401" w:rsidP="009B6401">
      <w:pPr>
        <w:tabs>
          <w:tab w:val="right" w:leader="dot" w:pos="3402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i/>
          <w:iCs/>
          <w:sz w:val="20"/>
          <w:szCs w:val="20"/>
          <w:lang w:eastAsia="bg-BG"/>
        </w:rPr>
        <w:t>Доставки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доставките на едро на вътрешния пазар на крайни нефтени продукти, осъществени от фирми производители и вносители/износители.</w:t>
      </w:r>
    </w:p>
    <w:p w:rsidR="009B6401" w:rsidRPr="000C6606" w:rsidRDefault="009B6401" w:rsidP="009B640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Доставките в страната на нефтените продукти се равняват на: постъпления от първични продукти + производство + рециклирани продукти − гориво за дейността на рафинерията</w:t>
      </w:r>
      <w:r w:rsidRPr="000C6606">
        <w:rPr>
          <w:rFonts w:ascii="Verdana" w:eastAsia="Μοντέρνα" w:hAnsi="Verdana" w:cs="Times New Roman"/>
          <w:sz w:val="20"/>
          <w:szCs w:val="20"/>
          <w:lang w:val="en-US" w:eastAsia="bg-BG"/>
        </w:rPr>
        <w:t xml:space="preserve"> 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+ внос − износ − международна морска </w:t>
      </w:r>
      <w:proofErr w:type="spellStart"/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бункеровка</w:t>
      </w:r>
      <w:proofErr w:type="spellEnd"/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+ </w:t>
      </w:r>
      <w:proofErr w:type="spellStart"/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>междупродуктови</w:t>
      </w:r>
      <w:proofErr w:type="spellEnd"/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трансфери − </w:t>
      </w:r>
      <w:proofErr w:type="spellStart"/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прекласифицирани</w:t>
      </w:r>
      <w:proofErr w:type="spellEnd"/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продукти − изменение на запасите.</w:t>
      </w:r>
    </w:p>
    <w:p w:rsidR="009B6401" w:rsidRPr="000C6606" w:rsidRDefault="009B6401" w:rsidP="009B640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Производството и доставките на автомобилен бензин и дизелово гориво включват количеството биогориво, смесено с минералното гориво.</w:t>
      </w:r>
    </w:p>
    <w:p w:rsidR="009B6401" w:rsidRPr="000C6606" w:rsidRDefault="009B6401" w:rsidP="009B6401">
      <w:pPr>
        <w:spacing w:before="160" w:after="160" w:line="360" w:lineRule="auto"/>
        <w:ind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Природен газ</w:t>
      </w:r>
    </w:p>
    <w:p w:rsidR="009B6401" w:rsidRPr="000C6606" w:rsidRDefault="009B6401" w:rsidP="009B6401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i/>
          <w:iCs/>
          <w:sz w:val="20"/>
          <w:szCs w:val="20"/>
          <w:lang w:eastAsia="bg-BG"/>
        </w:rPr>
        <w:t>Производство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общото количество сух газ за продажба, произведен в рамките на националните граници, включително офшорното производство. Производството се изчислява след пречистване и извличане на </w:t>
      </w:r>
      <w:proofErr w:type="spellStart"/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газокондензатите</w:t>
      </w:r>
      <w:proofErr w:type="spellEnd"/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(NGL) и сярата. Изключват се загубите, възникнали при добива, и количествата, които са инжектирани отново, изпуснати в атмосферата или изгорени. Включват се количествата, използвани за нуждите на газовата промишленост, за добива на газ, в тръбопроводните системи и в предприятията за преработка.</w:t>
      </w:r>
    </w:p>
    <w:p w:rsidR="009B6401" w:rsidRPr="000C6606" w:rsidRDefault="009B6401" w:rsidP="009B6401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i/>
          <w:iCs/>
          <w:sz w:val="20"/>
          <w:szCs w:val="20"/>
          <w:lang w:eastAsia="bg-BG"/>
        </w:rPr>
        <w:t>Доставки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цялото количество газ, разпределено в страната, включително собственото потребление и загубите.</w:t>
      </w:r>
    </w:p>
    <w:p w:rsidR="009B6401" w:rsidRPr="000C6606" w:rsidRDefault="009B6401" w:rsidP="009B6401">
      <w:pPr>
        <w:spacing w:line="360" w:lineRule="auto"/>
        <w:ind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Данните са представени в милиони кубически метри, като се приема, че природният газ е при еталонни условия - 15</w:t>
      </w:r>
      <w:r w:rsidRPr="000C6606">
        <w:rPr>
          <w:rFonts w:ascii="Verdana" w:eastAsia="Μοντέρνα" w:hAnsi="Verdana" w:cs="Times New Roman"/>
          <w:sz w:val="20"/>
          <w:szCs w:val="20"/>
          <w:vertAlign w:val="superscript"/>
          <w:lang w:eastAsia="bg-BG"/>
        </w:rPr>
        <w:t>°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 и 101.325 </w:t>
      </w:r>
      <w:proofErr w:type="spellStart"/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kPa</w:t>
      </w:r>
      <w:proofErr w:type="spellEnd"/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. За превръщане на количествата от кубични метри при 20</w:t>
      </w:r>
      <w:r w:rsidRPr="000C6606">
        <w:rPr>
          <w:rFonts w:ascii="Verdana" w:eastAsia="Μοντέρνα" w:hAnsi="Verdana" w:cs="Times New Roman"/>
          <w:sz w:val="20"/>
          <w:szCs w:val="20"/>
          <w:vertAlign w:val="superscript"/>
          <w:lang w:eastAsia="bg-BG"/>
        </w:rPr>
        <w:t>°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С в кубични метри при 15</w:t>
      </w:r>
      <w:r w:rsidRPr="000C6606">
        <w:rPr>
          <w:rFonts w:ascii="Verdana" w:eastAsia="Μοντέρνα" w:hAnsi="Verdana" w:cs="Times New Roman"/>
          <w:sz w:val="20"/>
          <w:szCs w:val="20"/>
          <w:vertAlign w:val="superscript"/>
          <w:lang w:eastAsia="bg-BG"/>
        </w:rPr>
        <w:t>°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>С съгласно изискванията за отчитане на Регламент (ЕО) № 1099/2008 на Европейския парламент и на Съвета относно статистиката за енергийния сектор използваме коефициент 0.98294.</w:t>
      </w:r>
    </w:p>
    <w:p w:rsidR="003F599D" w:rsidRPr="000C6606" w:rsidRDefault="003F599D" w:rsidP="003F599D">
      <w:pPr>
        <w:spacing w:before="160" w:after="160" w:line="360" w:lineRule="auto"/>
        <w:ind w:firstLine="567"/>
        <w:jc w:val="both"/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b/>
          <w:bCs/>
          <w:sz w:val="20"/>
          <w:szCs w:val="20"/>
          <w:lang w:eastAsia="bg-BG"/>
        </w:rPr>
        <w:t>Електрическа енергия</w:t>
      </w:r>
    </w:p>
    <w:p w:rsidR="003F599D" w:rsidRPr="000C6606" w:rsidRDefault="003F599D" w:rsidP="003F599D">
      <w:pPr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0C6606">
        <w:rPr>
          <w:rFonts w:ascii="Verdana" w:eastAsia="Μοντέρνα" w:hAnsi="Verdana" w:cs="Times New Roman"/>
          <w:i/>
          <w:iCs/>
          <w:sz w:val="20"/>
          <w:szCs w:val="20"/>
          <w:lang w:eastAsia="bg-BG"/>
        </w:rPr>
        <w:t>Производство</w:t>
      </w:r>
      <w:r w:rsidRPr="000C660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отчита се произведената електрическа енергия от ТЕЦ, АЕЦ, ВЕЦ (ПАВЕЦ) и електрическата енергия, добита от вятърните генератори и слънчевите панели.</w:t>
      </w:r>
    </w:p>
    <w:p w:rsidR="003F599D" w:rsidRPr="000C6606" w:rsidRDefault="003F599D" w:rsidP="003F599D">
      <w:pPr>
        <w:spacing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0C6606">
        <w:rPr>
          <w:rFonts w:ascii="Verdana" w:eastAsia="Μοντέρνα" w:hAnsi="Verdana" w:cs="Times New Roman"/>
          <w:i/>
          <w:iCs/>
          <w:sz w:val="20"/>
          <w:szCs w:val="20"/>
          <w:lang w:eastAsia="bg-BG"/>
        </w:rPr>
        <w:t xml:space="preserve">Доставки/Нетно потребление </w:t>
      </w:r>
      <w:r w:rsidRPr="000C6606">
        <w:rPr>
          <w:rFonts w:ascii="Verdana" w:eastAsia="Μοντέρνα" w:hAnsi="Verdana" w:cs="Times New Roman"/>
          <w:iCs/>
          <w:sz w:val="20"/>
          <w:szCs w:val="20"/>
          <w:lang w:eastAsia="bg-BG"/>
        </w:rPr>
        <w:t xml:space="preserve">- изчисляват се, като от сумата на произведената нетна електрическа енергия (брутното производство на електрическа енергия, намалено със собствените нужди на електроцентралите) и нетния внос (внос - износ) се приспадне разходът на помпено-акумулиращите станции. </w:t>
      </w:r>
    </w:p>
    <w:p w:rsidR="00C80F7F" w:rsidRPr="000C6606" w:rsidRDefault="00C80F7F" w:rsidP="009B6401">
      <w:pPr>
        <w:spacing w:line="360" w:lineRule="auto"/>
        <w:ind w:firstLine="567"/>
        <w:jc w:val="both"/>
        <w:rPr>
          <w:rFonts w:ascii="Verdana" w:eastAsia="Μοντέρνα" w:hAnsi="Verdana" w:cs="Times New Roman"/>
          <w:iCs/>
          <w:sz w:val="20"/>
          <w:szCs w:val="20"/>
          <w:lang w:eastAsia="bg-BG"/>
        </w:rPr>
        <w:sectPr w:rsidR="00C80F7F" w:rsidRPr="000C6606" w:rsidSect="006A4C8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567" w:left="1701" w:header="567" w:footer="709" w:gutter="0"/>
          <w:cols w:space="708"/>
          <w:titlePg/>
          <w:docGrid w:linePitch="360"/>
        </w:sectPr>
      </w:pPr>
    </w:p>
    <w:p w:rsidR="009B6401" w:rsidRPr="000C6606" w:rsidRDefault="00C370B3" w:rsidP="009B6401">
      <w:pPr>
        <w:spacing w:line="360" w:lineRule="auto"/>
        <w:ind w:firstLine="567"/>
        <w:jc w:val="both"/>
        <w:rPr>
          <w:rFonts w:ascii="Verdana" w:eastAsia="Μοντέρνα" w:hAnsi="Verdana" w:cs="Times New Roman"/>
          <w:iCs/>
          <w:sz w:val="20"/>
          <w:szCs w:val="20"/>
          <w:lang w:eastAsia="bg-BG"/>
        </w:rPr>
      </w:pPr>
      <w:r w:rsidRPr="000C6606">
        <w:rPr>
          <w:rFonts w:ascii="Verdana" w:hAnsi="Verdana"/>
          <w:noProof/>
          <w:sz w:val="20"/>
          <w:szCs w:val="20"/>
          <w:lang w:eastAsia="bg-BG"/>
        </w:rPr>
        <w:lastRenderedPageBreak/>
        <w:drawing>
          <wp:inline distT="0" distB="0" distL="0" distR="0">
            <wp:extent cx="9612355" cy="5303520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875" cy="530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F7F" w:rsidRDefault="00C80F7F" w:rsidP="00C553F9">
      <w:pPr>
        <w:spacing w:line="360" w:lineRule="auto"/>
        <w:jc w:val="both"/>
        <w:rPr>
          <w:rFonts w:ascii="Verdana" w:hAnsi="Verdana"/>
          <w:sz w:val="20"/>
        </w:rPr>
        <w:sectPr w:rsidR="00C80F7F" w:rsidSect="00C80F7F">
          <w:footerReference w:type="default" r:id="rId14"/>
          <w:headerReference w:type="first" r:id="rId15"/>
          <w:pgSz w:w="16838" w:h="11906" w:orient="landscape" w:code="9"/>
          <w:pgMar w:top="1699" w:right="1138" w:bottom="1138" w:left="562" w:header="562" w:footer="706" w:gutter="0"/>
          <w:cols w:space="708"/>
          <w:docGrid w:linePitch="360"/>
        </w:sectPr>
      </w:pPr>
    </w:p>
    <w:p w:rsidR="00D83F28" w:rsidRPr="00F76D42" w:rsidRDefault="00D83F28" w:rsidP="00FE3F7D">
      <w:pPr>
        <w:spacing w:line="360" w:lineRule="auto"/>
        <w:jc w:val="both"/>
        <w:rPr>
          <w:rFonts w:ascii="Verdana" w:hAnsi="Verdana"/>
          <w:sz w:val="20"/>
        </w:rPr>
      </w:pPr>
    </w:p>
    <w:p w:rsidR="0096414C" w:rsidRPr="0096414C" w:rsidRDefault="0096414C" w:rsidP="00FE3F7D">
      <w:pPr>
        <w:spacing w:after="160" w:line="360" w:lineRule="auto"/>
        <w:jc w:val="center"/>
        <w:rPr>
          <w:rFonts w:ascii="Verdana" w:hAnsi="Verdana"/>
          <w:b/>
          <w:sz w:val="20"/>
          <w:szCs w:val="20"/>
        </w:rPr>
      </w:pPr>
      <w:r w:rsidRPr="0096414C">
        <w:rPr>
          <w:rFonts w:ascii="Verdana" w:hAnsi="Verdana"/>
          <w:b/>
          <w:sz w:val="20"/>
          <w:szCs w:val="20"/>
        </w:rPr>
        <w:t>Фиг. 1. Производство и доставки на твърди горива</w:t>
      </w:r>
    </w:p>
    <w:p w:rsidR="0096414C" w:rsidRPr="0096414C" w:rsidRDefault="00C912D2" w:rsidP="0096414C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bg-BG"/>
        </w:rPr>
        <w:drawing>
          <wp:inline distT="0" distB="0" distL="0" distR="0" wp14:anchorId="4E76A516">
            <wp:extent cx="5365115" cy="3712845"/>
            <wp:effectExtent l="0" t="0" r="6985" b="190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14C" w:rsidRPr="0096414C" w:rsidRDefault="0096414C" w:rsidP="0096414C">
      <w:pPr>
        <w:spacing w:before="160" w:after="160" w:line="360" w:lineRule="auto"/>
        <w:jc w:val="center"/>
        <w:rPr>
          <w:rFonts w:ascii="Verdana" w:hAnsi="Verdana"/>
          <w:b/>
          <w:sz w:val="20"/>
          <w:szCs w:val="20"/>
        </w:rPr>
      </w:pPr>
      <w:r w:rsidRPr="0096414C">
        <w:rPr>
          <w:rFonts w:ascii="Verdana" w:hAnsi="Verdana"/>
          <w:b/>
          <w:sz w:val="20"/>
          <w:szCs w:val="20"/>
        </w:rPr>
        <w:t>Фиг. 2. Производство и доставки на пропан-бутанови смеси</w:t>
      </w:r>
    </w:p>
    <w:p w:rsidR="0096414C" w:rsidRPr="0096414C" w:rsidRDefault="00807764" w:rsidP="0096414C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bg-BG"/>
        </w:rPr>
        <w:drawing>
          <wp:inline distT="0" distB="0" distL="0" distR="0" wp14:anchorId="27B3225B">
            <wp:extent cx="5431790" cy="3712845"/>
            <wp:effectExtent l="0" t="0" r="0" b="19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418" w:rsidRDefault="008B2418" w:rsidP="00FE3F7D">
      <w:pPr>
        <w:spacing w:after="160" w:line="360" w:lineRule="auto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</w:p>
    <w:p w:rsidR="00AF6E5F" w:rsidRDefault="00AF6E5F" w:rsidP="00FE3F7D">
      <w:pPr>
        <w:spacing w:after="160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</w:p>
    <w:p w:rsidR="0096414C" w:rsidRPr="0096414C" w:rsidRDefault="0096414C" w:rsidP="00FE3F7D">
      <w:pPr>
        <w:spacing w:after="160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96414C">
        <w:rPr>
          <w:rFonts w:ascii="Verdana" w:eastAsia="Μοντέρνα" w:hAnsi="Verdana" w:cs="Times New Roman"/>
          <w:b/>
          <w:sz w:val="20"/>
          <w:szCs w:val="20"/>
          <w:lang w:eastAsia="bg-BG"/>
        </w:rPr>
        <w:t>Фиг. 3. Производство и доставки на автомобилен бензин</w:t>
      </w:r>
    </w:p>
    <w:p w:rsidR="0096414C" w:rsidRPr="0096414C" w:rsidRDefault="00807764" w:rsidP="0096414C">
      <w:pPr>
        <w:spacing w:line="360" w:lineRule="auto"/>
        <w:jc w:val="center"/>
        <w:rPr>
          <w:rFonts w:ascii="Verdana" w:eastAsia="Μοντέρνα" w:hAnsi="Verdana" w:cs="Times New Roman"/>
          <w:b/>
          <w:lang w:eastAsia="bg-BG"/>
        </w:rPr>
      </w:pPr>
      <w:r>
        <w:rPr>
          <w:rFonts w:ascii="Verdana" w:eastAsia="Μοντέρνα" w:hAnsi="Verdana" w:cs="Times New Roman"/>
          <w:b/>
          <w:noProof/>
          <w:lang w:eastAsia="bg-BG"/>
        </w:rPr>
        <w:drawing>
          <wp:inline distT="0" distB="0" distL="0" distR="0" wp14:anchorId="24746D77">
            <wp:extent cx="5370830" cy="3621405"/>
            <wp:effectExtent l="0" t="0" r="127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14C" w:rsidRPr="0096414C" w:rsidRDefault="0096414C" w:rsidP="0096414C">
      <w:pPr>
        <w:tabs>
          <w:tab w:val="left" w:pos="1701"/>
          <w:tab w:val="left" w:pos="2127"/>
        </w:tabs>
        <w:spacing w:before="160" w:after="16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96414C">
        <w:rPr>
          <w:rFonts w:ascii="Verdana" w:eastAsia="Μοντέρνα" w:hAnsi="Verdana" w:cs="Times New Roman"/>
          <w:b/>
          <w:sz w:val="20"/>
          <w:szCs w:val="20"/>
          <w:lang w:eastAsia="bg-BG"/>
        </w:rPr>
        <w:t>Фиг. 4. Производство и доставки на дизелово гориво</w:t>
      </w:r>
    </w:p>
    <w:p w:rsidR="0096414C" w:rsidRPr="0096414C" w:rsidRDefault="0096414C" w:rsidP="0096414C">
      <w:pPr>
        <w:rPr>
          <w:rFonts w:ascii="Verdana" w:eastAsia="Μοντέρνα" w:hAnsi="Verdana" w:cs="Times New Roman"/>
          <w:b/>
          <w:lang w:val="en-US" w:eastAsia="bg-BG"/>
        </w:rPr>
      </w:pPr>
      <w:r w:rsidRPr="0096414C">
        <w:rPr>
          <w:rFonts w:ascii="Verdana" w:eastAsia="Μοντέρνα" w:hAnsi="Verdana" w:cs="Times New Roman"/>
          <w:b/>
          <w:noProof/>
          <w:lang w:val="en-US" w:eastAsia="bg-BG"/>
        </w:rPr>
        <w:t xml:space="preserve">  </w:t>
      </w:r>
      <w:r w:rsidRPr="0096414C">
        <w:rPr>
          <w:rFonts w:ascii="Verdana" w:eastAsia="Μοντέρνα" w:hAnsi="Verdana" w:cs="Times New Roman"/>
          <w:b/>
          <w:lang w:val="en-US" w:eastAsia="bg-BG"/>
        </w:rPr>
        <w:t xml:space="preserve">    </w:t>
      </w:r>
    </w:p>
    <w:p w:rsidR="0096414C" w:rsidRPr="0096414C" w:rsidRDefault="00807764" w:rsidP="0096414C">
      <w:pPr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>
        <w:rPr>
          <w:rFonts w:ascii="Verdana" w:eastAsia="Μοντέρνα" w:hAnsi="Verdana" w:cs="Times New Roman"/>
          <w:b/>
          <w:noProof/>
          <w:sz w:val="20"/>
          <w:szCs w:val="20"/>
          <w:lang w:eastAsia="bg-BG"/>
        </w:rPr>
        <w:drawing>
          <wp:inline distT="0" distB="0" distL="0" distR="0" wp14:anchorId="32BAFF88">
            <wp:extent cx="5419725" cy="3719195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14C" w:rsidRPr="0096414C" w:rsidRDefault="0096414C" w:rsidP="00FE3F7D">
      <w:pPr>
        <w:spacing w:after="160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</w:p>
    <w:p w:rsidR="0096414C" w:rsidRPr="0096414C" w:rsidRDefault="0096414C" w:rsidP="00FE3F7D">
      <w:pPr>
        <w:spacing w:after="160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96414C">
        <w:rPr>
          <w:rFonts w:ascii="Verdana" w:eastAsia="Μοντέρνα" w:hAnsi="Verdana" w:cs="Times New Roman"/>
          <w:b/>
          <w:sz w:val="20"/>
          <w:szCs w:val="20"/>
          <w:lang w:eastAsia="bg-BG"/>
        </w:rPr>
        <w:t>Фиг. 5. Производство и доставки на природен газ</w:t>
      </w:r>
    </w:p>
    <w:p w:rsidR="0096414C" w:rsidRPr="0096414C" w:rsidRDefault="0096414C" w:rsidP="0096414C">
      <w:pPr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</w:p>
    <w:p w:rsidR="0096414C" w:rsidRPr="0096414C" w:rsidRDefault="00807764" w:rsidP="0096414C">
      <w:pPr>
        <w:tabs>
          <w:tab w:val="left" w:pos="1305"/>
        </w:tabs>
        <w:jc w:val="center"/>
        <w:rPr>
          <w:rFonts w:ascii="Verdana" w:eastAsia="Μοντέρνα" w:hAnsi="Verdana" w:cs="Times New Roman"/>
          <w:b/>
          <w:lang w:eastAsia="bg-BG"/>
        </w:rPr>
      </w:pPr>
      <w:r>
        <w:rPr>
          <w:rFonts w:ascii="Verdana" w:eastAsia="Μοντέρνα" w:hAnsi="Verdana" w:cs="Times New Roman"/>
          <w:b/>
          <w:noProof/>
          <w:lang w:eastAsia="bg-BG"/>
        </w:rPr>
        <w:drawing>
          <wp:inline distT="0" distB="0" distL="0" distR="0" wp14:anchorId="4A2A2C14">
            <wp:extent cx="5285740" cy="3572510"/>
            <wp:effectExtent l="0" t="0" r="0" b="889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418" w:rsidRDefault="008B2418" w:rsidP="0096414C">
      <w:pPr>
        <w:tabs>
          <w:tab w:val="left" w:pos="2175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</w:p>
    <w:p w:rsidR="0096414C" w:rsidRPr="0096414C" w:rsidRDefault="0096414C" w:rsidP="0096414C">
      <w:pPr>
        <w:tabs>
          <w:tab w:val="left" w:pos="2175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96414C">
        <w:rPr>
          <w:rFonts w:ascii="Verdana" w:eastAsia="Μοντέρνα" w:hAnsi="Verdana" w:cs="Times New Roman"/>
          <w:b/>
          <w:sz w:val="20"/>
          <w:szCs w:val="20"/>
          <w:lang w:eastAsia="bg-BG"/>
        </w:rPr>
        <w:t>Фиг. 6. Производство и доставки на електрическа енергия</w:t>
      </w:r>
    </w:p>
    <w:p w:rsidR="0096414C" w:rsidRDefault="00807764" w:rsidP="0096414C">
      <w:pPr>
        <w:tabs>
          <w:tab w:val="left" w:pos="2175"/>
        </w:tabs>
        <w:jc w:val="center"/>
        <w:rPr>
          <w:rFonts w:ascii="Verdana" w:eastAsia="Μοντέρνα" w:hAnsi="Verdana" w:cs="Times New Roman"/>
          <w:szCs w:val="20"/>
          <w:lang w:val="en-US" w:eastAsia="bg-BG"/>
        </w:rPr>
      </w:pPr>
      <w:r>
        <w:rPr>
          <w:rFonts w:ascii="Verdana" w:eastAsia="Μοντέρνα" w:hAnsi="Verdana" w:cs="Times New Roman"/>
          <w:noProof/>
          <w:szCs w:val="20"/>
          <w:lang w:eastAsia="bg-BG"/>
        </w:rPr>
        <w:drawing>
          <wp:inline distT="0" distB="0" distL="0" distR="0" wp14:anchorId="2CBD1886">
            <wp:extent cx="5370830" cy="3578860"/>
            <wp:effectExtent l="0" t="0" r="1270" b="254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6414C" w:rsidSect="00C80F7F">
      <w:footerReference w:type="default" r:id="rId22"/>
      <w:pgSz w:w="11906" w:h="16838" w:code="9"/>
      <w:pgMar w:top="1138" w:right="1138" w:bottom="562" w:left="1699" w:header="56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11" w:rsidRDefault="00FC1511" w:rsidP="00D83F28">
      <w:r>
        <w:separator/>
      </w:r>
    </w:p>
  </w:endnote>
  <w:endnote w:type="continuationSeparator" w:id="0">
    <w:p w:rsidR="00FC1511" w:rsidRDefault="00FC1511" w:rsidP="00D8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D83F28" w:rsidP="008E6CB5">
    <w:pPr>
      <w:pStyle w:val="BodyText"/>
      <w:tabs>
        <w:tab w:val="left" w:pos="3375"/>
      </w:tabs>
      <w:spacing w:before="196"/>
      <w:jc w:val="center"/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66849C" wp14:editId="3BFA1E07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D83F28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2DBA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66849C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6" type="#_x0000_t176" style="position:absolute;left:0;text-align:left;margin-left:463.1pt;margin-top:1.05pt;width:34.5pt;height:34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D83F28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92DBA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55EC5B8" wp14:editId="1FD3C8C9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29619D" id="Rectangle 7" o:spid="_x0000_s1026" style="position:absolute;margin-left:470.7pt;margin-top:-.4pt;width:22.5pt;height:98.2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ACA8F8D" wp14:editId="67F1E777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6DF4B" id="Graphic 8" o:spid="_x0000_s1026" style="position:absolute;margin-left:0;margin-top:8.8pt;width:477.7pt;height:.1pt;z-index:-2516510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A7142A">
      <w:rPr>
        <w:rFonts w:ascii="Verdana" w:hAnsi="Verdana"/>
        <w:color w:val="31312F"/>
        <w:sz w:val="16"/>
        <w:szCs w:val="16"/>
      </w:rPr>
      <w:t>София</w:t>
    </w:r>
    <w:r w:rsidRPr="00A7142A">
      <w:rPr>
        <w:rFonts w:ascii="Verdana" w:hAnsi="Verdana"/>
        <w:color w:val="31312F"/>
        <w:spacing w:val="-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1038,</w:t>
    </w:r>
    <w:r w:rsidRPr="00A7142A">
      <w:rPr>
        <w:rFonts w:ascii="Verdana" w:hAnsi="Verdana"/>
        <w:color w:val="31312F"/>
        <w:spacing w:val="1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Б</w:t>
    </w:r>
    <w:r w:rsidRPr="00A7142A">
      <w:rPr>
        <w:rFonts w:ascii="Verdana" w:hAnsi="Verdana"/>
        <w:color w:val="4F4F4D"/>
        <w:sz w:val="16"/>
        <w:szCs w:val="16"/>
      </w:rPr>
      <w:t>ъл</w:t>
    </w:r>
    <w:r w:rsidRPr="00A7142A">
      <w:rPr>
        <w:rFonts w:ascii="Verdana" w:hAnsi="Verdana"/>
        <w:color w:val="31312F"/>
        <w:sz w:val="16"/>
        <w:szCs w:val="16"/>
      </w:rPr>
      <w:t>гария,</w:t>
    </w:r>
    <w:r w:rsidRPr="00A7142A">
      <w:rPr>
        <w:rFonts w:ascii="Verdana" w:hAnsi="Verdana"/>
        <w:color w:val="31312F"/>
        <w:spacing w:val="-6"/>
        <w:sz w:val="16"/>
        <w:szCs w:val="16"/>
      </w:rPr>
      <w:t xml:space="preserve"> </w:t>
    </w:r>
    <w:r w:rsidR="00F76D42">
      <w:rPr>
        <w:rFonts w:ascii="Verdana" w:hAnsi="Verdana"/>
        <w:color w:val="31312F"/>
        <w:sz w:val="16"/>
        <w:szCs w:val="16"/>
      </w:rPr>
      <w:t>ул. „</w:t>
    </w:r>
    <w:r w:rsidRPr="00A7142A">
      <w:rPr>
        <w:rFonts w:ascii="Verdana" w:hAnsi="Verdana"/>
        <w:color w:val="31312F"/>
        <w:sz w:val="16"/>
        <w:szCs w:val="16"/>
      </w:rPr>
      <w:t>П</w:t>
    </w:r>
    <w:r w:rsidRPr="00A7142A">
      <w:rPr>
        <w:rFonts w:ascii="Verdana" w:hAnsi="Verdana"/>
        <w:color w:val="4F4F4D"/>
        <w:sz w:val="16"/>
        <w:szCs w:val="16"/>
      </w:rPr>
      <w:t>.</w:t>
    </w:r>
    <w:r w:rsidRPr="00A7142A">
      <w:rPr>
        <w:rFonts w:ascii="Verdana" w:hAnsi="Verdana"/>
        <w:color w:val="4F4F4D"/>
        <w:spacing w:val="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Волов“</w:t>
    </w:r>
    <w:r w:rsidRPr="00A7142A">
      <w:rPr>
        <w:rFonts w:ascii="Verdana" w:hAnsi="Verdana"/>
        <w:color w:val="31312F"/>
        <w:spacing w:val="1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№</w:t>
    </w:r>
    <w:r w:rsidRPr="00A7142A">
      <w:rPr>
        <w:rFonts w:ascii="Verdana" w:hAnsi="Verdana"/>
        <w:color w:val="31312F"/>
        <w:spacing w:val="3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2,</w:t>
    </w:r>
    <w:r w:rsidRPr="00A7142A">
      <w:rPr>
        <w:rFonts w:ascii="Verdana" w:hAnsi="Verdana"/>
        <w:color w:val="31312F"/>
        <w:spacing w:val="15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тел.</w:t>
    </w:r>
    <w:r w:rsidRPr="00A7142A">
      <w:rPr>
        <w:rFonts w:ascii="Verdana" w:hAnsi="Verdana"/>
        <w:color w:val="31312F"/>
        <w:spacing w:val="1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10"/>
        <w:sz w:val="16"/>
        <w:szCs w:val="16"/>
        <w:lang w:val="en-US"/>
      </w:rPr>
      <w:t>(</w:t>
    </w:r>
    <w:r w:rsidRPr="00A7142A">
      <w:rPr>
        <w:rFonts w:ascii="Verdana" w:hAnsi="Verdana"/>
        <w:color w:val="31312F"/>
        <w:sz w:val="16"/>
        <w:szCs w:val="16"/>
      </w:rPr>
      <w:t>02</w:t>
    </w:r>
    <w:r w:rsidRPr="00A7142A">
      <w:rPr>
        <w:rFonts w:ascii="Verdana" w:hAnsi="Verdana"/>
        <w:color w:val="4F4F4D"/>
        <w:sz w:val="16"/>
        <w:szCs w:val="16"/>
        <w:lang w:val="en-US"/>
      </w:rPr>
      <w:t>)</w:t>
    </w:r>
    <w:r w:rsidRPr="00A7142A">
      <w:rPr>
        <w:rFonts w:ascii="Verdana" w:hAnsi="Verdana"/>
        <w:color w:val="4F4F4D"/>
        <w:spacing w:val="30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9857</w:t>
    </w:r>
    <w:r w:rsidRPr="00A7142A">
      <w:rPr>
        <w:rFonts w:ascii="Verdana" w:hAnsi="Verdana"/>
        <w:color w:val="31312F"/>
        <w:sz w:val="16"/>
        <w:szCs w:val="16"/>
        <w:lang w:val="en-US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111,</w:t>
    </w:r>
    <w:r w:rsidRPr="00A7142A">
      <w:rPr>
        <w:rFonts w:ascii="Verdana" w:hAnsi="Verdana"/>
        <w:color w:val="31312F"/>
        <w:spacing w:val="1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e</w:t>
    </w:r>
    <w:r w:rsidRPr="00A7142A">
      <w:rPr>
        <w:rFonts w:ascii="Verdana" w:hAnsi="Verdana"/>
        <w:color w:val="676766"/>
        <w:sz w:val="16"/>
        <w:szCs w:val="16"/>
      </w:rPr>
      <w:t>-</w:t>
    </w:r>
    <w:proofErr w:type="spellStart"/>
    <w:r w:rsidRPr="00A7142A">
      <w:rPr>
        <w:rFonts w:ascii="Verdana" w:hAnsi="Verdana"/>
        <w:color w:val="31312F"/>
        <w:sz w:val="16"/>
        <w:szCs w:val="16"/>
      </w:rPr>
      <w:t>mail</w:t>
    </w:r>
    <w:proofErr w:type="spellEnd"/>
    <w:r w:rsidRPr="00A7142A">
      <w:rPr>
        <w:rFonts w:ascii="Verdana" w:hAnsi="Verdana"/>
        <w:color w:val="31312F"/>
        <w:sz w:val="16"/>
        <w:szCs w:val="16"/>
      </w:rPr>
      <w:t>:</w:t>
    </w:r>
    <w:r w:rsidRPr="00A7142A">
      <w:rPr>
        <w:rFonts w:ascii="Verdana" w:hAnsi="Verdana"/>
        <w:color w:val="31312F"/>
        <w:spacing w:val="4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-2"/>
        <w:sz w:val="16"/>
        <w:szCs w:val="16"/>
      </w:rPr>
      <w:t xml:space="preserve">info@nsi.bg, </w:t>
    </w:r>
    <w:hyperlink r:id="rId1">
      <w:r w:rsidRPr="00A7142A">
        <w:rPr>
          <w:rFonts w:ascii="Verdana" w:hAnsi="Verdana"/>
          <w:color w:val="31312F"/>
          <w:spacing w:val="-2"/>
          <w:sz w:val="16"/>
          <w:szCs w:val="16"/>
        </w:rPr>
        <w:t>www.nsi.bg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D83F28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01B221" wp14:editId="311B783A">
              <wp:simplePos x="0" y="0"/>
              <wp:positionH relativeFrom="rightMargin">
                <wp:posOffset>62534</wp:posOffset>
              </wp:positionH>
              <wp:positionV relativeFrom="paragraph">
                <wp:posOffset>27940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D83F28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2DBA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01B22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8" type="#_x0000_t176" style="position:absolute;margin-left:4.9pt;margin-top:2.2pt;width:34.5pt;height:34.75pt;z-index:25167155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" filled="f" fillcolor="#5c83b4" stroked="f" strokecolor="#737373">
              <v:textbox>
                <w:txbxContent>
                  <w:p w:rsidR="00D83F28" w:rsidRPr="00DD11CB" w:rsidRDefault="00D83F28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92DBA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3C88979" wp14:editId="2F4EA84C">
              <wp:simplePos x="0" y="0"/>
              <wp:positionH relativeFrom="margin">
                <wp:posOffset>5911850</wp:posOffset>
              </wp:positionH>
              <wp:positionV relativeFrom="paragraph">
                <wp:posOffset>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33CDB" id="Rectangle 28" o:spid="_x0000_s1026" style="position:absolute;margin-left:465.5pt;margin-top:0;width:22.5pt;height:98.25pt;z-index:-251646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" fillcolor="#a5a5a5 [3206]" stroked="f" strokeweight="1pt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1D8" w:rsidRDefault="000F41D8" w:rsidP="008E6CB5">
    <w:pPr>
      <w:pStyle w:val="BodyText"/>
      <w:tabs>
        <w:tab w:val="left" w:pos="3375"/>
      </w:tabs>
      <w:spacing w:before="196"/>
      <w:jc w:val="center"/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AA20034" wp14:editId="63EEAD0C">
              <wp:simplePos x="0" y="0"/>
              <wp:positionH relativeFrom="margin">
                <wp:posOffset>7882890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5" name="Flowchart: Alternate Process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1D8" w:rsidRPr="00DD11CB" w:rsidRDefault="000F41D8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2DBA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A2003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5" o:spid="_x0000_s1029" type="#_x0000_t176" style="position:absolute;left:0;text-align:left;margin-left:620.7pt;margin-top:1.05pt;width:34.5pt;height:34.7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" filled="f" fillcolor="#5c83b4" stroked="f" strokecolor="#737373">
              <v:textbox>
                <w:txbxContent>
                  <w:p w:rsidR="000F41D8" w:rsidRPr="00DD11CB" w:rsidRDefault="000F41D8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92DBA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56719441" wp14:editId="5E5154DB">
              <wp:simplePos x="0" y="0"/>
              <wp:positionH relativeFrom="column">
                <wp:posOffset>7979741</wp:posOffset>
              </wp:positionH>
              <wp:positionV relativeFrom="paragraph">
                <wp:posOffset>-5080</wp:posOffset>
              </wp:positionV>
              <wp:extent cx="285750" cy="1247775"/>
              <wp:effectExtent l="0" t="0" r="0" b="952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8AC217" id="Rectangle 16" o:spid="_x0000_s1026" style="position:absolute;margin-left:628.35pt;margin-top:-.4pt;width:22.5pt;height:98.25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71314E31" wp14:editId="0B919894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97F6B" id="Graphic 8" o:spid="_x0000_s1026" style="position:absolute;margin-left:0;margin-top:8.8pt;width:477.7pt;height:.1pt;z-index:-2516316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AsHcwe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A7142A">
      <w:rPr>
        <w:rFonts w:ascii="Verdana" w:hAnsi="Verdana"/>
        <w:color w:val="31312F"/>
        <w:sz w:val="16"/>
        <w:szCs w:val="16"/>
      </w:rPr>
      <w:t>София</w:t>
    </w:r>
    <w:r w:rsidRPr="00A7142A">
      <w:rPr>
        <w:rFonts w:ascii="Verdana" w:hAnsi="Verdana"/>
        <w:color w:val="31312F"/>
        <w:spacing w:val="-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1038,</w:t>
    </w:r>
    <w:r w:rsidRPr="00A7142A">
      <w:rPr>
        <w:rFonts w:ascii="Verdana" w:hAnsi="Verdana"/>
        <w:color w:val="31312F"/>
        <w:spacing w:val="1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Б</w:t>
    </w:r>
    <w:r w:rsidRPr="00A7142A">
      <w:rPr>
        <w:rFonts w:ascii="Verdana" w:hAnsi="Verdana"/>
        <w:color w:val="4F4F4D"/>
        <w:sz w:val="16"/>
        <w:szCs w:val="16"/>
      </w:rPr>
      <w:t>ъл</w:t>
    </w:r>
    <w:r w:rsidRPr="00A7142A">
      <w:rPr>
        <w:rFonts w:ascii="Verdana" w:hAnsi="Verdana"/>
        <w:color w:val="31312F"/>
        <w:sz w:val="16"/>
        <w:szCs w:val="16"/>
      </w:rPr>
      <w:t>гария,</w:t>
    </w:r>
    <w:r w:rsidRPr="00A7142A">
      <w:rPr>
        <w:rFonts w:ascii="Verdana" w:hAnsi="Verdana"/>
        <w:color w:val="31312F"/>
        <w:spacing w:val="-6"/>
        <w:sz w:val="16"/>
        <w:szCs w:val="16"/>
      </w:rPr>
      <w:t xml:space="preserve"> </w:t>
    </w:r>
    <w:r>
      <w:rPr>
        <w:rFonts w:ascii="Verdana" w:hAnsi="Verdana"/>
        <w:color w:val="31312F"/>
        <w:sz w:val="16"/>
        <w:szCs w:val="16"/>
      </w:rPr>
      <w:t>ул. „</w:t>
    </w:r>
    <w:r w:rsidRPr="00A7142A">
      <w:rPr>
        <w:rFonts w:ascii="Verdana" w:hAnsi="Verdana"/>
        <w:color w:val="31312F"/>
        <w:sz w:val="16"/>
        <w:szCs w:val="16"/>
      </w:rPr>
      <w:t>П</w:t>
    </w:r>
    <w:r w:rsidRPr="00A7142A">
      <w:rPr>
        <w:rFonts w:ascii="Verdana" w:hAnsi="Verdana"/>
        <w:color w:val="4F4F4D"/>
        <w:sz w:val="16"/>
        <w:szCs w:val="16"/>
      </w:rPr>
      <w:t>.</w:t>
    </w:r>
    <w:r w:rsidRPr="00A7142A">
      <w:rPr>
        <w:rFonts w:ascii="Verdana" w:hAnsi="Verdana"/>
        <w:color w:val="4F4F4D"/>
        <w:spacing w:val="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Волов“</w:t>
    </w:r>
    <w:r w:rsidRPr="00A7142A">
      <w:rPr>
        <w:rFonts w:ascii="Verdana" w:hAnsi="Verdana"/>
        <w:color w:val="31312F"/>
        <w:spacing w:val="1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№</w:t>
    </w:r>
    <w:r w:rsidRPr="00A7142A">
      <w:rPr>
        <w:rFonts w:ascii="Verdana" w:hAnsi="Verdana"/>
        <w:color w:val="31312F"/>
        <w:spacing w:val="3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2,</w:t>
    </w:r>
    <w:r w:rsidRPr="00A7142A">
      <w:rPr>
        <w:rFonts w:ascii="Verdana" w:hAnsi="Verdana"/>
        <w:color w:val="31312F"/>
        <w:spacing w:val="15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тел.</w:t>
    </w:r>
    <w:r w:rsidRPr="00A7142A">
      <w:rPr>
        <w:rFonts w:ascii="Verdana" w:hAnsi="Verdana"/>
        <w:color w:val="31312F"/>
        <w:spacing w:val="1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10"/>
        <w:sz w:val="16"/>
        <w:szCs w:val="16"/>
        <w:lang w:val="en-US"/>
      </w:rPr>
      <w:t>(</w:t>
    </w:r>
    <w:r w:rsidRPr="00A7142A">
      <w:rPr>
        <w:rFonts w:ascii="Verdana" w:hAnsi="Verdana"/>
        <w:color w:val="31312F"/>
        <w:sz w:val="16"/>
        <w:szCs w:val="16"/>
      </w:rPr>
      <w:t>02</w:t>
    </w:r>
    <w:r w:rsidRPr="00A7142A">
      <w:rPr>
        <w:rFonts w:ascii="Verdana" w:hAnsi="Verdana"/>
        <w:color w:val="4F4F4D"/>
        <w:sz w:val="16"/>
        <w:szCs w:val="16"/>
        <w:lang w:val="en-US"/>
      </w:rPr>
      <w:t>)</w:t>
    </w:r>
    <w:r w:rsidRPr="00A7142A">
      <w:rPr>
        <w:rFonts w:ascii="Verdana" w:hAnsi="Verdana"/>
        <w:color w:val="4F4F4D"/>
        <w:spacing w:val="30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9857</w:t>
    </w:r>
    <w:r w:rsidRPr="00A7142A">
      <w:rPr>
        <w:rFonts w:ascii="Verdana" w:hAnsi="Verdana"/>
        <w:color w:val="31312F"/>
        <w:sz w:val="16"/>
        <w:szCs w:val="16"/>
        <w:lang w:val="en-US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111,</w:t>
    </w:r>
    <w:r w:rsidRPr="00A7142A">
      <w:rPr>
        <w:rFonts w:ascii="Verdana" w:hAnsi="Verdana"/>
        <w:color w:val="31312F"/>
        <w:spacing w:val="1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e</w:t>
    </w:r>
    <w:r w:rsidRPr="00A7142A">
      <w:rPr>
        <w:rFonts w:ascii="Verdana" w:hAnsi="Verdana"/>
        <w:color w:val="676766"/>
        <w:sz w:val="16"/>
        <w:szCs w:val="16"/>
      </w:rPr>
      <w:t>-</w:t>
    </w:r>
    <w:proofErr w:type="spellStart"/>
    <w:r w:rsidRPr="00A7142A">
      <w:rPr>
        <w:rFonts w:ascii="Verdana" w:hAnsi="Verdana"/>
        <w:color w:val="31312F"/>
        <w:sz w:val="16"/>
        <w:szCs w:val="16"/>
      </w:rPr>
      <w:t>mail</w:t>
    </w:r>
    <w:proofErr w:type="spellEnd"/>
    <w:r w:rsidRPr="00A7142A">
      <w:rPr>
        <w:rFonts w:ascii="Verdana" w:hAnsi="Verdana"/>
        <w:color w:val="31312F"/>
        <w:sz w:val="16"/>
        <w:szCs w:val="16"/>
      </w:rPr>
      <w:t>:</w:t>
    </w:r>
    <w:r w:rsidRPr="00A7142A">
      <w:rPr>
        <w:rFonts w:ascii="Verdana" w:hAnsi="Verdana"/>
        <w:color w:val="31312F"/>
        <w:spacing w:val="4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-2"/>
        <w:sz w:val="16"/>
        <w:szCs w:val="16"/>
      </w:rPr>
      <w:t xml:space="preserve">info@nsi.bg, </w:t>
    </w:r>
    <w:hyperlink r:id="rId1">
      <w:r w:rsidRPr="00A7142A">
        <w:rPr>
          <w:rFonts w:ascii="Verdana" w:hAnsi="Verdana"/>
          <w:color w:val="31312F"/>
          <w:spacing w:val="-2"/>
          <w:sz w:val="16"/>
          <w:szCs w:val="16"/>
        </w:rPr>
        <w:t>www.nsi.bg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1D8" w:rsidRDefault="000F41D8" w:rsidP="008E6CB5">
    <w:pPr>
      <w:pStyle w:val="BodyText"/>
      <w:tabs>
        <w:tab w:val="left" w:pos="3375"/>
      </w:tabs>
      <w:spacing w:before="196"/>
      <w:jc w:val="center"/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912E00F" wp14:editId="242A6D14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8" name="Flowchart: Alternate Process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1D8" w:rsidRPr="00DD11CB" w:rsidRDefault="000F41D8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2DBA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7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12E00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8" o:spid="_x0000_s1031" type="#_x0000_t176" style="position:absolute;left:0;text-align:left;margin-left:463.1pt;margin-top:1.05pt;width:34.5pt;height:34.75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kcCywIAAOA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" filled="f" fillcolor="#5c83b4" stroked="f" strokecolor="#737373">
              <v:textbox>
                <w:txbxContent>
                  <w:p w:rsidR="000F41D8" w:rsidRPr="00DD11CB" w:rsidRDefault="000F41D8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92DBA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7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0AA752A3" wp14:editId="5019FDCC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5E4606" id="Rectangle 19" o:spid="_x0000_s1026" style="position:absolute;margin-left:470.7pt;margin-top:-.4pt;width:22.5pt;height:98.25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102A58FF" wp14:editId="43A4F8F7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20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F23E16" id="Graphic 8" o:spid="_x0000_s1026" style="position:absolute;margin-left:0;margin-top:8.8pt;width:477.7pt;height:.1pt;z-index:-25162752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svJwIAAIA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A7142A">
      <w:rPr>
        <w:rFonts w:ascii="Verdana" w:hAnsi="Verdana"/>
        <w:color w:val="31312F"/>
        <w:sz w:val="16"/>
        <w:szCs w:val="16"/>
      </w:rPr>
      <w:t>София</w:t>
    </w:r>
    <w:r w:rsidRPr="00A7142A">
      <w:rPr>
        <w:rFonts w:ascii="Verdana" w:hAnsi="Verdana"/>
        <w:color w:val="31312F"/>
        <w:spacing w:val="-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1038,</w:t>
    </w:r>
    <w:r w:rsidRPr="00A7142A">
      <w:rPr>
        <w:rFonts w:ascii="Verdana" w:hAnsi="Verdana"/>
        <w:color w:val="31312F"/>
        <w:spacing w:val="1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Б</w:t>
    </w:r>
    <w:r w:rsidRPr="00A7142A">
      <w:rPr>
        <w:rFonts w:ascii="Verdana" w:hAnsi="Verdana"/>
        <w:color w:val="4F4F4D"/>
        <w:sz w:val="16"/>
        <w:szCs w:val="16"/>
      </w:rPr>
      <w:t>ъл</w:t>
    </w:r>
    <w:r w:rsidRPr="00A7142A">
      <w:rPr>
        <w:rFonts w:ascii="Verdana" w:hAnsi="Verdana"/>
        <w:color w:val="31312F"/>
        <w:sz w:val="16"/>
        <w:szCs w:val="16"/>
      </w:rPr>
      <w:t>гария,</w:t>
    </w:r>
    <w:r w:rsidRPr="00A7142A">
      <w:rPr>
        <w:rFonts w:ascii="Verdana" w:hAnsi="Verdana"/>
        <w:color w:val="31312F"/>
        <w:spacing w:val="-6"/>
        <w:sz w:val="16"/>
        <w:szCs w:val="16"/>
      </w:rPr>
      <w:t xml:space="preserve"> </w:t>
    </w:r>
    <w:r>
      <w:rPr>
        <w:rFonts w:ascii="Verdana" w:hAnsi="Verdana"/>
        <w:color w:val="31312F"/>
        <w:sz w:val="16"/>
        <w:szCs w:val="16"/>
      </w:rPr>
      <w:t>ул. „</w:t>
    </w:r>
    <w:r w:rsidRPr="00A7142A">
      <w:rPr>
        <w:rFonts w:ascii="Verdana" w:hAnsi="Verdana"/>
        <w:color w:val="31312F"/>
        <w:sz w:val="16"/>
        <w:szCs w:val="16"/>
      </w:rPr>
      <w:t>П</w:t>
    </w:r>
    <w:r w:rsidRPr="00A7142A">
      <w:rPr>
        <w:rFonts w:ascii="Verdana" w:hAnsi="Verdana"/>
        <w:color w:val="4F4F4D"/>
        <w:sz w:val="16"/>
        <w:szCs w:val="16"/>
      </w:rPr>
      <w:t>.</w:t>
    </w:r>
    <w:r w:rsidRPr="00A7142A">
      <w:rPr>
        <w:rFonts w:ascii="Verdana" w:hAnsi="Verdana"/>
        <w:color w:val="4F4F4D"/>
        <w:spacing w:val="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Волов“</w:t>
    </w:r>
    <w:r w:rsidRPr="00A7142A">
      <w:rPr>
        <w:rFonts w:ascii="Verdana" w:hAnsi="Verdana"/>
        <w:color w:val="31312F"/>
        <w:spacing w:val="1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№</w:t>
    </w:r>
    <w:r w:rsidRPr="00A7142A">
      <w:rPr>
        <w:rFonts w:ascii="Verdana" w:hAnsi="Verdana"/>
        <w:color w:val="31312F"/>
        <w:spacing w:val="3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2,</w:t>
    </w:r>
    <w:r w:rsidRPr="00A7142A">
      <w:rPr>
        <w:rFonts w:ascii="Verdana" w:hAnsi="Verdana"/>
        <w:color w:val="31312F"/>
        <w:spacing w:val="15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тел.</w:t>
    </w:r>
    <w:r w:rsidRPr="00A7142A">
      <w:rPr>
        <w:rFonts w:ascii="Verdana" w:hAnsi="Verdana"/>
        <w:color w:val="31312F"/>
        <w:spacing w:val="1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10"/>
        <w:sz w:val="16"/>
        <w:szCs w:val="16"/>
        <w:lang w:val="en-US"/>
      </w:rPr>
      <w:t>(</w:t>
    </w:r>
    <w:r w:rsidRPr="00A7142A">
      <w:rPr>
        <w:rFonts w:ascii="Verdana" w:hAnsi="Verdana"/>
        <w:color w:val="31312F"/>
        <w:sz w:val="16"/>
        <w:szCs w:val="16"/>
      </w:rPr>
      <w:t>02</w:t>
    </w:r>
    <w:r w:rsidRPr="00A7142A">
      <w:rPr>
        <w:rFonts w:ascii="Verdana" w:hAnsi="Verdana"/>
        <w:color w:val="4F4F4D"/>
        <w:sz w:val="16"/>
        <w:szCs w:val="16"/>
        <w:lang w:val="en-US"/>
      </w:rPr>
      <w:t>)</w:t>
    </w:r>
    <w:r w:rsidRPr="00A7142A">
      <w:rPr>
        <w:rFonts w:ascii="Verdana" w:hAnsi="Verdana"/>
        <w:color w:val="4F4F4D"/>
        <w:spacing w:val="30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9857</w:t>
    </w:r>
    <w:r w:rsidRPr="00A7142A">
      <w:rPr>
        <w:rFonts w:ascii="Verdana" w:hAnsi="Verdana"/>
        <w:color w:val="31312F"/>
        <w:sz w:val="16"/>
        <w:szCs w:val="16"/>
        <w:lang w:val="en-US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111,</w:t>
    </w:r>
    <w:r w:rsidRPr="00A7142A">
      <w:rPr>
        <w:rFonts w:ascii="Verdana" w:hAnsi="Verdana"/>
        <w:color w:val="31312F"/>
        <w:spacing w:val="1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e</w:t>
    </w:r>
    <w:r w:rsidRPr="00A7142A">
      <w:rPr>
        <w:rFonts w:ascii="Verdana" w:hAnsi="Verdana"/>
        <w:color w:val="676766"/>
        <w:sz w:val="16"/>
        <w:szCs w:val="16"/>
      </w:rPr>
      <w:t>-</w:t>
    </w:r>
    <w:proofErr w:type="spellStart"/>
    <w:r w:rsidRPr="00A7142A">
      <w:rPr>
        <w:rFonts w:ascii="Verdana" w:hAnsi="Verdana"/>
        <w:color w:val="31312F"/>
        <w:sz w:val="16"/>
        <w:szCs w:val="16"/>
      </w:rPr>
      <w:t>mail</w:t>
    </w:r>
    <w:proofErr w:type="spellEnd"/>
    <w:r w:rsidRPr="00A7142A">
      <w:rPr>
        <w:rFonts w:ascii="Verdana" w:hAnsi="Verdana"/>
        <w:color w:val="31312F"/>
        <w:sz w:val="16"/>
        <w:szCs w:val="16"/>
      </w:rPr>
      <w:t>:</w:t>
    </w:r>
    <w:r w:rsidRPr="00A7142A">
      <w:rPr>
        <w:rFonts w:ascii="Verdana" w:hAnsi="Verdana"/>
        <w:color w:val="31312F"/>
        <w:spacing w:val="4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-2"/>
        <w:sz w:val="16"/>
        <w:szCs w:val="16"/>
      </w:rPr>
      <w:t xml:space="preserve">info@nsi.bg, </w:t>
    </w:r>
    <w:hyperlink r:id="rId1">
      <w:r w:rsidRPr="00A7142A">
        <w:rPr>
          <w:rFonts w:ascii="Verdana" w:hAnsi="Verdana"/>
          <w:color w:val="31312F"/>
          <w:spacing w:val="-2"/>
          <w:sz w:val="16"/>
          <w:szCs w:val="16"/>
        </w:rPr>
        <w:t>www.nsi.bg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11" w:rsidRDefault="00FC1511" w:rsidP="00D83F28">
      <w:r>
        <w:separator/>
      </w:r>
    </w:p>
  </w:footnote>
  <w:footnote w:type="continuationSeparator" w:id="0">
    <w:p w:rsidR="00FC1511" w:rsidRDefault="00FC1511" w:rsidP="00D8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86F" w:rsidRPr="0066681B" w:rsidRDefault="00BD386F" w:rsidP="00BD386F">
    <w:pPr>
      <w:tabs>
        <w:tab w:val="left" w:pos="284"/>
        <w:tab w:val="left" w:pos="567"/>
      </w:tabs>
      <w:spacing w:before="160" w:line="360" w:lineRule="auto"/>
      <w:jc w:val="center"/>
      <w:rPr>
        <w:rFonts w:ascii="Verdana" w:eastAsia="Μοντέρνα" w:hAnsi="Verdana" w:cs="Times New Roman"/>
        <w:b/>
        <w:bCs/>
        <w:sz w:val="20"/>
        <w:szCs w:val="20"/>
        <w:lang w:eastAsia="bg-BG"/>
      </w:rPr>
    </w:pPr>
    <w:r w:rsidRPr="0066681B">
      <w:rPr>
        <w:rFonts w:ascii="Verdana" w:eastAsia="Μοντέρνα" w:hAnsi="Verdana" w:cs="Times New Roman"/>
        <w:b/>
        <w:bCs/>
        <w:sz w:val="20"/>
        <w:szCs w:val="20"/>
        <w:lang w:eastAsia="bg-BG"/>
      </w:rPr>
      <w:t>ПРОИЗВОДСТВО И ДОСТАВКИ НА ЕНЕРГИЙНИ ПРОДУКТИ,</w:t>
    </w:r>
  </w:p>
  <w:p w:rsidR="00D83F28" w:rsidRPr="00F76D42" w:rsidRDefault="000F41D8" w:rsidP="00FE3F7D">
    <w:pPr>
      <w:spacing w:after="180" w:line="360" w:lineRule="auto"/>
      <w:jc w:val="center"/>
    </w:pP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0C973F8F" wp14:editId="216E136A">
              <wp:simplePos x="0" y="0"/>
              <wp:positionH relativeFrom="margin">
                <wp:align>center</wp:align>
              </wp:positionH>
              <wp:positionV relativeFrom="paragraph">
                <wp:posOffset>227827</wp:posOffset>
              </wp:positionV>
              <wp:extent cx="6066790" cy="1270"/>
              <wp:effectExtent l="0" t="0" r="10160" b="17780"/>
              <wp:wrapTopAndBottom/>
              <wp:docPr id="1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ED28DD" id="Graphic 7" o:spid="_x0000_s1026" style="position:absolute;margin-left:0;margin-top:17.95pt;width:477.7pt;height:.1pt;z-index:-2516336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5FJwIAAIA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AD6255">
      <w:rPr>
        <w:rFonts w:ascii="Verdana" w:eastAsia="Μοντέρνα" w:hAnsi="Verdana" w:cs="Times New Roman"/>
        <w:b/>
        <w:bCs/>
        <w:sz w:val="20"/>
        <w:szCs w:val="20"/>
        <w:lang w:eastAsia="bg-BG"/>
      </w:rPr>
      <w:t xml:space="preserve">ДЕКЕМВРИ </w:t>
    </w:r>
    <w:r w:rsidR="00BD386F" w:rsidRPr="0066681B">
      <w:rPr>
        <w:rFonts w:ascii="Verdana" w:eastAsia="Μοντέρνα" w:hAnsi="Verdana" w:cs="Times New Roman"/>
        <w:b/>
        <w:bCs/>
        <w:sz w:val="20"/>
        <w:szCs w:val="20"/>
        <w:lang w:eastAsia="bg-BG"/>
      </w:rPr>
      <w:t>2024 ГОДИНА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F76D42" w:rsidP="00D83F28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 wp14:anchorId="7C763B4F" wp14:editId="5ECE4740">
          <wp:simplePos x="0" y="0"/>
          <wp:positionH relativeFrom="margin">
            <wp:align>right</wp:align>
          </wp:positionH>
          <wp:positionV relativeFrom="topMargin">
            <wp:posOffset>392154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A903E57" wp14:editId="7AB44C25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D83F28" w:rsidP="00D60CD2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D83F28" w:rsidP="00D83F28">
                          <w:pPr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D83F28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03E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9pt;margin-top:17.5pt;width:286.1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D83F28" w:rsidP="00D60CD2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D83F28" w:rsidP="00D83F28">
                    <w:pPr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D83F28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1DA1EA6" wp14:editId="57D6C635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ACA6C" id="Graphic 7" o:spid="_x0000_s1026" style="position:absolute;margin-left:0;margin-top:72.9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EA5FE" id="Graphic 1" o:spid="_x0000_s1026" style="position:absolute;margin-left:49.15pt;margin-top:14.7pt;width:.4pt;height:4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60288" behindDoc="0" locked="0" layoutInCell="1" allowOverlap="1" wp14:anchorId="6EAFD537" wp14:editId="6A939F8E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5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F7F" w:rsidRPr="00D83F28" w:rsidRDefault="00C80F7F" w:rsidP="00D83F28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77696" behindDoc="0" locked="0" layoutInCell="1" allowOverlap="1" wp14:anchorId="70C7DBE5" wp14:editId="3E4BC8A4">
          <wp:simplePos x="0" y="0"/>
          <wp:positionH relativeFrom="margin">
            <wp:align>right</wp:align>
          </wp:positionH>
          <wp:positionV relativeFrom="topMargin">
            <wp:posOffset>392154</wp:posOffset>
          </wp:positionV>
          <wp:extent cx="816610" cy="824230"/>
          <wp:effectExtent l="0" t="0" r="2540" b="0"/>
          <wp:wrapSquare wrapText="bothSides"/>
          <wp:docPr id="34" name="Pictur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7C5D1D82" wp14:editId="1B41ED94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0F7F" w:rsidRDefault="00C80F7F" w:rsidP="00D60CD2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C80F7F" w:rsidRPr="00D83F28" w:rsidRDefault="00C80F7F" w:rsidP="00D83F28">
                          <w:pPr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C80F7F" w:rsidRPr="00FD731D" w:rsidRDefault="00C80F7F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D1D8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5.9pt;margin-top:17.5pt;width:286.1pt;height:4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" stroked="f">
              <v:textbox>
                <w:txbxContent>
                  <w:p w:rsidR="00C80F7F" w:rsidRDefault="00C80F7F" w:rsidP="00D60CD2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C80F7F" w:rsidRPr="00D83F28" w:rsidRDefault="00C80F7F" w:rsidP="00D83F28">
                    <w:pPr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C80F7F" w:rsidRPr="00FD731D" w:rsidRDefault="00C80F7F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4B44093A" wp14:editId="0C22D455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5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730222" id="Graphic 7" o:spid="_x0000_s1026" style="position:absolute;margin-left:0;margin-top:72.9pt;width:477.7pt;height:.1pt;z-index:-25163776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F3887B0" wp14:editId="26BA375E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6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D6774" id="Graphic 1" o:spid="_x0000_s1026" style="position:absolute;margin-left:49.15pt;margin-top:14.7pt;width:.4pt;height:49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GLjDKM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76672" behindDoc="0" locked="0" layoutInCell="1" allowOverlap="1" wp14:anchorId="50EACF1D" wp14:editId="5B186DB1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3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147"/>
    <w:multiLevelType w:val="hybridMultilevel"/>
    <w:tmpl w:val="6C94D140"/>
    <w:lvl w:ilvl="0" w:tplc="D89ECAA4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28"/>
    <w:rsid w:val="000035E1"/>
    <w:rsid w:val="00030A41"/>
    <w:rsid w:val="00064E1F"/>
    <w:rsid w:val="0007213D"/>
    <w:rsid w:val="000C6606"/>
    <w:rsid w:val="000F41D8"/>
    <w:rsid w:val="00100BC5"/>
    <w:rsid w:val="001272B6"/>
    <w:rsid w:val="0015108A"/>
    <w:rsid w:val="00162AC1"/>
    <w:rsid w:val="001C7CBA"/>
    <w:rsid w:val="001D7E45"/>
    <w:rsid w:val="00245C09"/>
    <w:rsid w:val="00266E6D"/>
    <w:rsid w:val="003A13D9"/>
    <w:rsid w:val="003E75E1"/>
    <w:rsid w:val="003F599D"/>
    <w:rsid w:val="00445A9A"/>
    <w:rsid w:val="0046323A"/>
    <w:rsid w:val="004855D4"/>
    <w:rsid w:val="005044B9"/>
    <w:rsid w:val="00550387"/>
    <w:rsid w:val="0056016C"/>
    <w:rsid w:val="00564814"/>
    <w:rsid w:val="00572203"/>
    <w:rsid w:val="00592DBA"/>
    <w:rsid w:val="005E0808"/>
    <w:rsid w:val="00643044"/>
    <w:rsid w:val="006A4C8F"/>
    <w:rsid w:val="00726141"/>
    <w:rsid w:val="00764DEB"/>
    <w:rsid w:val="00783CBD"/>
    <w:rsid w:val="007C10CF"/>
    <w:rsid w:val="007E28B5"/>
    <w:rsid w:val="00807764"/>
    <w:rsid w:val="008B2418"/>
    <w:rsid w:val="008C0F4A"/>
    <w:rsid w:val="008C4AA7"/>
    <w:rsid w:val="008E6CB5"/>
    <w:rsid w:val="0092277B"/>
    <w:rsid w:val="009441EF"/>
    <w:rsid w:val="0096414C"/>
    <w:rsid w:val="009757F5"/>
    <w:rsid w:val="009B6401"/>
    <w:rsid w:val="009F1942"/>
    <w:rsid w:val="00A65FE9"/>
    <w:rsid w:val="00AC2E05"/>
    <w:rsid w:val="00AD6255"/>
    <w:rsid w:val="00AF6E5F"/>
    <w:rsid w:val="00BD386F"/>
    <w:rsid w:val="00C370B3"/>
    <w:rsid w:val="00C451CB"/>
    <w:rsid w:val="00C45E2A"/>
    <w:rsid w:val="00C553F9"/>
    <w:rsid w:val="00C80F7F"/>
    <w:rsid w:val="00C912D2"/>
    <w:rsid w:val="00CA5555"/>
    <w:rsid w:val="00D14A0B"/>
    <w:rsid w:val="00D60CD2"/>
    <w:rsid w:val="00D63425"/>
    <w:rsid w:val="00D708FD"/>
    <w:rsid w:val="00D81271"/>
    <w:rsid w:val="00D83434"/>
    <w:rsid w:val="00D83F28"/>
    <w:rsid w:val="00E91ED2"/>
    <w:rsid w:val="00EF4FC0"/>
    <w:rsid w:val="00F44019"/>
    <w:rsid w:val="00F76D42"/>
    <w:rsid w:val="00F92B1F"/>
    <w:rsid w:val="00FA6C71"/>
    <w:rsid w:val="00FB5566"/>
    <w:rsid w:val="00FB705D"/>
    <w:rsid w:val="00FC1511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1BD05"/>
  <w15:chartTrackingRefBased/>
  <w15:docId w15:val="{9E07E5B6-A708-401D-92EA-F96A953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86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F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F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F2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F28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83F2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i.bg" TargetMode="External"/><Relationship Id="rId13" Type="http://schemas.openxmlformats.org/officeDocument/2006/relationships/image" Target="media/image3.emf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i.b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i.bg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i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69F4-8C69-42CF-BBE0-2A23CDD4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7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Atanasov</dc:creator>
  <cp:keywords/>
  <dc:description/>
  <cp:lastModifiedBy>Tsvetelina Veselinova</cp:lastModifiedBy>
  <cp:revision>134</cp:revision>
  <dcterms:created xsi:type="dcterms:W3CDTF">2024-12-23T09:14:00Z</dcterms:created>
  <dcterms:modified xsi:type="dcterms:W3CDTF">2025-02-27T14:56:00Z</dcterms:modified>
</cp:coreProperties>
</file>