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drawings/drawing8.xml" ContentType="application/vnd.openxmlformats-officedocument.drawingml.chartshape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0C" w:rsidRDefault="004C3F0C" w:rsidP="00EC1FC5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A24EA8">
        <w:rPr>
          <w:rFonts w:ascii="Verdana" w:eastAsia="Times New Roman" w:hAnsi="Verdana" w:cs="Times New Roman"/>
          <w:b/>
          <w:bCs/>
          <w:sz w:val="20"/>
          <w:szCs w:val="20"/>
        </w:rPr>
        <w:t>И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ЗПОЛЗВАНЕ НА ИНФОРМАЦИОННИ И КОМУНИКАЦИОННИ ТЕХНОЛОГИИ (ИКТ) В ДОМАКИНСТВАТА И ОТ ЛИЦАТА ПРЕЗ 2024 ГОДИНА</w:t>
      </w:r>
    </w:p>
    <w:p w:rsidR="004C3F0C" w:rsidRPr="00255103" w:rsidRDefault="004C3F0C" w:rsidP="004D4B37">
      <w:pPr>
        <w:spacing w:before="160" w:after="160"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255103">
        <w:rPr>
          <w:rFonts w:ascii="Verdana" w:eastAsia="Times New Roman" w:hAnsi="Verdana" w:cs="Times New Roman"/>
          <w:b/>
          <w:bCs/>
          <w:sz w:val="20"/>
          <w:szCs w:val="20"/>
        </w:rPr>
        <w:t>Достъп до интернет</w:t>
      </w:r>
    </w:p>
    <w:p w:rsidR="004C3F0C" w:rsidRPr="00255103" w:rsidRDefault="004C3F0C" w:rsidP="004C3F0C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ru-RU"/>
        </w:rPr>
      </w:pPr>
      <w:r w:rsidRPr="00255103">
        <w:rPr>
          <w:rFonts w:ascii="Verdana" w:eastAsia="Times New Roman" w:hAnsi="Verdana" w:cs="Times New Roman"/>
          <w:bCs/>
          <w:sz w:val="20"/>
          <w:szCs w:val="20"/>
        </w:rPr>
        <w:t>През 20</w:t>
      </w:r>
      <w:r>
        <w:rPr>
          <w:rFonts w:ascii="Verdana" w:eastAsia="Times New Roman" w:hAnsi="Verdana" w:cs="Times New Roman"/>
          <w:bCs/>
          <w:sz w:val="20"/>
          <w:szCs w:val="20"/>
          <w:lang w:val="ru-RU"/>
        </w:rPr>
        <w:t>2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4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г. 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92</w:t>
      </w:r>
      <w:r w:rsidRPr="00255103">
        <w:rPr>
          <w:rFonts w:ascii="Verdana" w:eastAsia="Times New Roman" w:hAnsi="Verdana" w:cs="Times New Roman"/>
          <w:bCs/>
          <w:sz w:val="20"/>
          <w:szCs w:val="20"/>
          <w:lang w:val="ru-RU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1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% от домакинствата в България имат достъп до интернет</w:t>
      </w:r>
      <w:r w:rsidRPr="00255103">
        <w:rPr>
          <w:rFonts w:ascii="Verdana" w:eastAsia="Times New Roman" w:hAnsi="Verdana" w:cs="Times New Roman"/>
          <w:bCs/>
          <w:sz w:val="20"/>
          <w:szCs w:val="20"/>
          <w:lang w:val="ru-RU"/>
        </w:rPr>
        <w:t xml:space="preserve"> 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в домовете си</w:t>
      </w:r>
      <w:r w:rsidRPr="00255103">
        <w:rPr>
          <w:rFonts w:ascii="Verdana" w:eastAsia="Times New Roman" w:hAnsi="Verdana" w:cs="Times New Roman"/>
          <w:bCs/>
          <w:sz w:val="20"/>
          <w:szCs w:val="20"/>
          <w:lang w:val="ru-RU"/>
        </w:rPr>
        <w:t xml:space="preserve">. </w:t>
      </w:r>
      <w:r w:rsidRPr="008C1A1B">
        <w:rPr>
          <w:rFonts w:ascii="Verdana" w:eastAsia="Times New Roman" w:hAnsi="Verdana" w:cs="Times New Roman"/>
          <w:bCs/>
          <w:sz w:val="20"/>
          <w:szCs w:val="20"/>
          <w:lang w:val="ru-RU"/>
        </w:rPr>
        <w:t xml:space="preserve">Запазва се тенденцията </w:t>
      </w:r>
      <w:r w:rsidR="00742D8A">
        <w:rPr>
          <w:rFonts w:ascii="Verdana" w:eastAsia="Times New Roman" w:hAnsi="Verdana" w:cs="Times New Roman"/>
          <w:bCs/>
          <w:sz w:val="20"/>
          <w:szCs w:val="20"/>
          <w:lang w:val="ru-RU"/>
        </w:rPr>
        <w:t>з</w:t>
      </w:r>
      <w:r w:rsidRPr="008C1A1B">
        <w:rPr>
          <w:rFonts w:ascii="Verdana" w:eastAsia="Times New Roman" w:hAnsi="Verdana" w:cs="Times New Roman"/>
          <w:bCs/>
          <w:sz w:val="20"/>
          <w:szCs w:val="20"/>
          <w:lang w:val="ru-RU"/>
        </w:rPr>
        <w:t xml:space="preserve">а ежегодно нарастване на домакинствата с достъп до </w:t>
      </w:r>
      <w:r>
        <w:rPr>
          <w:rFonts w:ascii="Verdana" w:eastAsia="Times New Roman" w:hAnsi="Verdana" w:cs="Times New Roman"/>
          <w:bCs/>
          <w:sz w:val="20"/>
          <w:szCs w:val="20"/>
        </w:rPr>
        <w:t>глобалната мрежа</w:t>
      </w:r>
      <w:r w:rsidRPr="008C1A1B">
        <w:rPr>
          <w:rFonts w:ascii="Verdana" w:eastAsia="Times New Roman" w:hAnsi="Verdana" w:cs="Times New Roman"/>
          <w:bCs/>
          <w:sz w:val="20"/>
          <w:szCs w:val="20"/>
          <w:lang w:val="ru-RU"/>
        </w:rPr>
        <w:t xml:space="preserve">, </w:t>
      </w:r>
      <w:r w:rsidRPr="008C1A1B">
        <w:rPr>
          <w:rFonts w:ascii="Verdana" w:eastAsia="Times New Roman" w:hAnsi="Verdana" w:cs="Times New Roman"/>
          <w:bCs/>
          <w:sz w:val="20"/>
          <w:szCs w:val="20"/>
        </w:rPr>
        <w:t xml:space="preserve">като </w:t>
      </w:r>
      <w:r>
        <w:rPr>
          <w:rFonts w:ascii="Verdana" w:eastAsia="Times New Roman" w:hAnsi="Verdana" w:cs="Times New Roman"/>
          <w:bCs/>
          <w:sz w:val="20"/>
          <w:szCs w:val="20"/>
        </w:rPr>
        <w:t>в сравнение с предходната година</w:t>
      </w:r>
      <w:r w:rsidRPr="008C1A1B">
        <w:rPr>
          <w:rFonts w:ascii="Verdana" w:eastAsia="Times New Roman" w:hAnsi="Verdana" w:cs="Times New Roman"/>
          <w:bCs/>
          <w:sz w:val="20"/>
          <w:szCs w:val="20"/>
          <w:lang w:val="ru-RU"/>
        </w:rPr>
        <w:t xml:space="preserve"> относителният им дял се е увеличил с 3</w:t>
      </w:r>
      <w:r>
        <w:rPr>
          <w:rFonts w:ascii="Verdana" w:eastAsia="Times New Roman" w:hAnsi="Verdana" w:cs="Times New Roman"/>
          <w:bCs/>
          <w:sz w:val="20"/>
          <w:szCs w:val="20"/>
          <w:lang w:val="ru-RU"/>
        </w:rPr>
        <w:t>.6</w:t>
      </w:r>
      <w:r w:rsidRPr="008C1A1B">
        <w:rPr>
          <w:rFonts w:ascii="Verdana" w:eastAsia="Times New Roman" w:hAnsi="Verdana" w:cs="Times New Roman"/>
          <w:bCs/>
          <w:sz w:val="20"/>
          <w:szCs w:val="20"/>
          <w:lang w:val="ru-RU"/>
        </w:rPr>
        <w:t xml:space="preserve"> процентни пункта.</w:t>
      </w:r>
      <w:r w:rsidRPr="00DF5141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От домакинствата, живеещи в градовете, </w:t>
      </w:r>
      <w:r w:rsidRPr="00255103">
        <w:rPr>
          <w:rFonts w:ascii="Verdana" w:eastAsia="Times New Roman" w:hAnsi="Verdana" w:cs="Times New Roman"/>
          <w:bCs/>
          <w:sz w:val="20"/>
          <w:szCs w:val="20"/>
          <w:lang w:val="ru-RU"/>
        </w:rPr>
        <w:t>9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4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7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% разполагат с интернет връзка, а при тези, </w:t>
      </w:r>
      <w:r w:rsidRPr="00255103">
        <w:rPr>
          <w:rFonts w:ascii="Verdana" w:eastAsia="Times New Roman" w:hAnsi="Verdana" w:cs="Times New Roman"/>
          <w:bCs/>
          <w:sz w:val="20"/>
          <w:szCs w:val="20"/>
          <w:lang w:val="ru-RU"/>
        </w:rPr>
        <w:t>живеещи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в селата, относителният дял е 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84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3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%, като за десетгодишен период разделението по местоживеене намалява значително </w:t>
      </w:r>
      <w:r w:rsidR="00E5328C">
        <w:rPr>
          <w:rFonts w:ascii="Verdana" w:eastAsia="Times New Roman" w:hAnsi="Verdana" w:cs="Times New Roman"/>
          <w:bCs/>
          <w:sz w:val="20"/>
          <w:szCs w:val="20"/>
        </w:rPr>
        <w:t xml:space="preserve">- 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от 29.6 на 10.4 процентни пункта. </w:t>
      </w:r>
    </w:p>
    <w:p w:rsidR="004C3F0C" w:rsidRDefault="004C3F0C" w:rsidP="004D4B37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255103">
        <w:rPr>
          <w:rFonts w:ascii="Verdana" w:eastAsia="Times New Roman" w:hAnsi="Verdana" w:cs="Times New Roman"/>
          <w:b/>
          <w:bCs/>
          <w:sz w:val="20"/>
          <w:szCs w:val="20"/>
        </w:rPr>
        <w:t>Фиг. 1. Относителен дял на домакинствата с достъп до интернет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по местоживеене</w:t>
      </w:r>
    </w:p>
    <w:p w:rsidR="004C3F0C" w:rsidRPr="00255103" w:rsidRDefault="004C3F0C" w:rsidP="004C3F0C">
      <w:pPr>
        <w:spacing w:line="360" w:lineRule="auto"/>
        <w:jc w:val="center"/>
        <w:rPr>
          <w:rFonts w:ascii="Verdana" w:eastAsia="Times New Roman" w:hAnsi="Verdana" w:cs="Times New Roman"/>
          <w:bCs/>
          <w:sz w:val="20"/>
          <w:szCs w:val="20"/>
        </w:rPr>
      </w:pPr>
      <w:bookmarkStart w:id="0" w:name="_GoBack"/>
      <w:r>
        <w:rPr>
          <w:noProof/>
          <w:lang w:eastAsia="bg-BG"/>
        </w:rPr>
        <w:drawing>
          <wp:inline distT="0" distB="0" distL="0" distR="0" wp14:anchorId="0CAB9D76" wp14:editId="2EC45E4F">
            <wp:extent cx="5760085" cy="4347148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FD731D" w:rsidRPr="0083603D" w:rsidRDefault="004C3F0C" w:rsidP="004D4B37">
      <w:pPr>
        <w:tabs>
          <w:tab w:val="left" w:pos="975"/>
        </w:tabs>
        <w:spacing w:before="160" w:line="360" w:lineRule="auto"/>
        <w:ind w:firstLine="567"/>
        <w:jc w:val="both"/>
        <w:rPr>
          <w:rFonts w:ascii="Verdana" w:eastAsia="Calibri" w:hAnsi="Verdana" w:cs="Times New Roman"/>
          <w:b/>
          <w:sz w:val="20"/>
          <w:szCs w:val="20"/>
          <w:lang w:val="en-US"/>
        </w:rPr>
        <w:sectPr w:rsidR="00FD731D" w:rsidRPr="0083603D" w:rsidSect="004C3F0C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6" w:h="16838" w:code="9"/>
          <w:pgMar w:top="1134" w:right="1134" w:bottom="567" w:left="1701" w:header="2325" w:footer="567" w:gutter="0"/>
          <w:cols w:space="708"/>
          <w:titlePg/>
          <w:docGrid w:linePitch="360"/>
        </w:sectPr>
      </w:pPr>
      <w:r w:rsidRPr="00255103">
        <w:rPr>
          <w:rFonts w:ascii="Verdana" w:eastAsia="Times New Roman" w:hAnsi="Verdana" w:cs="Times New Roman"/>
          <w:bCs/>
          <w:sz w:val="20"/>
          <w:szCs w:val="20"/>
        </w:rPr>
        <w:t>Югозападният район</w:t>
      </w:r>
      <w:r w:rsidRPr="00255103">
        <w:rPr>
          <w:rFonts w:ascii="Verdana" w:eastAsia="Times New Roman" w:hAnsi="Verdana" w:cs="Times New Roman"/>
          <w:bCs/>
          <w:sz w:val="20"/>
          <w:szCs w:val="20"/>
          <w:lang w:val="ru-RU"/>
        </w:rPr>
        <w:t xml:space="preserve"> </w:t>
      </w:r>
      <w:r w:rsidRPr="00255103">
        <w:rPr>
          <w:rFonts w:ascii="Verdana" w:eastAsia="Times New Roman" w:hAnsi="Verdana" w:cs="Times New Roman"/>
          <w:bCs/>
          <w:sz w:val="20"/>
          <w:szCs w:val="20"/>
          <w:lang w:val="en-US"/>
        </w:rPr>
        <w:t>e</w:t>
      </w:r>
      <w:r w:rsidRPr="00255103">
        <w:rPr>
          <w:rFonts w:ascii="Verdana" w:eastAsia="Times New Roman" w:hAnsi="Verdana" w:cs="Times New Roman"/>
          <w:bCs/>
          <w:sz w:val="20"/>
          <w:szCs w:val="20"/>
          <w:lang w:val="ru-RU"/>
        </w:rPr>
        <w:t xml:space="preserve"> 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с най-висок относителен дял на домакинства с достъп до интернет (9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5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5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%), а с най-нисък е </w:t>
      </w:r>
      <w:r>
        <w:rPr>
          <w:rFonts w:ascii="Verdana" w:eastAsia="Times New Roman" w:hAnsi="Verdana" w:cs="Times New Roman"/>
          <w:bCs/>
          <w:sz w:val="20"/>
          <w:szCs w:val="20"/>
        </w:rPr>
        <w:t>Югоизточния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т район - 8</w:t>
      </w:r>
      <w:r>
        <w:rPr>
          <w:rFonts w:ascii="Verdana" w:eastAsia="Times New Roman" w:hAnsi="Verdana" w:cs="Times New Roman"/>
          <w:bCs/>
          <w:sz w:val="20"/>
          <w:szCs w:val="20"/>
        </w:rPr>
        <w:t>8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.6%.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Домакинствата с деца</w:t>
      </w:r>
    </w:p>
    <w:p w:rsidR="004C3F0C" w:rsidRPr="00255103" w:rsidRDefault="004C3F0C" w:rsidP="004D4B37">
      <w:pPr>
        <w:keepNext/>
        <w:spacing w:line="36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255103">
        <w:rPr>
          <w:rFonts w:ascii="Verdana" w:eastAsia="Times New Roman" w:hAnsi="Verdana" w:cs="Times New Roman"/>
          <w:bCs/>
          <w:sz w:val="20"/>
          <w:szCs w:val="20"/>
        </w:rPr>
        <w:lastRenderedPageBreak/>
        <w:t>използват по-активно глобалната мрежа, като 9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8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4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% от тях имат интернет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връзка</w:t>
      </w:r>
      <w:r w:rsidR="00906F26">
        <w:rPr>
          <w:rFonts w:ascii="Verdana" w:eastAsia="Times New Roman" w:hAnsi="Verdana" w:cs="Times New Roman"/>
          <w:bCs/>
          <w:sz w:val="20"/>
          <w:szCs w:val="20"/>
        </w:rPr>
        <w:t xml:space="preserve"> спрямо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8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9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9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% за домакинствата без деца.</w:t>
      </w:r>
    </w:p>
    <w:p w:rsidR="0025131C" w:rsidRDefault="004C3F0C" w:rsidP="0025131C">
      <w:pPr>
        <w:spacing w:before="160" w:line="360" w:lineRule="auto"/>
        <w:jc w:val="center"/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Таблица </w:t>
      </w:r>
      <w:r w:rsidRPr="00255103">
        <w:rPr>
          <w:rFonts w:ascii="Verdana" w:eastAsia="Times New Roman" w:hAnsi="Verdana" w:cs="Times New Roman"/>
          <w:b/>
          <w:bCs/>
          <w:sz w:val="20"/>
          <w:szCs w:val="20"/>
        </w:rPr>
        <w:t>1. Относителен дял на домакинствата с достъп до интернет по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 xml:space="preserve"> </w:t>
      </w:r>
      <w:r w:rsidRPr="00255103">
        <w:rPr>
          <w:rFonts w:ascii="Verdana" w:eastAsia="Times New Roman" w:hAnsi="Verdana" w:cs="Times New Roman"/>
          <w:b/>
          <w:bCs/>
          <w:sz w:val="20"/>
          <w:szCs w:val="20"/>
        </w:rPr>
        <w:t>статистически райони и видове домакинства през 202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4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255103">
        <w:rPr>
          <w:rFonts w:ascii="Verdana" w:eastAsia="Times New Roman" w:hAnsi="Verdana" w:cs="Times New Roman"/>
          <w:b/>
          <w:bCs/>
          <w:sz w:val="20"/>
          <w:szCs w:val="20"/>
        </w:rPr>
        <w:t>година</w:t>
      </w:r>
      <w:r>
        <w:fldChar w:fldCharType="begin"/>
      </w:r>
      <w:r>
        <w:instrText xml:space="preserve"> LINK </w:instrText>
      </w:r>
      <w:r w:rsidR="0025131C">
        <w:instrText xml:space="preserve">Excel.Sheet.12 "D:\\Rabotna\\WebSite\\2024 Press Release\\2024 Графики HH Final.xlsx" табл.1_iacc!R2C2:R11C5 </w:instrText>
      </w:r>
      <w:r>
        <w:instrText xml:space="preserve">\a \f 4 \h </w:instrText>
      </w:r>
      <w:r w:rsidR="004D4B37">
        <w:instrText xml:space="preserve"> \* MERGEFORMAT </w:instrText>
      </w:r>
      <w:r w:rsidR="0025131C">
        <w:fldChar w:fldCharType="separate"/>
      </w:r>
    </w:p>
    <w:tbl>
      <w:tblPr>
        <w:tblW w:w="7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660"/>
        <w:gridCol w:w="1660"/>
        <w:gridCol w:w="1660"/>
      </w:tblGrid>
      <w:tr w:rsidR="0025131C" w:rsidRPr="0025131C" w:rsidTr="0025131C">
        <w:trPr>
          <w:divId w:val="408234830"/>
          <w:trHeight w:val="315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31C" w:rsidRPr="0025131C" w:rsidRDefault="0025131C" w:rsidP="0025131C">
            <w:pPr>
              <w:jc w:val="center"/>
              <w:rPr>
                <w:rFonts w:eastAsia="Times New Roman" w:cs="Times New Roman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31C" w:rsidRPr="0025131C" w:rsidRDefault="0025131C" w:rsidP="0025131C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31C" w:rsidRPr="0025131C" w:rsidRDefault="0025131C" w:rsidP="0025131C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31C" w:rsidRPr="0025131C" w:rsidRDefault="0025131C" w:rsidP="0025131C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(Проценти)</w:t>
            </w:r>
          </w:p>
        </w:tc>
      </w:tr>
      <w:tr w:rsidR="0025131C" w:rsidRPr="0025131C" w:rsidTr="0025131C">
        <w:trPr>
          <w:divId w:val="408234830"/>
          <w:trHeight w:val="435"/>
          <w:jc w:val="center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31C" w:rsidRPr="0025131C" w:rsidRDefault="0025131C" w:rsidP="0025131C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31C" w:rsidRPr="0025131C" w:rsidRDefault="0025131C" w:rsidP="0025131C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31C" w:rsidRPr="0025131C" w:rsidRDefault="0025131C" w:rsidP="0025131C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Домакинства с деца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31C" w:rsidRPr="0025131C" w:rsidRDefault="0025131C" w:rsidP="0025131C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Домакинства без деца</w:t>
            </w:r>
          </w:p>
        </w:tc>
      </w:tr>
      <w:tr w:rsidR="0025131C" w:rsidRPr="0025131C" w:rsidTr="0025131C">
        <w:trPr>
          <w:divId w:val="408234830"/>
          <w:trHeight w:val="300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31C" w:rsidRPr="0025131C" w:rsidRDefault="0025131C" w:rsidP="0025131C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Общо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31C" w:rsidRPr="0025131C" w:rsidRDefault="0025131C" w:rsidP="0025131C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92.1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31C" w:rsidRPr="0025131C" w:rsidRDefault="0025131C" w:rsidP="0025131C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98.4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31C" w:rsidRPr="0025131C" w:rsidRDefault="0025131C" w:rsidP="0025131C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89.9</w:t>
            </w:r>
          </w:p>
        </w:tc>
      </w:tr>
      <w:tr w:rsidR="0025131C" w:rsidRPr="0025131C" w:rsidTr="0025131C">
        <w:trPr>
          <w:divId w:val="408234830"/>
          <w:trHeight w:val="300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31C" w:rsidRPr="0025131C" w:rsidRDefault="0025131C" w:rsidP="0025131C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Статистически райони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31C" w:rsidRPr="0025131C" w:rsidRDefault="0025131C" w:rsidP="0025131C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31C" w:rsidRPr="0025131C" w:rsidRDefault="0025131C" w:rsidP="0025131C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31C" w:rsidRPr="0025131C" w:rsidRDefault="0025131C" w:rsidP="0025131C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25131C" w:rsidRPr="0025131C" w:rsidTr="0025131C">
        <w:trPr>
          <w:divId w:val="408234830"/>
          <w:trHeight w:val="300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31C" w:rsidRPr="0025131C" w:rsidRDefault="0025131C" w:rsidP="0025131C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 xml:space="preserve">   Северозападен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31C" w:rsidRPr="0025131C" w:rsidRDefault="0025131C" w:rsidP="0025131C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89.2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31C" w:rsidRPr="0025131C" w:rsidRDefault="0025131C" w:rsidP="0025131C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95.8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31C" w:rsidRPr="0025131C" w:rsidRDefault="0025131C" w:rsidP="0025131C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87.6</w:t>
            </w:r>
          </w:p>
        </w:tc>
      </w:tr>
      <w:tr w:rsidR="0025131C" w:rsidRPr="0025131C" w:rsidTr="0025131C">
        <w:trPr>
          <w:divId w:val="408234830"/>
          <w:trHeight w:val="300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31C" w:rsidRPr="0025131C" w:rsidRDefault="0025131C" w:rsidP="0025131C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 xml:space="preserve">   Северен централен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31C" w:rsidRPr="0025131C" w:rsidRDefault="0025131C" w:rsidP="0025131C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92.8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31C" w:rsidRPr="0025131C" w:rsidRDefault="0025131C" w:rsidP="0025131C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98.5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31C" w:rsidRPr="0025131C" w:rsidRDefault="0025131C" w:rsidP="0025131C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90.9</w:t>
            </w:r>
          </w:p>
        </w:tc>
      </w:tr>
      <w:tr w:rsidR="0025131C" w:rsidRPr="0025131C" w:rsidTr="0025131C">
        <w:trPr>
          <w:divId w:val="408234830"/>
          <w:trHeight w:val="300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31C" w:rsidRPr="0025131C" w:rsidRDefault="0025131C" w:rsidP="0025131C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 xml:space="preserve">   Североизточен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31C" w:rsidRPr="0025131C" w:rsidRDefault="0025131C" w:rsidP="0025131C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89.9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31C" w:rsidRPr="0025131C" w:rsidRDefault="0025131C" w:rsidP="0025131C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98.3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31C" w:rsidRPr="0025131C" w:rsidRDefault="0025131C" w:rsidP="0025131C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87.0</w:t>
            </w:r>
          </w:p>
        </w:tc>
      </w:tr>
      <w:tr w:rsidR="0025131C" w:rsidRPr="0025131C" w:rsidTr="0025131C">
        <w:trPr>
          <w:divId w:val="408234830"/>
          <w:trHeight w:val="300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31C" w:rsidRPr="0025131C" w:rsidRDefault="0025131C" w:rsidP="0025131C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 xml:space="preserve">   Югоизточен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31C" w:rsidRPr="0025131C" w:rsidRDefault="0025131C" w:rsidP="0025131C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88.6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31C" w:rsidRPr="0025131C" w:rsidRDefault="0025131C" w:rsidP="0025131C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96.6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31C" w:rsidRPr="0025131C" w:rsidRDefault="0025131C" w:rsidP="0025131C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85.3</w:t>
            </w:r>
          </w:p>
        </w:tc>
      </w:tr>
      <w:tr w:rsidR="0025131C" w:rsidRPr="0025131C" w:rsidTr="0025131C">
        <w:trPr>
          <w:divId w:val="408234830"/>
          <w:trHeight w:val="300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31C" w:rsidRPr="0025131C" w:rsidRDefault="0025131C" w:rsidP="0025131C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 xml:space="preserve">   Югозападен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31C" w:rsidRPr="0025131C" w:rsidRDefault="0025131C" w:rsidP="0025131C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95.5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31C" w:rsidRPr="0025131C" w:rsidRDefault="0025131C" w:rsidP="0025131C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99.5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31C" w:rsidRPr="0025131C" w:rsidRDefault="0025131C" w:rsidP="0025131C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94.1</w:t>
            </w:r>
          </w:p>
        </w:tc>
      </w:tr>
      <w:tr w:rsidR="0025131C" w:rsidRPr="0025131C" w:rsidTr="0025131C">
        <w:trPr>
          <w:divId w:val="408234830"/>
          <w:trHeight w:val="300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31C" w:rsidRPr="0025131C" w:rsidRDefault="0025131C" w:rsidP="0025131C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 xml:space="preserve">   Южен централен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31C" w:rsidRPr="0025131C" w:rsidRDefault="0025131C" w:rsidP="0025131C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91.7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31C" w:rsidRPr="0025131C" w:rsidRDefault="0025131C" w:rsidP="0025131C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98.8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31C" w:rsidRPr="0025131C" w:rsidRDefault="0025131C" w:rsidP="0025131C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5131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88.8</w:t>
            </w:r>
          </w:p>
        </w:tc>
      </w:tr>
    </w:tbl>
    <w:p w:rsidR="004C3F0C" w:rsidRPr="0002193F" w:rsidRDefault="004C3F0C" w:rsidP="004D4B37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fldChar w:fldCharType="end"/>
      </w:r>
      <w:r>
        <w:rPr>
          <w:rFonts w:ascii="Verdana" w:eastAsia="Times New Roman" w:hAnsi="Verdana" w:cs="Times New Roman"/>
          <w:bCs/>
          <w:sz w:val="20"/>
          <w:szCs w:val="20"/>
        </w:rPr>
        <w:t>Основната причина, поради която домакинствата нямат достъп до интернет в домовете си, е липса на умения за работа с интернет (3.6%), а 3.5% посочват, че нямат необходимост (интернет не е полезен, интересен и т.н.). За 1.2% от домакинствата разходите за достъп (оборудване, абонамент и др.) са твърде високи.</w:t>
      </w:r>
    </w:p>
    <w:p w:rsidR="004C3F0C" w:rsidRPr="00255103" w:rsidRDefault="004C3F0C" w:rsidP="004D4B37">
      <w:pPr>
        <w:spacing w:before="160" w:after="160"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255103">
        <w:rPr>
          <w:rFonts w:ascii="Verdana" w:eastAsia="Times New Roman" w:hAnsi="Verdana" w:cs="Times New Roman"/>
          <w:b/>
          <w:bCs/>
          <w:sz w:val="20"/>
          <w:szCs w:val="20"/>
        </w:rPr>
        <w:t>Използване на интернет</w:t>
      </w:r>
    </w:p>
    <w:p w:rsidR="004C3F0C" w:rsidRDefault="004C3F0C" w:rsidP="004C3F0C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255103">
        <w:rPr>
          <w:rFonts w:ascii="Verdana" w:eastAsia="Times New Roman" w:hAnsi="Verdana" w:cs="Times New Roman"/>
          <w:bCs/>
          <w:sz w:val="20"/>
          <w:szCs w:val="20"/>
        </w:rPr>
        <w:t>През 202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4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г. 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81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9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% от </w:t>
      </w:r>
      <w:r w:rsidRPr="00255103">
        <w:rPr>
          <w:rFonts w:ascii="Verdana" w:eastAsia="Times New Roman" w:hAnsi="Verdana" w:cs="Times New Roman"/>
          <w:b/>
          <w:bCs/>
          <w:sz w:val="20"/>
          <w:szCs w:val="20"/>
        </w:rPr>
        <w:t xml:space="preserve">лицата на възраст между 16 и 74 навършени години 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използват интернет всеки ден или поне веднъж седмично на работа, вкъщи или на друго място. Делът на хората, които никога не са сърфирали в интернет, намалява до 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9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3</w:t>
      </w:r>
      <w:r>
        <w:rPr>
          <w:rFonts w:ascii="Verdana" w:eastAsia="Times New Roman" w:hAnsi="Verdana" w:cs="Times New Roman"/>
          <w:bCs/>
          <w:sz w:val="20"/>
          <w:szCs w:val="20"/>
        </w:rPr>
        <w:t>%.</w:t>
      </w:r>
    </w:p>
    <w:p w:rsidR="004C3F0C" w:rsidRPr="0033111C" w:rsidRDefault="004C3F0C" w:rsidP="004C3F0C">
      <w:pPr>
        <w:spacing w:before="160" w:line="360" w:lineRule="auto"/>
        <w:jc w:val="center"/>
        <w:rPr>
          <w:rFonts w:ascii="Verdana" w:hAnsi="Verdana"/>
          <w:b/>
          <w:bCs/>
          <w:color w:val="000000"/>
          <w:sz w:val="20"/>
          <w:szCs w:val="16"/>
        </w:rPr>
      </w:pPr>
      <w:r w:rsidRPr="0033111C">
        <w:rPr>
          <w:rFonts w:ascii="Verdana" w:eastAsia="Times New Roman" w:hAnsi="Verdana" w:cs="Times New Roman"/>
          <w:b/>
          <w:bCs/>
          <w:sz w:val="20"/>
          <w:szCs w:val="16"/>
        </w:rPr>
        <w:t xml:space="preserve">Фиг. 2. </w:t>
      </w:r>
      <w:r w:rsidRPr="0033111C">
        <w:rPr>
          <w:rFonts w:ascii="Verdana" w:hAnsi="Verdana"/>
          <w:b/>
          <w:bCs/>
          <w:color w:val="000000"/>
          <w:sz w:val="20"/>
          <w:szCs w:val="16"/>
        </w:rPr>
        <w:t>Структура на лицата по честота на използване на интернет</w:t>
      </w:r>
    </w:p>
    <w:p w:rsidR="004C3F0C" w:rsidRDefault="004C3F0C" w:rsidP="004C3F0C">
      <w:pPr>
        <w:spacing w:after="160" w:line="360" w:lineRule="auto"/>
        <w:jc w:val="center"/>
        <w:rPr>
          <w:rFonts w:ascii="Verdana" w:eastAsia="Times New Roman" w:hAnsi="Verdana" w:cs="Times New Roman"/>
          <w:bCs/>
          <w:sz w:val="20"/>
          <w:szCs w:val="20"/>
          <w:lang w:val="en-US"/>
        </w:rPr>
      </w:pPr>
      <w:r>
        <w:rPr>
          <w:noProof/>
          <w:lang w:eastAsia="bg-BG"/>
        </w:rPr>
        <w:drawing>
          <wp:inline distT="0" distB="0" distL="0" distR="0" wp14:anchorId="35A1EF49" wp14:editId="20659E09">
            <wp:extent cx="5760085" cy="2891117"/>
            <wp:effectExtent l="0" t="0" r="12065" b="508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C3F0C" w:rsidRDefault="004C3F0C" w:rsidP="004D4B37">
      <w:pPr>
        <w:spacing w:before="160" w:after="16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255103">
        <w:rPr>
          <w:rFonts w:ascii="Verdana" w:eastAsia="Times New Roman" w:hAnsi="Verdana" w:cs="Times New Roman"/>
          <w:bCs/>
          <w:sz w:val="20"/>
          <w:szCs w:val="20"/>
        </w:rPr>
        <w:lastRenderedPageBreak/>
        <w:t>Най-активни потребители на интернет са учащите (9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6</w:t>
      </w:r>
      <w:r>
        <w:rPr>
          <w:rFonts w:ascii="Verdana" w:eastAsia="Times New Roman" w:hAnsi="Verdana" w:cs="Times New Roman"/>
          <w:bCs/>
          <w:sz w:val="20"/>
          <w:szCs w:val="20"/>
        </w:rPr>
        <w:t>.7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%) и лицата с висше образование - 9</w:t>
      </w:r>
      <w:r>
        <w:rPr>
          <w:rFonts w:ascii="Verdana" w:eastAsia="Times New Roman" w:hAnsi="Verdana" w:cs="Times New Roman"/>
          <w:bCs/>
          <w:sz w:val="20"/>
          <w:szCs w:val="20"/>
        </w:rPr>
        <w:t>4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</w:rPr>
        <w:t>5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%, както и младите хора във възрастовите групи 16 - 24 и 25 - 34 години</w:t>
      </w:r>
      <w:r w:rsidR="00742D8A">
        <w:rPr>
          <w:rFonts w:ascii="Verdana" w:eastAsia="Times New Roman" w:hAnsi="Verdana" w:cs="Times New Roman"/>
          <w:bCs/>
          <w:sz w:val="20"/>
          <w:szCs w:val="20"/>
        </w:rPr>
        <w:t xml:space="preserve"> -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съответно 93.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9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и 9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5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4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%. 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Все повече възрастни хора се възползват от възможностите, които предоставя глобалната мрежа, като за петгодишен период относителният дял на лицата на възраст 65 - 74 години, които сърфират редовно, е нараснал повече от два пъти. </w:t>
      </w:r>
    </w:p>
    <w:p w:rsidR="004C3F0C" w:rsidRPr="000735DC" w:rsidRDefault="004C3F0C" w:rsidP="004D4B37">
      <w:pPr>
        <w:spacing w:before="160" w:after="160" w:line="36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0735DC">
        <w:rPr>
          <w:rFonts w:ascii="Verdana" w:eastAsia="Times New Roman" w:hAnsi="Verdana" w:cs="Times New Roman"/>
          <w:b/>
          <w:bCs/>
          <w:sz w:val="20"/>
          <w:szCs w:val="20"/>
        </w:rPr>
        <w:t xml:space="preserve">Фиг. 3. </w:t>
      </w:r>
      <w:r w:rsidRPr="000735DC">
        <w:rPr>
          <w:rFonts w:ascii="Verdana" w:hAnsi="Verdana"/>
          <w:b/>
          <w:bCs/>
          <w:color w:val="000000"/>
          <w:sz w:val="20"/>
          <w:szCs w:val="20"/>
        </w:rPr>
        <w:t>Относителен дял на лицата</w:t>
      </w:r>
      <w:r w:rsidRPr="000735DC">
        <w:rPr>
          <w:rFonts w:ascii="Verdana" w:hAnsi="Verdana"/>
          <w:b/>
          <w:bCs/>
          <w:color w:val="000000"/>
          <w:sz w:val="20"/>
          <w:szCs w:val="20"/>
          <w:lang w:val="en-US"/>
        </w:rPr>
        <w:t xml:space="preserve">, </w:t>
      </w:r>
      <w:r w:rsidRPr="000735DC">
        <w:rPr>
          <w:rFonts w:ascii="Verdana" w:hAnsi="Verdana"/>
          <w:b/>
          <w:bCs/>
          <w:color w:val="000000"/>
          <w:sz w:val="20"/>
          <w:szCs w:val="20"/>
        </w:rPr>
        <w:t>регулярно използващи интернет (всеки ден или поне веднъж седмично) по пол, образование и възраст</w:t>
      </w:r>
    </w:p>
    <w:p w:rsidR="004C3F0C" w:rsidRDefault="004C3F0C" w:rsidP="004C3F0C">
      <w:pPr>
        <w:spacing w:line="360" w:lineRule="auto"/>
        <w:jc w:val="center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0A8CBD6C" wp14:editId="544B93CD">
            <wp:extent cx="5760085" cy="6200775"/>
            <wp:effectExtent l="0" t="0" r="0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C3F0C" w:rsidRDefault="004C3F0C" w:rsidP="004C3F0C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255103">
        <w:rPr>
          <w:rFonts w:ascii="Verdana" w:eastAsia="Times New Roman" w:hAnsi="Verdana" w:cs="Times New Roman"/>
          <w:bCs/>
          <w:sz w:val="20"/>
          <w:szCs w:val="20"/>
        </w:rPr>
        <w:lastRenderedPageBreak/>
        <w:t xml:space="preserve">Потребителите най-често използват глобалната мрежа с цел комуникация, като </w:t>
      </w:r>
      <w:r>
        <w:rPr>
          <w:rFonts w:ascii="Verdana" w:eastAsia="Times New Roman" w:hAnsi="Verdana" w:cs="Times New Roman"/>
          <w:bCs/>
          <w:sz w:val="20"/>
          <w:szCs w:val="20"/>
        </w:rPr>
        <w:t>71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</w:rPr>
        <w:t>4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% посочват, че извършват телефонни или видео разговори по интернет (чрез приложения като </w:t>
      </w:r>
      <w:r w:rsidRPr="00255103">
        <w:rPr>
          <w:rFonts w:ascii="Verdana" w:eastAsia="Times New Roman" w:hAnsi="Verdana" w:cs="Times New Roman"/>
          <w:bCs/>
          <w:sz w:val="20"/>
          <w:szCs w:val="20"/>
          <w:lang w:val="en-US"/>
        </w:rPr>
        <w:t>Viber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, </w:t>
      </w:r>
      <w:r w:rsidRPr="00255103">
        <w:rPr>
          <w:rFonts w:ascii="Verdana" w:eastAsia="Times New Roman" w:hAnsi="Verdana" w:cs="Times New Roman"/>
          <w:bCs/>
          <w:sz w:val="20"/>
          <w:szCs w:val="20"/>
          <w:lang w:val="en-US"/>
        </w:rPr>
        <w:t>WhatsApp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, </w:t>
      </w:r>
      <w:r w:rsidRPr="00255103">
        <w:rPr>
          <w:rFonts w:ascii="Verdana" w:eastAsia="Times New Roman" w:hAnsi="Verdana" w:cs="Times New Roman"/>
          <w:bCs/>
          <w:sz w:val="20"/>
          <w:szCs w:val="20"/>
          <w:lang w:val="en-US"/>
        </w:rPr>
        <w:t>Skype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, </w:t>
      </w:r>
      <w:r w:rsidRPr="00255103">
        <w:rPr>
          <w:rFonts w:ascii="Verdana" w:eastAsia="Times New Roman" w:hAnsi="Verdana" w:cs="Times New Roman"/>
          <w:bCs/>
          <w:sz w:val="20"/>
          <w:szCs w:val="20"/>
          <w:lang w:val="en-US"/>
        </w:rPr>
        <w:t>FaceTime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, </w:t>
      </w:r>
      <w:r w:rsidRPr="00255103">
        <w:rPr>
          <w:rFonts w:ascii="Verdana" w:eastAsia="Times New Roman" w:hAnsi="Verdana" w:cs="Times New Roman"/>
          <w:bCs/>
          <w:sz w:val="20"/>
          <w:szCs w:val="20"/>
          <w:lang w:val="en-US"/>
        </w:rPr>
        <w:t>Messenger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, </w:t>
      </w:r>
      <w:r w:rsidRPr="00255103">
        <w:rPr>
          <w:rFonts w:ascii="Verdana" w:eastAsia="Times New Roman" w:hAnsi="Verdana" w:cs="Times New Roman"/>
          <w:bCs/>
          <w:sz w:val="20"/>
          <w:szCs w:val="20"/>
          <w:lang w:val="en-US"/>
        </w:rPr>
        <w:t>Snapchat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, </w:t>
      </w:r>
      <w:r w:rsidRPr="00255103">
        <w:rPr>
          <w:rFonts w:ascii="Verdana" w:eastAsia="Times New Roman" w:hAnsi="Verdana" w:cs="Times New Roman"/>
          <w:bCs/>
          <w:sz w:val="20"/>
          <w:szCs w:val="20"/>
          <w:lang w:val="en-US"/>
        </w:rPr>
        <w:t>Zoom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, </w:t>
      </w:r>
      <w:r w:rsidRPr="00255103">
        <w:rPr>
          <w:rFonts w:ascii="Verdana" w:eastAsia="Times New Roman" w:hAnsi="Verdana" w:cs="Times New Roman"/>
          <w:bCs/>
          <w:sz w:val="20"/>
          <w:szCs w:val="20"/>
          <w:lang w:val="en-US"/>
        </w:rPr>
        <w:t>MS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255103">
        <w:rPr>
          <w:rFonts w:ascii="Verdana" w:eastAsia="Times New Roman" w:hAnsi="Verdana" w:cs="Times New Roman"/>
          <w:bCs/>
          <w:sz w:val="20"/>
          <w:szCs w:val="20"/>
          <w:lang w:val="en-US"/>
        </w:rPr>
        <w:t>Teams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, </w:t>
      </w:r>
      <w:r w:rsidRPr="00255103">
        <w:rPr>
          <w:rFonts w:ascii="Verdana" w:eastAsia="Times New Roman" w:hAnsi="Verdana" w:cs="Times New Roman"/>
          <w:bCs/>
          <w:sz w:val="20"/>
          <w:szCs w:val="20"/>
          <w:lang w:val="en-US"/>
        </w:rPr>
        <w:t>Webex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), 6</w:t>
      </w:r>
      <w:r>
        <w:rPr>
          <w:rFonts w:ascii="Verdana" w:eastAsia="Times New Roman" w:hAnsi="Verdana" w:cs="Times New Roman"/>
          <w:bCs/>
          <w:sz w:val="20"/>
          <w:szCs w:val="20"/>
        </w:rPr>
        <w:t>5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</w:rPr>
        <w:t>0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% участват в социални мрежи (</w:t>
      </w:r>
      <w:r w:rsidRPr="00255103">
        <w:rPr>
          <w:rFonts w:ascii="Verdana" w:eastAsia="Times New Roman" w:hAnsi="Verdana" w:cs="Times New Roman"/>
          <w:bCs/>
          <w:sz w:val="20"/>
          <w:szCs w:val="20"/>
          <w:lang w:val="en-US"/>
        </w:rPr>
        <w:t>Facebook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, 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X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, </w:t>
      </w:r>
      <w:r w:rsidRPr="00255103">
        <w:rPr>
          <w:rFonts w:ascii="Verdana" w:eastAsia="Times New Roman" w:hAnsi="Verdana" w:cs="Times New Roman"/>
          <w:bCs/>
          <w:sz w:val="20"/>
          <w:szCs w:val="20"/>
          <w:lang w:val="en-US"/>
        </w:rPr>
        <w:t>Instagram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, </w:t>
      </w:r>
      <w:r w:rsidRPr="00255103">
        <w:rPr>
          <w:rFonts w:ascii="Verdana" w:eastAsia="Times New Roman" w:hAnsi="Verdana" w:cs="Times New Roman"/>
          <w:bCs/>
          <w:sz w:val="20"/>
          <w:szCs w:val="20"/>
          <w:lang w:val="en-US"/>
        </w:rPr>
        <w:t>Snapchat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, </w:t>
      </w:r>
      <w:r w:rsidRPr="00255103">
        <w:rPr>
          <w:rFonts w:ascii="Verdana" w:eastAsia="Times New Roman" w:hAnsi="Verdana" w:cs="Times New Roman"/>
          <w:bCs/>
          <w:sz w:val="20"/>
          <w:szCs w:val="20"/>
          <w:lang w:val="en-US"/>
        </w:rPr>
        <w:t>TikTok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и др</w:t>
      </w:r>
      <w:r>
        <w:rPr>
          <w:rFonts w:ascii="Verdana" w:eastAsia="Times New Roman" w:hAnsi="Verdana" w:cs="Times New Roman"/>
          <w:bCs/>
          <w:sz w:val="20"/>
          <w:szCs w:val="20"/>
        </w:rPr>
        <w:t>.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)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, 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а 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6</w:t>
      </w:r>
      <w:r>
        <w:rPr>
          <w:rFonts w:ascii="Verdana" w:eastAsia="Times New Roman" w:hAnsi="Verdana" w:cs="Times New Roman"/>
          <w:bCs/>
          <w:sz w:val="20"/>
          <w:szCs w:val="20"/>
        </w:rPr>
        <w:t>4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</w:rPr>
        <w:t>9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% разменят съобщения в реално време (чрез приложения като </w:t>
      </w:r>
      <w:r w:rsidRPr="00255103">
        <w:rPr>
          <w:rFonts w:ascii="Verdana" w:eastAsia="Times New Roman" w:hAnsi="Verdana" w:cs="Times New Roman"/>
          <w:bCs/>
          <w:sz w:val="20"/>
          <w:szCs w:val="20"/>
          <w:lang w:val="en-US"/>
        </w:rPr>
        <w:t>Viber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, </w:t>
      </w:r>
      <w:r w:rsidRPr="00255103">
        <w:rPr>
          <w:rFonts w:ascii="Verdana" w:eastAsia="Times New Roman" w:hAnsi="Verdana" w:cs="Times New Roman"/>
          <w:bCs/>
          <w:sz w:val="20"/>
          <w:szCs w:val="20"/>
          <w:lang w:val="en-US"/>
        </w:rPr>
        <w:t>WhatsApp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, </w:t>
      </w:r>
      <w:r w:rsidRPr="00255103">
        <w:rPr>
          <w:rFonts w:ascii="Verdana" w:eastAsia="Times New Roman" w:hAnsi="Verdana" w:cs="Times New Roman"/>
          <w:bCs/>
          <w:sz w:val="20"/>
          <w:szCs w:val="20"/>
          <w:lang w:val="en-US"/>
        </w:rPr>
        <w:t>Messenger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, </w:t>
      </w:r>
      <w:r w:rsidRPr="00255103">
        <w:rPr>
          <w:rFonts w:ascii="Verdana" w:eastAsia="Times New Roman" w:hAnsi="Verdana" w:cs="Times New Roman"/>
          <w:bCs/>
          <w:sz w:val="20"/>
          <w:szCs w:val="20"/>
          <w:lang w:val="en-US"/>
        </w:rPr>
        <w:t>Snapchat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, </w:t>
      </w:r>
      <w:r w:rsidRPr="00255103">
        <w:rPr>
          <w:rFonts w:ascii="Verdana" w:eastAsia="Times New Roman" w:hAnsi="Verdana" w:cs="Times New Roman"/>
          <w:bCs/>
          <w:sz w:val="20"/>
          <w:szCs w:val="20"/>
          <w:lang w:val="en-US"/>
        </w:rPr>
        <w:t>Skype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, </w:t>
      </w:r>
      <w:r w:rsidRPr="00255103">
        <w:rPr>
          <w:rFonts w:ascii="Verdana" w:eastAsia="Times New Roman" w:hAnsi="Verdana" w:cs="Times New Roman"/>
          <w:bCs/>
          <w:sz w:val="20"/>
          <w:szCs w:val="20"/>
          <w:lang w:val="en-US"/>
        </w:rPr>
        <w:t>Discord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, </w:t>
      </w:r>
      <w:r w:rsidRPr="00255103">
        <w:rPr>
          <w:rFonts w:ascii="Verdana" w:eastAsia="Times New Roman" w:hAnsi="Verdana" w:cs="Times New Roman"/>
          <w:bCs/>
          <w:sz w:val="20"/>
          <w:szCs w:val="20"/>
          <w:lang w:val="en-US"/>
        </w:rPr>
        <w:t>Telegram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). Най-голямо разделение по пол се наблюдава при търсенето на информация за здравето, като </w:t>
      </w:r>
      <w:r>
        <w:rPr>
          <w:rFonts w:ascii="Verdana" w:eastAsia="Times New Roman" w:hAnsi="Verdana" w:cs="Times New Roman"/>
          <w:bCs/>
          <w:sz w:val="20"/>
          <w:szCs w:val="20"/>
        </w:rPr>
        <w:t>47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</w:rPr>
        <w:t>4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% от жените са използвали глобалната мрежа за тази цел, при 3</w:t>
      </w:r>
      <w:r>
        <w:rPr>
          <w:rFonts w:ascii="Verdana" w:eastAsia="Times New Roman" w:hAnsi="Verdana" w:cs="Times New Roman"/>
          <w:bCs/>
          <w:sz w:val="20"/>
          <w:szCs w:val="20"/>
        </w:rPr>
        <w:t>2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</w:rPr>
        <w:t>0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% от мъжете.</w:t>
      </w:r>
    </w:p>
    <w:p w:rsidR="004C3F0C" w:rsidRDefault="004C3F0C" w:rsidP="004D4B37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3A6595">
        <w:rPr>
          <w:rFonts w:ascii="Verdana" w:eastAsia="Times New Roman" w:hAnsi="Verdana" w:cs="Times New Roman"/>
          <w:b/>
          <w:bCs/>
          <w:sz w:val="20"/>
          <w:szCs w:val="20"/>
        </w:rPr>
        <w:t>Таблица 2. Относителен дял на лицата по цели на използване на интернет</w:t>
      </w:r>
      <w:r w:rsidRPr="003A6595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 xml:space="preserve"> </w:t>
      </w:r>
      <w:r w:rsidR="00906F26">
        <w:rPr>
          <w:rFonts w:ascii="Verdana" w:eastAsia="Times New Roman" w:hAnsi="Verdana" w:cs="Times New Roman"/>
          <w:b/>
          <w:bCs/>
          <w:sz w:val="20"/>
          <w:szCs w:val="20"/>
        </w:rPr>
        <w:t xml:space="preserve">  </w:t>
      </w:r>
      <w:r w:rsidRPr="003A6595">
        <w:rPr>
          <w:rFonts w:ascii="Verdana" w:eastAsia="Times New Roman" w:hAnsi="Verdana" w:cs="Times New Roman"/>
          <w:b/>
          <w:bCs/>
          <w:sz w:val="20"/>
          <w:szCs w:val="20"/>
        </w:rPr>
        <w:t>и</w:t>
      </w:r>
      <w:r w:rsidRPr="00255103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906F26">
        <w:rPr>
          <w:rFonts w:ascii="Verdana" w:eastAsia="Times New Roman" w:hAnsi="Verdana" w:cs="Times New Roman"/>
          <w:b/>
          <w:bCs/>
          <w:sz w:val="20"/>
          <w:szCs w:val="20"/>
        </w:rPr>
        <w:t xml:space="preserve">по </w:t>
      </w:r>
      <w:r w:rsidRPr="00255103">
        <w:rPr>
          <w:rFonts w:ascii="Verdana" w:eastAsia="Times New Roman" w:hAnsi="Verdana" w:cs="Times New Roman"/>
          <w:b/>
          <w:bCs/>
          <w:sz w:val="20"/>
          <w:szCs w:val="20"/>
        </w:rPr>
        <w:t>пол през 202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4</w:t>
      </w:r>
      <w:r w:rsidRPr="00255103">
        <w:rPr>
          <w:rFonts w:ascii="Verdana" w:eastAsia="Times New Roman" w:hAnsi="Verdana" w:cs="Times New Roman"/>
          <w:b/>
          <w:bCs/>
          <w:sz w:val="20"/>
          <w:szCs w:val="20"/>
        </w:rPr>
        <w:t xml:space="preserve"> година</w:t>
      </w:r>
    </w:p>
    <w:tbl>
      <w:tblPr>
        <w:tblW w:w="87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980"/>
        <w:gridCol w:w="980"/>
        <w:gridCol w:w="1085"/>
      </w:tblGrid>
      <w:tr w:rsidR="004C3F0C" w:rsidRPr="001F6400" w:rsidTr="004C3F0C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rPr>
                <w:rFonts w:eastAsia="Times New Roman" w:cs="Times New Roman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(Проценти)</w:t>
            </w:r>
          </w:p>
        </w:tc>
      </w:tr>
      <w:tr w:rsidR="004C3F0C" w:rsidRPr="001F6400" w:rsidTr="004C3F0C">
        <w:trPr>
          <w:trHeight w:val="315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F0C" w:rsidRPr="001F6400" w:rsidRDefault="004C3F0C" w:rsidP="0061094D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Цели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Мъже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Жени</w:t>
            </w:r>
          </w:p>
        </w:tc>
      </w:tr>
      <w:tr w:rsidR="004C3F0C" w:rsidRPr="001F6400" w:rsidTr="004C3F0C">
        <w:trPr>
          <w:trHeight w:val="27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F0C" w:rsidRPr="001F6400" w:rsidRDefault="004C3F0C" w:rsidP="0061094D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Комуникация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4C3F0C" w:rsidRPr="001F6400" w:rsidTr="004C3F0C">
        <w:trPr>
          <w:trHeight w:val="27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F0C" w:rsidRPr="001F6400" w:rsidRDefault="004C3F0C" w:rsidP="0061094D">
            <w:pPr>
              <w:ind w:left="209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 xml:space="preserve">Телефонни и видео разговори по интернет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71.4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71.6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71.2</w:t>
            </w:r>
          </w:p>
        </w:tc>
      </w:tr>
      <w:tr w:rsidR="004C3F0C" w:rsidRPr="001F6400" w:rsidTr="004C3F0C">
        <w:trPr>
          <w:trHeight w:val="27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F0C" w:rsidRPr="001F6400" w:rsidRDefault="004C3F0C" w:rsidP="0061094D">
            <w:pPr>
              <w:ind w:left="209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Участие в социални мрежи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65.0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64.1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65.8</w:t>
            </w:r>
          </w:p>
        </w:tc>
      </w:tr>
      <w:tr w:rsidR="004C3F0C" w:rsidRPr="001F6400" w:rsidTr="004C3F0C">
        <w:trPr>
          <w:trHeight w:val="27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F0C" w:rsidRPr="001F6400" w:rsidRDefault="004C3F0C" w:rsidP="0061094D">
            <w:pPr>
              <w:ind w:left="209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Размяна на съобщения в реално време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64.9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64.9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64.9</w:t>
            </w:r>
          </w:p>
        </w:tc>
      </w:tr>
      <w:tr w:rsidR="004C3F0C" w:rsidRPr="001F6400" w:rsidTr="004C3F0C">
        <w:trPr>
          <w:trHeight w:val="27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F0C" w:rsidRPr="001F6400" w:rsidRDefault="004C3F0C" w:rsidP="0061094D">
            <w:pPr>
              <w:ind w:left="209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Изпращане/получаване на имейли (е-поща)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48.3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48.0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48.6</w:t>
            </w:r>
          </w:p>
        </w:tc>
      </w:tr>
      <w:tr w:rsidR="004C3F0C" w:rsidRPr="001F6400" w:rsidTr="004C3F0C">
        <w:trPr>
          <w:trHeight w:val="27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F0C" w:rsidRPr="001F6400" w:rsidRDefault="004C3F0C" w:rsidP="0061094D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Достъп до информация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4C3F0C" w:rsidRPr="001F6400" w:rsidTr="004C3F0C">
        <w:trPr>
          <w:trHeight w:val="27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F0C" w:rsidRPr="001F6400" w:rsidRDefault="004C3F0C" w:rsidP="0061094D">
            <w:pPr>
              <w:ind w:left="209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Търсене на информация за стоки и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61.9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61.2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62.4</w:t>
            </w:r>
          </w:p>
        </w:tc>
      </w:tr>
      <w:tr w:rsidR="004C3F0C" w:rsidRPr="001F6400" w:rsidTr="004C3F0C">
        <w:trPr>
          <w:trHeight w:val="27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F0C" w:rsidRPr="001F6400" w:rsidRDefault="004C3F0C" w:rsidP="0061094D">
            <w:pPr>
              <w:ind w:left="209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Четене на новинарски сайтове, вестници, списания онлайн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52.4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52.4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52.3</w:t>
            </w:r>
          </w:p>
        </w:tc>
      </w:tr>
      <w:tr w:rsidR="004C3F0C" w:rsidRPr="001F6400" w:rsidTr="004C3F0C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F0C" w:rsidRPr="001F6400" w:rsidRDefault="004C3F0C" w:rsidP="0061094D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Обществено и политическо участие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4C3F0C" w:rsidRPr="001F6400" w:rsidTr="004C3F0C">
        <w:trPr>
          <w:trHeight w:val="454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F0C" w:rsidRPr="001F6400" w:rsidRDefault="004C3F0C" w:rsidP="0061094D">
            <w:pPr>
              <w:ind w:left="209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Изразяване на мнение по граждански и политически въпроси в уебсайт или в социалните медии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19.8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19.6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19.9</w:t>
            </w:r>
          </w:p>
        </w:tc>
      </w:tr>
      <w:tr w:rsidR="004C3F0C" w:rsidRPr="001F6400" w:rsidTr="004C3F0C">
        <w:trPr>
          <w:trHeight w:val="454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F0C" w:rsidRPr="001F6400" w:rsidRDefault="004C3F0C" w:rsidP="0061094D">
            <w:pPr>
              <w:ind w:left="209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Участие в онлайн консултации, анкети, гласуване по граждански и политически въпроси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8.7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8.2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9.2</w:t>
            </w:r>
          </w:p>
        </w:tc>
      </w:tr>
      <w:tr w:rsidR="004C3F0C" w:rsidRPr="001F6400" w:rsidTr="004C3F0C">
        <w:trPr>
          <w:trHeight w:val="283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F0C" w:rsidRPr="001F6400" w:rsidRDefault="004C3F0C" w:rsidP="0061094D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Забавление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4C3F0C" w:rsidRPr="001F6400" w:rsidTr="004C3F0C">
        <w:trPr>
          <w:trHeight w:val="27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F0C" w:rsidRPr="001F6400" w:rsidRDefault="004C3F0C" w:rsidP="0061094D">
            <w:pPr>
              <w:ind w:left="209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Слушане на музика онлайн и изтегляне на музика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43.3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46.2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40.5</w:t>
            </w:r>
          </w:p>
        </w:tc>
      </w:tr>
      <w:tr w:rsidR="004C3F0C" w:rsidRPr="001F6400" w:rsidTr="004C3F0C">
        <w:trPr>
          <w:trHeight w:val="27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F0C" w:rsidRPr="001F6400" w:rsidRDefault="004C3F0C" w:rsidP="0061094D">
            <w:pPr>
              <w:ind w:left="209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Гледане на видео съдържание чрез услуги за видеосподеляне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32.8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34.0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31.7</w:t>
            </w:r>
          </w:p>
        </w:tc>
      </w:tr>
      <w:tr w:rsidR="004C3F0C" w:rsidRPr="001F6400" w:rsidTr="004C3F0C">
        <w:trPr>
          <w:trHeight w:val="454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F0C" w:rsidRPr="001F6400" w:rsidRDefault="004C3F0C" w:rsidP="0061094D">
            <w:pPr>
              <w:ind w:left="209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Гледане на телевизия по интернет (на живо или на запис) от телевизионни оператори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27.5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29.7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25.3</w:t>
            </w:r>
          </w:p>
        </w:tc>
      </w:tr>
      <w:tr w:rsidR="004C3F0C" w:rsidRPr="001F6400" w:rsidTr="004C3F0C">
        <w:trPr>
          <w:trHeight w:val="27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F0C" w:rsidRPr="001F6400" w:rsidRDefault="004C3F0C" w:rsidP="0061094D">
            <w:pPr>
              <w:ind w:left="209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Играене и изтегляне на игри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15.8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19.5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12.2</w:t>
            </w:r>
          </w:p>
        </w:tc>
      </w:tr>
      <w:tr w:rsidR="004C3F0C" w:rsidRPr="001F6400" w:rsidTr="004C3F0C">
        <w:trPr>
          <w:trHeight w:val="27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F0C" w:rsidRPr="001F6400" w:rsidRDefault="004C3F0C" w:rsidP="0061094D">
            <w:pPr>
              <w:ind w:left="209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Гледане на платени стрийминг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11.7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12.6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10.8</w:t>
            </w:r>
          </w:p>
        </w:tc>
      </w:tr>
      <w:tr w:rsidR="004C3F0C" w:rsidRPr="001F6400" w:rsidTr="004C3F0C">
        <w:trPr>
          <w:trHeight w:val="27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F0C" w:rsidRPr="001F6400" w:rsidRDefault="004C3F0C" w:rsidP="0061094D">
            <w:pPr>
              <w:ind w:left="209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Слушане и изтегляне на подкасти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10.8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10.9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10.7</w:t>
            </w:r>
          </w:p>
        </w:tc>
      </w:tr>
      <w:tr w:rsidR="004C3F0C" w:rsidRPr="001F6400" w:rsidTr="004C3F0C">
        <w:trPr>
          <w:trHeight w:val="27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F0C" w:rsidRPr="001F6400" w:rsidRDefault="004C3F0C" w:rsidP="0061094D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Е-здравеопазване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4C3F0C" w:rsidRPr="001F6400" w:rsidTr="004C3F0C">
        <w:trPr>
          <w:trHeight w:val="27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F0C" w:rsidRPr="001F6400" w:rsidRDefault="004C3F0C" w:rsidP="0061094D">
            <w:pPr>
              <w:ind w:left="209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Търсене на информация за здравето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39.8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32.0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47.4</w:t>
            </w:r>
          </w:p>
        </w:tc>
      </w:tr>
      <w:tr w:rsidR="004C3F0C" w:rsidRPr="001F6400" w:rsidTr="004C3F0C">
        <w:trPr>
          <w:trHeight w:val="27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F0C" w:rsidRPr="001F6400" w:rsidRDefault="004C3F0C" w:rsidP="0061094D">
            <w:pPr>
              <w:ind w:left="209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Достъп до лична здравна информация онлайн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19.5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15.3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23.5</w:t>
            </w:r>
          </w:p>
        </w:tc>
      </w:tr>
      <w:tr w:rsidR="004C3F0C" w:rsidRPr="001F6400" w:rsidTr="004C3F0C">
        <w:trPr>
          <w:trHeight w:val="27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F0C" w:rsidRPr="001F6400" w:rsidRDefault="004C3F0C" w:rsidP="0061094D">
            <w:pPr>
              <w:ind w:left="209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Запазване на час при лекар чрез уебсайт или приложение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17.6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12.9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22.1</w:t>
            </w:r>
          </w:p>
        </w:tc>
      </w:tr>
      <w:tr w:rsidR="004C3F0C" w:rsidRPr="001F6400" w:rsidTr="004C3F0C">
        <w:trPr>
          <w:trHeight w:val="454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F0C" w:rsidRPr="001F6400" w:rsidRDefault="004C3F0C" w:rsidP="0061094D">
            <w:pPr>
              <w:ind w:left="209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 xml:space="preserve">Използване на други здравни услуги чрез уебсайт или приложение вместо посещение в болница или при лекар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6.6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5.2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7.9</w:t>
            </w:r>
          </w:p>
        </w:tc>
      </w:tr>
      <w:tr w:rsidR="004C3F0C" w:rsidRPr="001F6400" w:rsidTr="004C3F0C">
        <w:trPr>
          <w:trHeight w:val="283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F0C" w:rsidRPr="001F6400" w:rsidRDefault="004C3F0C" w:rsidP="0061094D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Други онлайн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4C3F0C" w:rsidRPr="001F6400" w:rsidTr="004C3F0C">
        <w:trPr>
          <w:trHeight w:val="27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F0C" w:rsidRPr="001F6400" w:rsidRDefault="004C3F0C" w:rsidP="0061094D">
            <w:pPr>
              <w:ind w:firstLineChars="100" w:firstLine="16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Интернет банкиране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31.3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30.5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32.2</w:t>
            </w:r>
          </w:p>
        </w:tc>
      </w:tr>
      <w:tr w:rsidR="004C3F0C" w:rsidRPr="001F6400" w:rsidTr="004C3F0C">
        <w:trPr>
          <w:trHeight w:val="27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F0C" w:rsidRPr="001F6400" w:rsidRDefault="004C3F0C" w:rsidP="0061094D">
            <w:pPr>
              <w:ind w:firstLineChars="100" w:firstLine="16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Продажба на стоки и услуги чрез уебсайт или приложение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12.7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13.9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11.5</w:t>
            </w:r>
          </w:p>
        </w:tc>
      </w:tr>
      <w:tr w:rsidR="004C3F0C" w:rsidRPr="001F6400" w:rsidTr="004C3F0C">
        <w:trPr>
          <w:trHeight w:val="27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F0C" w:rsidRPr="001F6400" w:rsidRDefault="004C3F0C" w:rsidP="0061094D">
            <w:pPr>
              <w:ind w:firstLineChars="100" w:firstLine="16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Участие в онлайн курс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6.9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6.4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1F6400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1F640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7.5</w:t>
            </w:r>
          </w:p>
        </w:tc>
      </w:tr>
    </w:tbl>
    <w:p w:rsidR="00AD4701" w:rsidRDefault="00AD4701" w:rsidP="00AD4701">
      <w:pPr>
        <w:spacing w:before="160" w:after="160"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AD4701" w:rsidRDefault="004C3F0C" w:rsidP="00AD4701">
      <w:pPr>
        <w:spacing w:before="160" w:after="160"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255103">
        <w:rPr>
          <w:rFonts w:ascii="Verdana" w:eastAsia="Times New Roman" w:hAnsi="Verdana" w:cs="Times New Roman"/>
          <w:b/>
          <w:bCs/>
          <w:sz w:val="20"/>
          <w:szCs w:val="20"/>
        </w:rPr>
        <w:t>Електронно управление (е-управление)</w:t>
      </w:r>
    </w:p>
    <w:p w:rsidR="004C3F0C" w:rsidRPr="00AD4701" w:rsidRDefault="00AD4701" w:rsidP="00AD4701">
      <w:pPr>
        <w:spacing w:before="160" w:after="160" w:line="360" w:lineRule="auto"/>
        <w:ind w:firstLine="567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255103">
        <w:rPr>
          <w:rFonts w:ascii="Verdana" w:eastAsia="Times New Roman" w:hAnsi="Verdana" w:cs="Times New Roman"/>
          <w:bCs/>
          <w:sz w:val="20"/>
          <w:szCs w:val="20"/>
        </w:rPr>
        <w:lastRenderedPageBreak/>
        <w:t>През 202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4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г. 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31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8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%</w:t>
      </w:r>
      <w:r w:rsidRPr="00255103">
        <w:rPr>
          <w:rFonts w:ascii="Verdana" w:eastAsia="Times New Roman" w:hAnsi="Verdana" w:cs="Times New Roman"/>
          <w:bCs/>
          <w:sz w:val="20"/>
          <w:szCs w:val="20"/>
          <w:vertAlign w:val="superscript"/>
        </w:rPr>
        <w:footnoteReference w:id="1"/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от лицата използват глобалната мрежа за взаимодействие с административни органи и публични институции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. В сравнение с предходната година </w:t>
      </w:r>
      <w:r w:rsidR="004C3F0C">
        <w:rPr>
          <w:rFonts w:ascii="Verdana" w:eastAsia="Times New Roman" w:hAnsi="Verdana" w:cs="Times New Roman"/>
          <w:bCs/>
          <w:sz w:val="20"/>
          <w:szCs w:val="20"/>
        </w:rPr>
        <w:t xml:space="preserve">относителният им дял се е повишил с 2.1 процентни пункта. </w:t>
      </w:r>
    </w:p>
    <w:p w:rsidR="004C3F0C" w:rsidRDefault="004C3F0C" w:rsidP="00AD4701">
      <w:pPr>
        <w:spacing w:before="160" w:line="360" w:lineRule="auto"/>
        <w:ind w:firstLine="567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255103">
        <w:rPr>
          <w:rFonts w:ascii="Verdana" w:eastAsia="Times New Roman" w:hAnsi="Verdana" w:cs="Times New Roman"/>
          <w:bCs/>
          <w:sz w:val="20"/>
          <w:szCs w:val="20"/>
        </w:rPr>
        <w:t>Хората с висше образование се възползват по-често от услугите на електронното управление (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64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4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%), при едва 6.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1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% за </w:t>
      </w:r>
      <w:r w:rsidR="00495528">
        <w:rPr>
          <w:rFonts w:ascii="Verdana" w:eastAsia="Times New Roman" w:hAnsi="Verdana" w:cs="Times New Roman"/>
          <w:bCs/>
          <w:sz w:val="20"/>
          <w:szCs w:val="20"/>
        </w:rPr>
        <w:t>населението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с основно и по-ниско образование.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По възраст най-висок е относителният дял на лицата, </w:t>
      </w:r>
      <w:r w:rsidRPr="00945378">
        <w:rPr>
          <w:rFonts w:ascii="Verdana" w:eastAsia="Times New Roman" w:hAnsi="Verdana" w:cs="Times New Roman"/>
          <w:bCs/>
          <w:sz w:val="20"/>
          <w:szCs w:val="20"/>
        </w:rPr>
        <w:t>взаимодейств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ащи онлайн </w:t>
      </w:r>
      <w:r w:rsidRPr="00945378">
        <w:rPr>
          <w:rFonts w:ascii="Verdana" w:eastAsia="Times New Roman" w:hAnsi="Verdana" w:cs="Times New Roman"/>
          <w:bCs/>
          <w:sz w:val="20"/>
          <w:szCs w:val="20"/>
        </w:rPr>
        <w:t>с административни органи и публични институции</w:t>
      </w:r>
      <w:r>
        <w:rPr>
          <w:rFonts w:ascii="Verdana" w:eastAsia="Times New Roman" w:hAnsi="Verdana" w:cs="Times New Roman"/>
          <w:bCs/>
          <w:sz w:val="20"/>
          <w:szCs w:val="20"/>
        </w:rPr>
        <w:t>,</w:t>
      </w:r>
      <w:r w:rsidRPr="00945378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във възрастовата група 35 - 44 години (45.5%), а най-нисък при тези на възраст 65 - 74 години 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(</w:t>
      </w:r>
      <w:r>
        <w:rPr>
          <w:rFonts w:ascii="Verdana" w:eastAsia="Times New Roman" w:hAnsi="Verdana" w:cs="Times New Roman"/>
          <w:bCs/>
          <w:sz w:val="20"/>
          <w:szCs w:val="20"/>
        </w:rPr>
        <w:t>12.0%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)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. 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Жените използват предлаганите онлайн услуги </w:t>
      </w:r>
      <w:r>
        <w:rPr>
          <w:rFonts w:ascii="Verdana" w:eastAsia="Times New Roman" w:hAnsi="Verdana" w:cs="Times New Roman"/>
          <w:bCs/>
          <w:sz w:val="20"/>
          <w:szCs w:val="20"/>
        </w:rPr>
        <w:t>от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администра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цията 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повече от мъжете - съответно </w:t>
      </w:r>
      <w:r>
        <w:rPr>
          <w:rFonts w:ascii="Verdana" w:eastAsia="Times New Roman" w:hAnsi="Verdana" w:cs="Times New Roman"/>
          <w:bCs/>
          <w:sz w:val="20"/>
          <w:szCs w:val="20"/>
        </w:rPr>
        <w:t>32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</w:rPr>
        <w:t>9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и 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3</w:t>
      </w:r>
      <w:r>
        <w:rPr>
          <w:rFonts w:ascii="Verdana" w:eastAsia="Times New Roman" w:hAnsi="Verdana" w:cs="Times New Roman"/>
          <w:bCs/>
          <w:sz w:val="20"/>
          <w:szCs w:val="20"/>
        </w:rPr>
        <w:t>0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</w:rPr>
        <w:t>6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%. </w:t>
      </w:r>
    </w:p>
    <w:p w:rsidR="004C3F0C" w:rsidRPr="004D6F94" w:rsidRDefault="004C3F0C" w:rsidP="004D4B37">
      <w:pPr>
        <w:spacing w:before="160" w:after="160" w:line="36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4D6F94">
        <w:rPr>
          <w:rFonts w:ascii="Verdana" w:eastAsia="Times New Roman" w:hAnsi="Verdana" w:cs="Times New Roman"/>
          <w:b/>
          <w:bCs/>
          <w:sz w:val="20"/>
          <w:szCs w:val="20"/>
        </w:rPr>
        <w:t xml:space="preserve">Фиг. 4. </w:t>
      </w:r>
      <w:r w:rsidRPr="004D6F94">
        <w:rPr>
          <w:rFonts w:ascii="Verdana" w:hAnsi="Verdana"/>
          <w:b/>
          <w:bCs/>
          <w:color w:val="000000"/>
          <w:sz w:val="20"/>
          <w:szCs w:val="20"/>
        </w:rPr>
        <w:t>Относителен дял на лицата</w:t>
      </w:r>
      <w:r w:rsidRPr="004D6F94">
        <w:rPr>
          <w:rFonts w:ascii="Verdana" w:hAnsi="Verdana"/>
          <w:b/>
          <w:bCs/>
          <w:color w:val="000000"/>
          <w:sz w:val="20"/>
          <w:szCs w:val="20"/>
          <w:lang w:val="en-US"/>
        </w:rPr>
        <w:t xml:space="preserve">, </w:t>
      </w:r>
      <w:r w:rsidRPr="004D6F94">
        <w:rPr>
          <w:rFonts w:ascii="Verdana" w:hAnsi="Verdana"/>
          <w:b/>
          <w:bCs/>
          <w:color w:val="000000"/>
          <w:sz w:val="20"/>
          <w:szCs w:val="20"/>
        </w:rPr>
        <w:t>използващи интернет за взаимодействие с административ</w:t>
      </w:r>
      <w:r>
        <w:rPr>
          <w:rFonts w:ascii="Verdana" w:hAnsi="Verdana"/>
          <w:b/>
          <w:bCs/>
          <w:color w:val="000000"/>
          <w:sz w:val="20"/>
          <w:szCs w:val="20"/>
        </w:rPr>
        <w:t>ни органи и публични институции</w:t>
      </w:r>
      <w:r w:rsidRPr="004D6F94">
        <w:rPr>
          <w:rFonts w:ascii="Verdana" w:hAnsi="Verdana"/>
          <w:b/>
          <w:bCs/>
          <w:color w:val="000000"/>
          <w:sz w:val="20"/>
          <w:szCs w:val="20"/>
        </w:rPr>
        <w:t xml:space="preserve"> по пол и </w:t>
      </w:r>
      <w:r>
        <w:rPr>
          <w:rFonts w:ascii="Verdana" w:hAnsi="Verdana"/>
          <w:b/>
          <w:bCs/>
          <w:color w:val="000000"/>
          <w:sz w:val="20"/>
          <w:szCs w:val="20"/>
        </w:rPr>
        <w:t>образование</w:t>
      </w:r>
    </w:p>
    <w:p w:rsidR="004C3F0C" w:rsidRDefault="004C3F0C" w:rsidP="004C3F0C">
      <w:pPr>
        <w:spacing w:before="160" w:line="360" w:lineRule="auto"/>
        <w:jc w:val="center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1DA95500" wp14:editId="1CC20D5D">
            <wp:extent cx="5760085" cy="3536576"/>
            <wp:effectExtent l="0" t="0" r="0" b="698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C3F0C" w:rsidRDefault="004C3F0C" w:rsidP="0027259D">
      <w:pPr>
        <w:spacing w:before="160" w:line="360" w:lineRule="auto"/>
        <w:ind w:firstLine="709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>Българските граждани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използват 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електронното управление 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най-често с цел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 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достъп до лична информация, съхранявана от административни органи и публични институции - 1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9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4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%</w:t>
      </w:r>
      <w:r>
        <w:rPr>
          <w:rFonts w:ascii="Verdana" w:eastAsia="Times New Roman" w:hAnsi="Verdana" w:cs="Times New Roman"/>
          <w:bCs/>
          <w:sz w:val="20"/>
          <w:szCs w:val="20"/>
        </w:rPr>
        <w:t>. Най-малко (1.5%) п</w:t>
      </w:r>
      <w:r w:rsidRPr="00CF39B7">
        <w:rPr>
          <w:rFonts w:ascii="Verdana" w:eastAsia="Times New Roman" w:hAnsi="Verdana" w:cs="Times New Roman"/>
          <w:bCs/>
          <w:sz w:val="20"/>
          <w:szCs w:val="20"/>
        </w:rPr>
        <w:t>одава</w:t>
      </w:r>
      <w:r>
        <w:rPr>
          <w:rFonts w:ascii="Verdana" w:eastAsia="Times New Roman" w:hAnsi="Verdana" w:cs="Times New Roman"/>
          <w:bCs/>
          <w:sz w:val="20"/>
          <w:szCs w:val="20"/>
        </w:rPr>
        <w:t>т</w:t>
      </w:r>
      <w:r w:rsidRPr="00CF39B7">
        <w:rPr>
          <w:rFonts w:ascii="Verdana" w:eastAsia="Times New Roman" w:hAnsi="Verdana" w:cs="Times New Roman"/>
          <w:bCs/>
          <w:sz w:val="20"/>
          <w:szCs w:val="20"/>
        </w:rPr>
        <w:t xml:space="preserve"> жалби и</w:t>
      </w:r>
      <w:r>
        <w:rPr>
          <w:rFonts w:ascii="Verdana" w:eastAsia="Times New Roman" w:hAnsi="Verdana" w:cs="Times New Roman"/>
          <w:bCs/>
          <w:sz w:val="20"/>
          <w:szCs w:val="20"/>
        </w:rPr>
        <w:t>ли</w:t>
      </w:r>
      <w:r w:rsidRPr="00CF39B7">
        <w:rPr>
          <w:rFonts w:ascii="Verdana" w:eastAsia="Times New Roman" w:hAnsi="Verdana" w:cs="Times New Roman"/>
          <w:bCs/>
          <w:sz w:val="20"/>
          <w:szCs w:val="20"/>
        </w:rPr>
        <w:t xml:space="preserve"> искове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онлайн</w:t>
      </w:r>
      <w:r w:rsidR="004D4B37"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 (</w:t>
      </w:r>
      <w:r w:rsidR="004D4B37">
        <w:rPr>
          <w:rFonts w:ascii="Verdana" w:eastAsia="Times New Roman" w:hAnsi="Verdana" w:cs="Times New Roman"/>
          <w:bCs/>
          <w:sz w:val="20"/>
          <w:szCs w:val="20"/>
        </w:rPr>
        <w:t>виж фиг. 5)</w:t>
      </w:r>
      <w:r>
        <w:rPr>
          <w:rFonts w:ascii="Verdana" w:eastAsia="Times New Roman" w:hAnsi="Verdana" w:cs="Times New Roman"/>
          <w:bCs/>
          <w:sz w:val="20"/>
          <w:szCs w:val="20"/>
        </w:rPr>
        <w:t>.</w:t>
      </w:r>
    </w:p>
    <w:p w:rsidR="004C3F0C" w:rsidRPr="004D6F94" w:rsidRDefault="004C3F0C" w:rsidP="004D4B37">
      <w:pPr>
        <w:spacing w:before="160" w:after="16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4D6F94">
        <w:rPr>
          <w:rFonts w:ascii="Verdana" w:hAnsi="Verdana"/>
          <w:b/>
          <w:bCs/>
          <w:color w:val="000000"/>
          <w:sz w:val="20"/>
          <w:szCs w:val="20"/>
        </w:rPr>
        <w:lastRenderedPageBreak/>
        <w:t xml:space="preserve">Фиг. 5. Относителен дял </w:t>
      </w:r>
      <w:r w:rsidRPr="004D6F94">
        <w:rPr>
          <w:rFonts w:ascii="Verdana" w:hAnsi="Verdana" w:cs="Arial"/>
          <w:b/>
          <w:sz w:val="20"/>
          <w:szCs w:val="20"/>
        </w:rPr>
        <w:t>на</w:t>
      </w:r>
      <w:r w:rsidRPr="004D6F94">
        <w:rPr>
          <w:rFonts w:ascii="Verdana" w:hAnsi="Verdana"/>
          <w:b/>
          <w:bCs/>
          <w:color w:val="000000"/>
          <w:sz w:val="20"/>
          <w:szCs w:val="20"/>
        </w:rPr>
        <w:t xml:space="preserve"> лицата</w:t>
      </w:r>
      <w:r w:rsidRPr="004D6F94">
        <w:rPr>
          <w:rFonts w:ascii="Verdana" w:hAnsi="Verdana" w:cs="Arial"/>
          <w:b/>
          <w:sz w:val="20"/>
          <w:szCs w:val="20"/>
        </w:rPr>
        <w:t xml:space="preserve">, които </w:t>
      </w:r>
      <w:r w:rsidRPr="004D6F94">
        <w:rPr>
          <w:rFonts w:ascii="Verdana" w:hAnsi="Verdana"/>
          <w:b/>
          <w:bCs/>
          <w:color w:val="000000"/>
          <w:sz w:val="20"/>
          <w:szCs w:val="20"/>
        </w:rPr>
        <w:t xml:space="preserve">взаимодействат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онлайн </w:t>
      </w:r>
      <w:r w:rsidRPr="004D6F94">
        <w:rPr>
          <w:rFonts w:ascii="Verdana" w:hAnsi="Verdana"/>
          <w:b/>
          <w:bCs/>
          <w:color w:val="000000"/>
          <w:sz w:val="20"/>
          <w:szCs w:val="20"/>
        </w:rPr>
        <w:t>с административни органи и публични институции</w:t>
      </w:r>
      <w:r w:rsidRPr="004D6F94">
        <w:rPr>
          <w:rFonts w:ascii="Verdana" w:hAnsi="Verdana" w:cs="Arial"/>
          <w:b/>
          <w:sz w:val="20"/>
          <w:szCs w:val="20"/>
        </w:rPr>
        <w:t xml:space="preserve"> по</w:t>
      </w:r>
      <w:r w:rsidRPr="004D6F94">
        <w:rPr>
          <w:rFonts w:ascii="Verdana" w:hAnsi="Verdana" w:cs="Arial"/>
          <w:b/>
          <w:sz w:val="20"/>
          <w:szCs w:val="20"/>
          <w:lang w:val="en-US"/>
        </w:rPr>
        <w:t xml:space="preserve"> </w:t>
      </w:r>
      <w:r w:rsidRPr="004D6F94">
        <w:rPr>
          <w:rFonts w:ascii="Verdana" w:hAnsi="Verdana" w:cs="Arial"/>
          <w:b/>
          <w:sz w:val="20"/>
          <w:szCs w:val="20"/>
        </w:rPr>
        <w:t>цели</w:t>
      </w:r>
    </w:p>
    <w:p w:rsidR="004C3F0C" w:rsidRPr="00852F0C" w:rsidRDefault="004C3F0C" w:rsidP="004C3F0C">
      <w:pPr>
        <w:spacing w:before="160" w:line="360" w:lineRule="auto"/>
        <w:jc w:val="center"/>
        <w:rPr>
          <w:rFonts w:ascii="Verdana" w:eastAsia="Times New Roman" w:hAnsi="Verdana" w:cs="Times New Roman"/>
          <w:bCs/>
          <w:sz w:val="20"/>
          <w:szCs w:val="20"/>
          <w:lang w:val="en-US"/>
        </w:rPr>
      </w:pPr>
      <w:r>
        <w:rPr>
          <w:noProof/>
          <w:lang w:eastAsia="bg-BG"/>
        </w:rPr>
        <w:drawing>
          <wp:inline distT="0" distB="0" distL="0" distR="0" wp14:anchorId="2110CA8E" wp14:editId="550B15FF">
            <wp:extent cx="5429250" cy="5553635"/>
            <wp:effectExtent l="0" t="0" r="0" b="0"/>
            <wp:docPr id="53" name="Chart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C3F0C" w:rsidRDefault="004C3F0C" w:rsidP="0027259D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2810E5">
        <w:rPr>
          <w:rFonts w:ascii="Verdana" w:eastAsia="Times New Roman" w:hAnsi="Verdana" w:cs="Times New Roman"/>
          <w:bCs/>
          <w:sz w:val="20"/>
          <w:szCs w:val="20"/>
        </w:rPr>
        <w:t xml:space="preserve">При взаимодействието с електронното управление, </w:t>
      </w:r>
      <w:r>
        <w:rPr>
          <w:rFonts w:ascii="Verdana" w:eastAsia="Times New Roman" w:hAnsi="Verdana" w:cs="Times New Roman"/>
          <w:bCs/>
          <w:sz w:val="20"/>
          <w:szCs w:val="20"/>
        </w:rPr>
        <w:t>гражданите</w:t>
      </w:r>
      <w:r w:rsidRPr="002810E5">
        <w:rPr>
          <w:rFonts w:ascii="Verdana" w:eastAsia="Times New Roman" w:hAnsi="Verdana" w:cs="Times New Roman"/>
          <w:bCs/>
          <w:sz w:val="20"/>
          <w:szCs w:val="20"/>
        </w:rPr>
        <w:t xml:space="preserve"> най-често се сблъскват с технически проблеми на уебсайтовете или </w:t>
      </w:r>
      <w:r w:rsidR="003973E4">
        <w:rPr>
          <w:rFonts w:ascii="Verdana" w:eastAsia="Times New Roman" w:hAnsi="Verdana" w:cs="Times New Roman"/>
          <w:bCs/>
          <w:sz w:val="20"/>
          <w:szCs w:val="20"/>
        </w:rPr>
        <w:t xml:space="preserve">в </w:t>
      </w:r>
      <w:r w:rsidRPr="002810E5">
        <w:rPr>
          <w:rFonts w:ascii="Verdana" w:eastAsia="Times New Roman" w:hAnsi="Verdana" w:cs="Times New Roman"/>
          <w:bCs/>
          <w:sz w:val="20"/>
          <w:szCs w:val="20"/>
        </w:rPr>
        <w:t>приложенията на административни</w:t>
      </w:r>
      <w:r>
        <w:rPr>
          <w:rFonts w:ascii="Verdana" w:eastAsia="Times New Roman" w:hAnsi="Verdana" w:cs="Times New Roman"/>
          <w:bCs/>
          <w:sz w:val="20"/>
          <w:szCs w:val="20"/>
        </w:rPr>
        <w:t>те</w:t>
      </w:r>
      <w:r w:rsidRPr="002810E5">
        <w:rPr>
          <w:rFonts w:ascii="Verdana" w:eastAsia="Times New Roman" w:hAnsi="Verdana" w:cs="Times New Roman"/>
          <w:bCs/>
          <w:sz w:val="20"/>
          <w:szCs w:val="20"/>
        </w:rPr>
        <w:t xml:space="preserve"> органи (19.</w:t>
      </w:r>
      <w:r w:rsidRPr="002810E5">
        <w:rPr>
          <w:rFonts w:ascii="Verdana" w:eastAsia="Times New Roman" w:hAnsi="Verdana" w:cs="Times New Roman"/>
          <w:bCs/>
          <w:sz w:val="20"/>
          <w:szCs w:val="20"/>
          <w:lang w:val="en-US"/>
        </w:rPr>
        <w:t>9</w:t>
      </w:r>
      <w:r w:rsidRPr="002810E5">
        <w:rPr>
          <w:rFonts w:ascii="Verdana" w:eastAsia="Times New Roman" w:hAnsi="Verdana" w:cs="Times New Roman"/>
          <w:bCs/>
          <w:sz w:val="20"/>
          <w:szCs w:val="20"/>
        </w:rPr>
        <w:t>%</w:t>
      </w:r>
      <w:r w:rsidRPr="002810E5">
        <w:rPr>
          <w:rFonts w:ascii="Verdana" w:eastAsia="Times New Roman" w:hAnsi="Verdana" w:cs="Times New Roman"/>
          <w:bCs/>
          <w:sz w:val="20"/>
          <w:szCs w:val="20"/>
          <w:vertAlign w:val="superscript"/>
        </w:rPr>
        <w:footnoteReference w:id="2"/>
      </w:r>
      <w:r w:rsidRPr="002810E5">
        <w:rPr>
          <w:rFonts w:ascii="Verdana" w:eastAsia="Times New Roman" w:hAnsi="Verdana" w:cs="Times New Roman"/>
          <w:bCs/>
          <w:sz w:val="20"/>
          <w:szCs w:val="20"/>
        </w:rPr>
        <w:t>), а 12.1% отбелязват, че уебсайтовете са трудни за използване и разбиране, указанията не са ясни и процедурите не са добре обяснени. 4.9% срещат проблеми, свързани с използването на средство за електронна идентификация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при заявяване на услуга от административен орган или публична институция</w:t>
      </w:r>
      <w:r w:rsidRPr="002810E5">
        <w:rPr>
          <w:rFonts w:ascii="Verdana" w:eastAsia="Times New Roman" w:hAnsi="Verdana" w:cs="Times New Roman"/>
          <w:bCs/>
          <w:sz w:val="20"/>
          <w:szCs w:val="20"/>
        </w:rPr>
        <w:t>.</w:t>
      </w:r>
    </w:p>
    <w:p w:rsidR="004C3F0C" w:rsidRPr="00255103" w:rsidRDefault="004C3F0C" w:rsidP="004D4B37">
      <w:pPr>
        <w:spacing w:before="160" w:after="160"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255103">
        <w:rPr>
          <w:rFonts w:ascii="Verdana" w:eastAsia="Times New Roman" w:hAnsi="Verdana" w:cs="Times New Roman"/>
          <w:b/>
          <w:bCs/>
          <w:sz w:val="20"/>
          <w:szCs w:val="20"/>
        </w:rPr>
        <w:lastRenderedPageBreak/>
        <w:t>Електронна търговия</w:t>
      </w:r>
    </w:p>
    <w:p w:rsidR="004C3F0C" w:rsidRPr="00255103" w:rsidRDefault="004C3F0C" w:rsidP="004C3F0C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255103">
        <w:rPr>
          <w:rFonts w:ascii="Verdana" w:eastAsia="Times New Roman" w:hAnsi="Verdana" w:cs="Times New Roman"/>
          <w:bCs/>
          <w:sz w:val="20"/>
          <w:szCs w:val="20"/>
        </w:rPr>
        <w:t>През 202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4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г. 4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9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8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%</w:t>
      </w:r>
      <w:r w:rsidRPr="00797641">
        <w:rPr>
          <w:rFonts w:ascii="Verdana" w:eastAsia="Times New Roman" w:hAnsi="Verdana" w:cs="Times New Roman"/>
          <w:bCs/>
          <w:sz w:val="20"/>
          <w:szCs w:val="20"/>
          <w:vertAlign w:val="superscript"/>
        </w:rPr>
        <w:footnoteReference w:id="3"/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от лицата пазаруват онлайн за лични цели, като за петгодишен период относителният им дял се е </w:t>
      </w:r>
      <w:r>
        <w:rPr>
          <w:rFonts w:ascii="Verdana" w:eastAsia="Times New Roman" w:hAnsi="Verdana" w:cs="Times New Roman"/>
          <w:bCs/>
          <w:sz w:val="20"/>
          <w:szCs w:val="20"/>
        </w:rPr>
        <w:t>увеличил с 18.9 процентни пункта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. Жените пазаруват онлайн повече от мъжете - съответно </w:t>
      </w:r>
      <w:r>
        <w:rPr>
          <w:rFonts w:ascii="Verdana" w:eastAsia="Times New Roman" w:hAnsi="Verdana" w:cs="Times New Roman"/>
          <w:bCs/>
          <w:sz w:val="20"/>
          <w:szCs w:val="20"/>
        </w:rPr>
        <w:t>51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</w:rPr>
        <w:t>6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и 4</w:t>
      </w:r>
      <w:r>
        <w:rPr>
          <w:rFonts w:ascii="Verdana" w:eastAsia="Times New Roman" w:hAnsi="Verdana" w:cs="Times New Roman"/>
          <w:bCs/>
          <w:sz w:val="20"/>
          <w:szCs w:val="20"/>
        </w:rPr>
        <w:t>7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</w:rPr>
        <w:t>9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%. </w:t>
      </w:r>
      <w:r w:rsidRPr="00F06B75">
        <w:rPr>
          <w:rFonts w:ascii="Verdana" w:eastAsia="Times New Roman" w:hAnsi="Verdana" w:cs="Times New Roman"/>
          <w:bCs/>
          <w:sz w:val="20"/>
          <w:szCs w:val="20"/>
        </w:rPr>
        <w:t xml:space="preserve">Най-активни при закупуването на стоки и услуги по интернет са </w:t>
      </w:r>
      <w:r w:rsidR="00C84337">
        <w:rPr>
          <w:rFonts w:ascii="Verdana" w:eastAsia="Times New Roman" w:hAnsi="Verdana" w:cs="Times New Roman"/>
          <w:bCs/>
          <w:sz w:val="20"/>
          <w:szCs w:val="20"/>
        </w:rPr>
        <w:t>хората</w:t>
      </w:r>
      <w:r w:rsidRPr="00F06B75">
        <w:rPr>
          <w:rFonts w:ascii="Verdana" w:eastAsia="Times New Roman" w:hAnsi="Verdana" w:cs="Times New Roman"/>
          <w:bCs/>
          <w:sz w:val="20"/>
          <w:szCs w:val="20"/>
        </w:rPr>
        <w:t xml:space="preserve"> с висше образование (7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4</w:t>
      </w:r>
      <w:r w:rsidRPr="00F06B75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2</w:t>
      </w:r>
      <w:r w:rsidRPr="00F06B75">
        <w:rPr>
          <w:rFonts w:ascii="Verdana" w:eastAsia="Times New Roman" w:hAnsi="Verdana" w:cs="Times New Roman"/>
          <w:bCs/>
          <w:sz w:val="20"/>
          <w:szCs w:val="20"/>
        </w:rPr>
        <w:t xml:space="preserve">%), както и 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тези на </w:t>
      </w:r>
      <w:r w:rsidRPr="00F06B75">
        <w:rPr>
          <w:rFonts w:ascii="Verdana" w:eastAsia="Times New Roman" w:hAnsi="Verdana" w:cs="Times New Roman"/>
          <w:bCs/>
          <w:sz w:val="20"/>
          <w:szCs w:val="20"/>
        </w:rPr>
        <w:t>възраст 25 - 34 години (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72</w:t>
      </w:r>
      <w:r w:rsidRPr="00F06B75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0</w:t>
      </w:r>
      <w:r w:rsidRPr="00F06B75">
        <w:rPr>
          <w:rFonts w:ascii="Verdana" w:eastAsia="Times New Roman" w:hAnsi="Verdana" w:cs="Times New Roman"/>
          <w:bCs/>
          <w:sz w:val="20"/>
          <w:szCs w:val="20"/>
        </w:rPr>
        <w:t>%).</w:t>
      </w:r>
    </w:p>
    <w:p w:rsidR="004C3F0C" w:rsidRDefault="004C3F0C" w:rsidP="004D4B37">
      <w:pPr>
        <w:spacing w:before="160" w:after="160" w:line="360" w:lineRule="auto"/>
        <w:ind w:firstLine="567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0E134E">
        <w:rPr>
          <w:rFonts w:ascii="Verdana" w:eastAsia="Times New Roman" w:hAnsi="Verdana" w:cs="Times New Roman"/>
          <w:b/>
          <w:bCs/>
          <w:sz w:val="20"/>
          <w:szCs w:val="20"/>
        </w:rPr>
        <w:t>Фиг. 6. Относителен дял на лицата, които купуват стоки и услуги за лични цели</w:t>
      </w:r>
      <w:r w:rsidRPr="000E134E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 xml:space="preserve"> </w:t>
      </w:r>
      <w:r w:rsidRPr="000E134E">
        <w:rPr>
          <w:rFonts w:ascii="Verdana" w:eastAsia="Times New Roman" w:hAnsi="Verdana" w:cs="Times New Roman"/>
          <w:b/>
          <w:bCs/>
          <w:sz w:val="20"/>
          <w:szCs w:val="20"/>
        </w:rPr>
        <w:t>по интернет по пол и възраст</w:t>
      </w:r>
    </w:p>
    <w:p w:rsidR="004C3F0C" w:rsidRDefault="004C3F0C" w:rsidP="004C3F0C">
      <w:pPr>
        <w:spacing w:line="360" w:lineRule="auto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64C76FF1" wp14:editId="521E6237">
            <wp:extent cx="5429250" cy="5943600"/>
            <wp:effectExtent l="0" t="0" r="0" b="0"/>
            <wp:docPr id="42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C3F0C" w:rsidRDefault="004C3F0C" w:rsidP="004C3F0C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255103">
        <w:rPr>
          <w:rFonts w:ascii="Verdana" w:eastAsia="Times New Roman" w:hAnsi="Verdana" w:cs="Times New Roman"/>
          <w:bCs/>
          <w:sz w:val="20"/>
          <w:szCs w:val="20"/>
        </w:rPr>
        <w:lastRenderedPageBreak/>
        <w:t>Най-много са пазарувалите по интернет в Югозапад</w:t>
      </w:r>
      <w:r w:rsidR="003973E4">
        <w:rPr>
          <w:rFonts w:ascii="Verdana" w:eastAsia="Times New Roman" w:hAnsi="Verdana" w:cs="Times New Roman"/>
          <w:bCs/>
          <w:sz w:val="20"/>
          <w:szCs w:val="20"/>
        </w:rPr>
        <w:t>ен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и Север</w:t>
      </w:r>
      <w:r>
        <w:rPr>
          <w:rFonts w:ascii="Verdana" w:eastAsia="Times New Roman" w:hAnsi="Verdana" w:cs="Times New Roman"/>
          <w:bCs/>
          <w:sz w:val="20"/>
          <w:szCs w:val="20"/>
        </w:rPr>
        <w:t>ен централен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B7165B">
        <w:rPr>
          <w:rFonts w:ascii="Verdana" w:eastAsia="Times New Roman" w:hAnsi="Verdana" w:cs="Times New Roman"/>
          <w:bCs/>
          <w:sz w:val="20"/>
          <w:szCs w:val="20"/>
        </w:rPr>
        <w:t>район - съответно 59.7 и 52.4%, а най-малко - в Югоизточ</w:t>
      </w:r>
      <w:r w:rsidR="003973E4">
        <w:rPr>
          <w:rFonts w:ascii="Verdana" w:eastAsia="Times New Roman" w:hAnsi="Verdana" w:cs="Times New Roman"/>
          <w:bCs/>
          <w:sz w:val="20"/>
          <w:szCs w:val="20"/>
        </w:rPr>
        <w:t>ен</w:t>
      </w:r>
      <w:r w:rsidRPr="00B7165B">
        <w:rPr>
          <w:rFonts w:ascii="Verdana" w:eastAsia="Times New Roman" w:hAnsi="Verdana" w:cs="Times New Roman"/>
          <w:bCs/>
          <w:sz w:val="20"/>
          <w:szCs w:val="20"/>
        </w:rPr>
        <w:t xml:space="preserve"> район (39.3%). </w:t>
      </w:r>
      <w:r w:rsidRPr="000E134E">
        <w:rPr>
          <w:rFonts w:ascii="Verdana" w:eastAsia="Times New Roman" w:hAnsi="Verdana" w:cs="Times New Roman"/>
          <w:bCs/>
          <w:sz w:val="20"/>
          <w:szCs w:val="20"/>
        </w:rPr>
        <w:t>Наблюдава се значително разделение при използването на електронна търговия по местоживеене, като 54.3% от градското население пазарува онлайн, при 36.9% за живеещите в селата.</w:t>
      </w:r>
    </w:p>
    <w:p w:rsidR="004D4B37" w:rsidRDefault="004C3F0C" w:rsidP="0027259D">
      <w:pPr>
        <w:spacing w:before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</w:pPr>
      <w:r w:rsidRPr="00476469">
        <w:rPr>
          <w:rFonts w:ascii="Verdana" w:eastAsia="Times New Roman" w:hAnsi="Verdana" w:cs="Times New Roman"/>
          <w:b/>
          <w:bCs/>
          <w:sz w:val="20"/>
          <w:szCs w:val="20"/>
        </w:rPr>
        <w:t>Таблица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3.</w:t>
      </w:r>
      <w:r w:rsidRPr="00476469">
        <w:rPr>
          <w:rFonts w:ascii="Verdana" w:eastAsia="Times New Roman" w:hAnsi="Verdana" w:cs="Times New Roman"/>
          <w:b/>
          <w:bCs/>
          <w:sz w:val="20"/>
          <w:szCs w:val="20"/>
        </w:rPr>
        <w:t xml:space="preserve"> Относителен дял на лицата, които купуват стоки и услуги за лични</w:t>
      </w:r>
      <w:r w:rsidRPr="00C961A4">
        <w:rPr>
          <w:rFonts w:ascii="Verdana" w:eastAsia="Times New Roman" w:hAnsi="Verdana" w:cs="Times New Roman"/>
          <w:b/>
          <w:bCs/>
          <w:sz w:val="20"/>
          <w:szCs w:val="20"/>
        </w:rPr>
        <w:t xml:space="preserve"> цели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по интернет</w:t>
      </w:r>
      <w:r w:rsidRPr="00C961A4">
        <w:rPr>
          <w:rFonts w:ascii="Verdana" w:eastAsia="Times New Roman" w:hAnsi="Verdana" w:cs="Times New Roman"/>
          <w:b/>
          <w:bCs/>
          <w:sz w:val="20"/>
          <w:szCs w:val="20"/>
        </w:rPr>
        <w:t xml:space="preserve"> по </w:t>
      </w:r>
      <w:r w:rsidRPr="00255103">
        <w:rPr>
          <w:rFonts w:ascii="Verdana" w:eastAsia="Times New Roman" w:hAnsi="Verdana" w:cs="Times New Roman"/>
          <w:b/>
          <w:bCs/>
          <w:sz w:val="20"/>
          <w:szCs w:val="20"/>
        </w:rPr>
        <w:t>статистически райони и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754474">
        <w:rPr>
          <w:rFonts w:ascii="Verdana" w:eastAsia="Times New Roman" w:hAnsi="Verdana" w:cs="Times New Roman"/>
          <w:b/>
          <w:bCs/>
          <w:sz w:val="20"/>
          <w:szCs w:val="20"/>
        </w:rPr>
        <w:t xml:space="preserve">по 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местоживеене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 xml:space="preserve"> </w:t>
      </w:r>
    </w:p>
    <w:p w:rsidR="004C3F0C" w:rsidRDefault="004C3F0C" w:rsidP="0027259D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през 2024 година</w:t>
      </w:r>
    </w:p>
    <w:tbl>
      <w:tblPr>
        <w:tblW w:w="7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660"/>
        <w:gridCol w:w="1660"/>
        <w:gridCol w:w="1660"/>
      </w:tblGrid>
      <w:tr w:rsidR="004C3F0C" w:rsidRPr="00476469" w:rsidTr="0061094D">
        <w:trPr>
          <w:trHeight w:val="315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476469" w:rsidRDefault="004C3F0C" w:rsidP="0061094D">
            <w:pPr>
              <w:rPr>
                <w:rFonts w:eastAsia="Times New Roman" w:cs="Times New Roman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476469" w:rsidRDefault="004C3F0C" w:rsidP="0061094D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F0C" w:rsidRPr="00476469" w:rsidRDefault="004C3F0C" w:rsidP="0061094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47646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F0C" w:rsidRPr="00476469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47646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(Проценти)</w:t>
            </w:r>
          </w:p>
        </w:tc>
      </w:tr>
      <w:tr w:rsidR="004C3F0C" w:rsidRPr="00476469" w:rsidTr="0061094D">
        <w:trPr>
          <w:trHeight w:val="315"/>
          <w:jc w:val="center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F0C" w:rsidRPr="00476469" w:rsidRDefault="004C3F0C" w:rsidP="0061094D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47646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F0C" w:rsidRPr="00476469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7646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F0C" w:rsidRPr="00476469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7646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В градовете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F0C" w:rsidRPr="00476469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7646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В селата</w:t>
            </w:r>
          </w:p>
        </w:tc>
      </w:tr>
      <w:tr w:rsidR="004C3F0C" w:rsidRPr="00476469" w:rsidTr="0061094D">
        <w:trPr>
          <w:trHeight w:val="300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F0C" w:rsidRPr="00476469" w:rsidRDefault="004C3F0C" w:rsidP="0061094D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7646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 xml:space="preserve">Общо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F0C" w:rsidRPr="00476469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7646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49.8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F0C" w:rsidRPr="00476469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7646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54.3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F0C" w:rsidRPr="00476469" w:rsidRDefault="004C3F0C" w:rsidP="0061094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7646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36.9</w:t>
            </w:r>
          </w:p>
        </w:tc>
      </w:tr>
      <w:tr w:rsidR="004C3F0C" w:rsidRPr="00476469" w:rsidTr="0061094D">
        <w:trPr>
          <w:trHeight w:val="300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F0C" w:rsidRPr="00476469" w:rsidRDefault="004C3F0C" w:rsidP="0061094D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76469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Статистически райони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F0C" w:rsidRPr="00476469" w:rsidRDefault="004C3F0C" w:rsidP="0061094D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F0C" w:rsidRPr="00476469" w:rsidRDefault="004C3F0C" w:rsidP="0061094D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F0C" w:rsidRPr="00476469" w:rsidRDefault="004C3F0C" w:rsidP="0061094D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4C3F0C" w:rsidRPr="00476469" w:rsidTr="0061094D">
        <w:trPr>
          <w:trHeight w:val="300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F0C" w:rsidRPr="00476469" w:rsidRDefault="004C3F0C" w:rsidP="0061094D">
            <w:pPr>
              <w:ind w:firstLineChars="100" w:firstLine="16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47646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Северозападен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F0C" w:rsidRPr="00AB5ACB" w:rsidRDefault="004C3F0C" w:rsidP="0061094D">
            <w:pPr>
              <w:jc w:val="right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bg-BG"/>
              </w:rPr>
            </w:pPr>
            <w:r w:rsidRPr="00AB5ACB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bg-BG"/>
              </w:rPr>
              <w:t>41.2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F0C" w:rsidRPr="00476469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47646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48.4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F0C" w:rsidRPr="00476469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47646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27.8</w:t>
            </w:r>
          </w:p>
        </w:tc>
      </w:tr>
      <w:tr w:rsidR="004C3F0C" w:rsidRPr="00476469" w:rsidTr="0061094D">
        <w:trPr>
          <w:trHeight w:val="300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F0C" w:rsidRPr="00476469" w:rsidRDefault="004C3F0C" w:rsidP="0061094D">
            <w:pPr>
              <w:ind w:firstLineChars="100" w:firstLine="16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47646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Северен централен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F0C" w:rsidRPr="00AB5ACB" w:rsidRDefault="004C3F0C" w:rsidP="0061094D">
            <w:pPr>
              <w:jc w:val="right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bg-BG"/>
              </w:rPr>
            </w:pPr>
            <w:r w:rsidRPr="00AB5ACB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bg-BG"/>
              </w:rPr>
              <w:t>52.4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F0C" w:rsidRPr="00476469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47646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56.6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F0C" w:rsidRPr="00476469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47646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43.6</w:t>
            </w:r>
          </w:p>
        </w:tc>
      </w:tr>
      <w:tr w:rsidR="004C3F0C" w:rsidRPr="00476469" w:rsidTr="0061094D">
        <w:trPr>
          <w:trHeight w:val="300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F0C" w:rsidRPr="00476469" w:rsidRDefault="004C3F0C" w:rsidP="0061094D">
            <w:pPr>
              <w:ind w:firstLineChars="100" w:firstLine="16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47646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Североизточен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F0C" w:rsidRPr="00AB5ACB" w:rsidRDefault="004C3F0C" w:rsidP="0061094D">
            <w:pPr>
              <w:jc w:val="right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bg-BG"/>
              </w:rPr>
            </w:pPr>
            <w:r w:rsidRPr="00AB5ACB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bg-BG"/>
              </w:rPr>
              <w:t>51.6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F0C" w:rsidRPr="00476469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47646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57.6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F0C" w:rsidRPr="00476469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47646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33.7</w:t>
            </w:r>
          </w:p>
        </w:tc>
      </w:tr>
      <w:tr w:rsidR="004C3F0C" w:rsidRPr="00476469" w:rsidTr="0061094D">
        <w:trPr>
          <w:trHeight w:val="300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F0C" w:rsidRPr="00476469" w:rsidRDefault="004C3F0C" w:rsidP="0061094D">
            <w:pPr>
              <w:ind w:firstLineChars="100" w:firstLine="16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47646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Югоизточен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F0C" w:rsidRPr="00AB5ACB" w:rsidRDefault="004C3F0C" w:rsidP="0061094D">
            <w:pPr>
              <w:jc w:val="right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bg-BG"/>
              </w:rPr>
            </w:pPr>
            <w:r w:rsidRPr="00AB5ACB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bg-BG"/>
              </w:rPr>
              <w:t>39.3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F0C" w:rsidRPr="00476469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47646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43.4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F0C" w:rsidRPr="00476469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47646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28.4</w:t>
            </w:r>
          </w:p>
        </w:tc>
      </w:tr>
      <w:tr w:rsidR="004C3F0C" w:rsidRPr="00476469" w:rsidTr="0061094D">
        <w:trPr>
          <w:trHeight w:val="300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F0C" w:rsidRPr="00476469" w:rsidRDefault="004C3F0C" w:rsidP="0061094D">
            <w:pPr>
              <w:ind w:firstLineChars="100" w:firstLine="16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47646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Югозападен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F0C" w:rsidRPr="00AB5ACB" w:rsidRDefault="004C3F0C" w:rsidP="0061094D">
            <w:pPr>
              <w:jc w:val="right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bg-BG"/>
              </w:rPr>
            </w:pPr>
            <w:r w:rsidRPr="00AB5ACB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bg-BG"/>
              </w:rPr>
              <w:t>59.7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F0C" w:rsidRPr="00476469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47646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62.0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F0C" w:rsidRPr="00476469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47646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47.7</w:t>
            </w:r>
          </w:p>
        </w:tc>
      </w:tr>
      <w:tr w:rsidR="004C3F0C" w:rsidRPr="00476469" w:rsidTr="0061094D">
        <w:trPr>
          <w:trHeight w:val="300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F0C" w:rsidRPr="00476469" w:rsidRDefault="004C3F0C" w:rsidP="0061094D">
            <w:pPr>
              <w:ind w:firstLineChars="100" w:firstLine="16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47646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Южен централен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F0C" w:rsidRPr="00AB5ACB" w:rsidRDefault="004C3F0C" w:rsidP="0061094D">
            <w:pPr>
              <w:jc w:val="right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bg-BG"/>
              </w:rPr>
            </w:pPr>
            <w:r w:rsidRPr="00AB5ACB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bg-BG"/>
              </w:rPr>
              <w:t>43.5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F0C" w:rsidRPr="00476469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47646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46.9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F0C" w:rsidRPr="00476469" w:rsidRDefault="004C3F0C" w:rsidP="0061094D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47646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36.8</w:t>
            </w:r>
          </w:p>
        </w:tc>
      </w:tr>
    </w:tbl>
    <w:p w:rsidR="004C3F0C" w:rsidRPr="00255103" w:rsidRDefault="004C3F0C" w:rsidP="004C3F0C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255103">
        <w:rPr>
          <w:rFonts w:ascii="Verdana" w:eastAsia="Times New Roman" w:hAnsi="Verdana" w:cs="Times New Roman"/>
          <w:bCs/>
          <w:sz w:val="20"/>
          <w:szCs w:val="20"/>
        </w:rPr>
        <w:t>Стоките и услугите, които най-често пазаруват потребителите по интернет, са:</w:t>
      </w:r>
    </w:p>
    <w:p w:rsidR="004C3F0C" w:rsidRPr="00255103" w:rsidRDefault="004C3F0C" w:rsidP="004C3F0C">
      <w:pPr>
        <w:numPr>
          <w:ilvl w:val="0"/>
          <w:numId w:val="1"/>
        </w:numPr>
        <w:spacing w:before="160" w:line="360" w:lineRule="auto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255103">
        <w:rPr>
          <w:rFonts w:ascii="Verdana" w:eastAsia="Times New Roman" w:hAnsi="Verdana" w:cs="Times New Roman"/>
          <w:bCs/>
          <w:sz w:val="20"/>
          <w:szCs w:val="20"/>
        </w:rPr>
        <w:t>дрехи, обувки и аксесоари - 78.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9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%</w:t>
      </w:r>
      <w:r w:rsidRPr="00255103">
        <w:rPr>
          <w:rFonts w:ascii="Verdana" w:eastAsia="Times New Roman" w:hAnsi="Verdana" w:cs="Times New Roman"/>
          <w:bCs/>
          <w:sz w:val="20"/>
          <w:szCs w:val="20"/>
          <w:vertAlign w:val="superscript"/>
        </w:rPr>
        <w:footnoteReference w:id="4"/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;</w:t>
      </w:r>
    </w:p>
    <w:p w:rsidR="004C3F0C" w:rsidRDefault="004C3F0C" w:rsidP="004C3F0C">
      <w:pPr>
        <w:numPr>
          <w:ilvl w:val="0"/>
          <w:numId w:val="1"/>
        </w:numPr>
        <w:spacing w:before="160" w:line="360" w:lineRule="auto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</w:pPr>
      <w:r w:rsidRPr="00255103">
        <w:rPr>
          <w:rFonts w:ascii="Verdana" w:eastAsia="Times New Roman" w:hAnsi="Verdana" w:cs="Times New Roman"/>
          <w:bCs/>
          <w:sz w:val="20"/>
          <w:szCs w:val="20"/>
        </w:rPr>
        <w:t>настаняване (от хотели, туристически агенции, туроператори</w:t>
      </w:r>
      <w:r w:rsidRPr="000F49AB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) - 3</w:t>
      </w:r>
      <w:r w:rsidRPr="000F49AB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val="en-US"/>
        </w:rPr>
        <w:t>8</w:t>
      </w:r>
      <w:r w:rsidRPr="000F49AB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.</w:t>
      </w:r>
      <w:r w:rsidRPr="000F49AB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val="en-US"/>
        </w:rPr>
        <w:t>0</w:t>
      </w:r>
      <w:r w:rsidRPr="000F49AB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%;</w:t>
      </w:r>
    </w:p>
    <w:p w:rsidR="004C3F0C" w:rsidRPr="000F49AB" w:rsidRDefault="004C3F0C" w:rsidP="004C3F0C">
      <w:pPr>
        <w:numPr>
          <w:ilvl w:val="0"/>
          <w:numId w:val="1"/>
        </w:numPr>
        <w:spacing w:before="160" w:line="360" w:lineRule="auto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</w:pPr>
      <w:r w:rsidRPr="00255103">
        <w:rPr>
          <w:rFonts w:ascii="Verdana" w:eastAsia="Times New Roman" w:hAnsi="Verdana" w:cs="Times New Roman" w:hint="cs"/>
          <w:bCs/>
          <w:sz w:val="20"/>
          <w:szCs w:val="20"/>
        </w:rPr>
        <w:t>транспортни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255103">
        <w:rPr>
          <w:rFonts w:ascii="Verdana" w:eastAsia="Times New Roman" w:hAnsi="Verdana" w:cs="Times New Roman" w:hint="cs"/>
          <w:bCs/>
          <w:sz w:val="20"/>
          <w:szCs w:val="20"/>
        </w:rPr>
        <w:t>услуги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(</w:t>
      </w:r>
      <w:r w:rsidRPr="00255103">
        <w:rPr>
          <w:rFonts w:ascii="Verdana" w:eastAsia="Times New Roman" w:hAnsi="Verdana" w:cs="Times New Roman" w:hint="cs"/>
          <w:bCs/>
          <w:sz w:val="20"/>
          <w:szCs w:val="20"/>
        </w:rPr>
        <w:t>напр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. </w:t>
      </w:r>
      <w:r w:rsidRPr="00255103">
        <w:rPr>
          <w:rFonts w:ascii="Verdana" w:eastAsia="Times New Roman" w:hAnsi="Verdana" w:cs="Times New Roman" w:hint="cs"/>
          <w:bCs/>
          <w:sz w:val="20"/>
          <w:szCs w:val="20"/>
        </w:rPr>
        <w:t>билет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255103">
        <w:rPr>
          <w:rFonts w:ascii="Verdana" w:eastAsia="Times New Roman" w:hAnsi="Verdana" w:cs="Times New Roman" w:hint="cs"/>
          <w:bCs/>
          <w:sz w:val="20"/>
          <w:szCs w:val="20"/>
        </w:rPr>
        <w:t>за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255103">
        <w:rPr>
          <w:rFonts w:ascii="Verdana" w:eastAsia="Times New Roman" w:hAnsi="Verdana" w:cs="Times New Roman" w:hint="cs"/>
          <w:bCs/>
          <w:sz w:val="20"/>
          <w:szCs w:val="20"/>
        </w:rPr>
        <w:t>автобус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, </w:t>
      </w:r>
      <w:r w:rsidRPr="00255103">
        <w:rPr>
          <w:rFonts w:ascii="Verdana" w:eastAsia="Times New Roman" w:hAnsi="Verdana" w:cs="Times New Roman" w:hint="cs"/>
          <w:bCs/>
          <w:sz w:val="20"/>
          <w:szCs w:val="20"/>
        </w:rPr>
        <w:t>влак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, </w:t>
      </w:r>
      <w:r w:rsidRPr="00255103">
        <w:rPr>
          <w:rFonts w:ascii="Verdana" w:eastAsia="Times New Roman" w:hAnsi="Verdana" w:cs="Times New Roman" w:hint="cs"/>
          <w:bCs/>
          <w:sz w:val="20"/>
          <w:szCs w:val="20"/>
        </w:rPr>
        <w:t>самолетен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255103">
        <w:rPr>
          <w:rFonts w:ascii="Verdana" w:eastAsia="Times New Roman" w:hAnsi="Verdana" w:cs="Times New Roman" w:hint="cs"/>
          <w:bCs/>
          <w:sz w:val="20"/>
          <w:szCs w:val="20"/>
        </w:rPr>
        <w:t>полет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, </w:t>
      </w:r>
      <w:r w:rsidRPr="00255103">
        <w:rPr>
          <w:rFonts w:ascii="Verdana" w:eastAsia="Times New Roman" w:hAnsi="Verdana" w:cs="Times New Roman" w:hint="cs"/>
          <w:bCs/>
          <w:sz w:val="20"/>
          <w:szCs w:val="20"/>
        </w:rPr>
        <w:t>таксиметров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255103">
        <w:rPr>
          <w:rFonts w:ascii="Verdana" w:eastAsia="Times New Roman" w:hAnsi="Verdana" w:cs="Times New Roman" w:hint="cs"/>
          <w:bCs/>
          <w:sz w:val="20"/>
          <w:szCs w:val="20"/>
        </w:rPr>
        <w:t>превоз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) - </w:t>
      </w:r>
      <w:r w:rsidRPr="000F49AB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val="en-US"/>
        </w:rPr>
        <w:t>3</w:t>
      </w:r>
      <w:r w:rsidRPr="000F49AB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4.</w:t>
      </w:r>
      <w:r w:rsidRPr="000F49AB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val="en-US"/>
        </w:rPr>
        <w:t>8</w:t>
      </w:r>
      <w:r w:rsidRPr="000F49AB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%;</w:t>
      </w:r>
    </w:p>
    <w:p w:rsidR="004C3F0C" w:rsidRDefault="004C3F0C" w:rsidP="004C3F0C">
      <w:pPr>
        <w:numPr>
          <w:ilvl w:val="0"/>
          <w:numId w:val="1"/>
        </w:numPr>
        <w:spacing w:before="160" w:line="360" w:lineRule="auto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255103">
        <w:rPr>
          <w:rFonts w:ascii="Verdana" w:eastAsia="Times New Roman" w:hAnsi="Verdana" w:cs="Times New Roman"/>
          <w:bCs/>
          <w:sz w:val="20"/>
          <w:szCs w:val="20"/>
        </w:rPr>
        <w:t>козметика, продукти за красота и здраве - 3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2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7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%;</w:t>
      </w:r>
    </w:p>
    <w:p w:rsidR="004C3F0C" w:rsidRPr="00255103" w:rsidRDefault="004C3F0C" w:rsidP="004C3F0C">
      <w:pPr>
        <w:numPr>
          <w:ilvl w:val="0"/>
          <w:numId w:val="1"/>
        </w:numPr>
        <w:spacing w:before="160" w:line="360" w:lineRule="auto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спортни стоки (без спортно облекло) - 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32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7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%;</w:t>
      </w:r>
    </w:p>
    <w:p w:rsidR="004C3F0C" w:rsidRPr="00255103" w:rsidRDefault="004C3F0C" w:rsidP="004C3F0C">
      <w:pPr>
        <w:numPr>
          <w:ilvl w:val="0"/>
          <w:numId w:val="1"/>
        </w:numPr>
        <w:spacing w:before="160" w:line="360" w:lineRule="auto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255103">
        <w:rPr>
          <w:rFonts w:ascii="Verdana" w:eastAsia="Times New Roman" w:hAnsi="Verdana" w:cs="Times New Roman" w:hint="cs"/>
          <w:bCs/>
          <w:sz w:val="20"/>
          <w:szCs w:val="20"/>
        </w:rPr>
        <w:t>доставки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255103">
        <w:rPr>
          <w:rFonts w:ascii="Verdana" w:eastAsia="Times New Roman" w:hAnsi="Verdana" w:cs="Times New Roman" w:hint="cs"/>
          <w:bCs/>
          <w:sz w:val="20"/>
          <w:szCs w:val="20"/>
        </w:rPr>
        <w:t>от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255103">
        <w:rPr>
          <w:rFonts w:ascii="Verdana" w:eastAsia="Times New Roman" w:hAnsi="Verdana" w:cs="Times New Roman" w:hint="cs"/>
          <w:bCs/>
          <w:sz w:val="20"/>
          <w:szCs w:val="20"/>
        </w:rPr>
        <w:t>ресторанти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, </w:t>
      </w:r>
      <w:r w:rsidRPr="00255103">
        <w:rPr>
          <w:rFonts w:ascii="Verdana" w:eastAsia="Times New Roman" w:hAnsi="Verdana" w:cs="Times New Roman" w:hint="cs"/>
          <w:bCs/>
          <w:sz w:val="20"/>
          <w:szCs w:val="20"/>
        </w:rPr>
        <w:t>вериги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255103">
        <w:rPr>
          <w:rFonts w:ascii="Verdana" w:eastAsia="Times New Roman" w:hAnsi="Verdana" w:cs="Times New Roman" w:hint="cs"/>
          <w:bCs/>
          <w:sz w:val="20"/>
          <w:szCs w:val="20"/>
        </w:rPr>
        <w:t>за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255103">
        <w:rPr>
          <w:rFonts w:ascii="Verdana" w:eastAsia="Times New Roman" w:hAnsi="Verdana" w:cs="Times New Roman" w:hint="cs"/>
          <w:bCs/>
          <w:sz w:val="20"/>
          <w:szCs w:val="20"/>
        </w:rPr>
        <w:t>бързо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255103">
        <w:rPr>
          <w:rFonts w:ascii="Verdana" w:eastAsia="Times New Roman" w:hAnsi="Verdana" w:cs="Times New Roman" w:hint="cs"/>
          <w:bCs/>
          <w:sz w:val="20"/>
          <w:szCs w:val="20"/>
        </w:rPr>
        <w:t>хранене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, </w:t>
      </w:r>
      <w:r w:rsidRPr="00255103">
        <w:rPr>
          <w:rFonts w:ascii="Verdana" w:eastAsia="Times New Roman" w:hAnsi="Verdana" w:cs="Times New Roman" w:hint="cs"/>
          <w:bCs/>
          <w:sz w:val="20"/>
          <w:szCs w:val="20"/>
        </w:rPr>
        <w:t>кетъринг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- 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32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0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%;</w:t>
      </w:r>
    </w:p>
    <w:p w:rsidR="004C3F0C" w:rsidRPr="00255103" w:rsidRDefault="004C3F0C" w:rsidP="004C3F0C">
      <w:pPr>
        <w:numPr>
          <w:ilvl w:val="0"/>
          <w:numId w:val="1"/>
        </w:numPr>
        <w:spacing w:before="160" w:line="360" w:lineRule="auto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билети за културни или други събития </w:t>
      </w:r>
      <w:r w:rsidRPr="000F49AB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- 2</w:t>
      </w:r>
      <w:r w:rsidRPr="000F49AB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val="en-US"/>
        </w:rPr>
        <w:t>9</w:t>
      </w:r>
      <w:r w:rsidRPr="000F49AB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.</w:t>
      </w:r>
      <w:r w:rsidRPr="000F49AB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val="en-US"/>
        </w:rPr>
        <w:t>3</w:t>
      </w:r>
      <w:r w:rsidRPr="000F49AB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%;</w:t>
      </w:r>
    </w:p>
    <w:p w:rsidR="004C3F0C" w:rsidRPr="00DA02E0" w:rsidRDefault="004C3F0C" w:rsidP="004C3F0C">
      <w:pPr>
        <w:numPr>
          <w:ilvl w:val="0"/>
          <w:numId w:val="1"/>
        </w:numPr>
        <w:spacing w:before="160" w:line="360" w:lineRule="auto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>абонамент за интернет или мобилна телефонна услуга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- </w:t>
      </w:r>
      <w:r>
        <w:rPr>
          <w:rFonts w:ascii="Verdana" w:eastAsia="Times New Roman" w:hAnsi="Verdana" w:cs="Times New Roman"/>
          <w:bCs/>
          <w:sz w:val="20"/>
          <w:szCs w:val="20"/>
        </w:rPr>
        <w:t>24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</w:rPr>
        <w:t>8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%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;</w:t>
      </w:r>
    </w:p>
    <w:p w:rsidR="004C3F0C" w:rsidRDefault="004C3F0C" w:rsidP="004C3F0C">
      <w:pPr>
        <w:numPr>
          <w:ilvl w:val="0"/>
          <w:numId w:val="1"/>
        </w:numPr>
        <w:spacing w:before="160" w:line="360" w:lineRule="auto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>битова електроника и домакински електроуреди - 20.8%;</w:t>
      </w:r>
    </w:p>
    <w:p w:rsidR="004C3F0C" w:rsidRPr="00255103" w:rsidRDefault="004C3F0C" w:rsidP="004C3F0C">
      <w:pPr>
        <w:numPr>
          <w:ilvl w:val="0"/>
          <w:numId w:val="1"/>
        </w:numPr>
        <w:spacing w:before="160" w:line="360" w:lineRule="auto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>компютри, таблети, мобилни телефони и аксесоари за тях - 20.7%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. </w:t>
      </w:r>
    </w:p>
    <w:p w:rsidR="004C3F0C" w:rsidRPr="004C3F0C" w:rsidRDefault="004C3F0C" w:rsidP="0027259D">
      <w:pPr>
        <w:spacing w:before="160" w:after="160" w:line="360" w:lineRule="auto"/>
        <w:ind w:firstLine="709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4C3F0C">
        <w:rPr>
          <w:rFonts w:ascii="Verdana" w:eastAsia="Times New Roman" w:hAnsi="Verdana" w:cs="Times New Roman"/>
          <w:b/>
          <w:bCs/>
          <w:sz w:val="20"/>
          <w:szCs w:val="20"/>
        </w:rPr>
        <w:t>Интернет на нещата (Internet of Things)</w:t>
      </w:r>
    </w:p>
    <w:p w:rsidR="004C3F0C" w:rsidRPr="002A3FF9" w:rsidRDefault="004C3F0C" w:rsidP="004C3F0C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4C3F0C">
        <w:rPr>
          <w:rFonts w:ascii="Verdana" w:eastAsia="Times New Roman" w:hAnsi="Verdana" w:cs="Times New Roman"/>
          <w:bCs/>
          <w:sz w:val="20"/>
          <w:szCs w:val="20"/>
        </w:rPr>
        <w:t>През 202</w:t>
      </w:r>
      <w:r w:rsidRPr="004C3F0C">
        <w:rPr>
          <w:rFonts w:ascii="Verdana" w:eastAsia="Times New Roman" w:hAnsi="Verdana" w:cs="Times New Roman"/>
          <w:bCs/>
          <w:sz w:val="20"/>
          <w:szCs w:val="20"/>
          <w:lang w:val="en-US"/>
        </w:rPr>
        <w:t>4</w:t>
      </w:r>
      <w:r w:rsidRPr="004C3F0C">
        <w:rPr>
          <w:rFonts w:ascii="Verdana" w:eastAsia="Times New Roman" w:hAnsi="Verdana" w:cs="Times New Roman"/>
          <w:bCs/>
          <w:sz w:val="20"/>
          <w:szCs w:val="20"/>
        </w:rPr>
        <w:t xml:space="preserve"> г. </w:t>
      </w:r>
      <w:r w:rsidRPr="004C3F0C">
        <w:rPr>
          <w:rFonts w:ascii="Verdana" w:eastAsia="Times New Roman" w:hAnsi="Verdana" w:cs="Times New Roman"/>
          <w:bCs/>
          <w:sz w:val="20"/>
          <w:szCs w:val="20"/>
          <w:lang w:val="en-US"/>
        </w:rPr>
        <w:t>50</w:t>
      </w:r>
      <w:r w:rsidRPr="004C3F0C">
        <w:rPr>
          <w:rFonts w:ascii="Verdana" w:eastAsia="Times New Roman" w:hAnsi="Verdana" w:cs="Times New Roman"/>
          <w:bCs/>
          <w:sz w:val="20"/>
          <w:szCs w:val="20"/>
        </w:rPr>
        <w:t>.</w:t>
      </w:r>
      <w:r w:rsidRPr="004C3F0C">
        <w:rPr>
          <w:rFonts w:ascii="Verdana" w:eastAsia="Times New Roman" w:hAnsi="Verdana" w:cs="Times New Roman"/>
          <w:bCs/>
          <w:sz w:val="20"/>
          <w:szCs w:val="20"/>
          <w:lang w:val="en-US"/>
        </w:rPr>
        <w:t>8</w:t>
      </w:r>
      <w:r w:rsidRPr="004C3F0C">
        <w:rPr>
          <w:rFonts w:ascii="Verdana" w:eastAsia="Times New Roman" w:hAnsi="Verdana" w:cs="Times New Roman"/>
          <w:bCs/>
          <w:sz w:val="20"/>
          <w:szCs w:val="20"/>
        </w:rPr>
        <w:t>% от лицата използват за лични цели „умни“ устройства и системи, свързани с интернет, като най-активни са хората с висше образование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 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>(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7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>5.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6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%), както и </w:t>
      </w:r>
      <w:r>
        <w:rPr>
          <w:rFonts w:ascii="Verdana" w:eastAsia="Times New Roman" w:hAnsi="Verdana" w:cs="Times New Roman"/>
          <w:bCs/>
          <w:sz w:val="20"/>
          <w:szCs w:val="20"/>
        </w:rPr>
        <w:t>тези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 на възраст между 25 и </w:t>
      </w:r>
      <w:r>
        <w:rPr>
          <w:rFonts w:ascii="Verdana" w:eastAsia="Times New Roman" w:hAnsi="Verdana" w:cs="Times New Roman"/>
          <w:bCs/>
          <w:sz w:val="20"/>
          <w:szCs w:val="20"/>
        </w:rPr>
        <w:t>3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4 години - 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69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1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%. Мъжете използват такива устройства и системи повече от жените - съответно 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52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1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 и 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49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5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>%</w:t>
      </w:r>
      <w:r w:rsidR="00CC63E0"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 (</w:t>
      </w:r>
      <w:r w:rsidR="00CC63E0">
        <w:rPr>
          <w:rFonts w:ascii="Verdana" w:eastAsia="Times New Roman" w:hAnsi="Verdana" w:cs="Times New Roman"/>
          <w:bCs/>
          <w:sz w:val="20"/>
          <w:szCs w:val="20"/>
        </w:rPr>
        <w:t>виж фиг. 7)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. </w:t>
      </w:r>
    </w:p>
    <w:p w:rsidR="004C3F0C" w:rsidRPr="003A6595" w:rsidRDefault="004C3F0C" w:rsidP="0027259D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3A659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lastRenderedPageBreak/>
        <w:t xml:space="preserve">Фиг. 7. </w:t>
      </w:r>
      <w:r w:rsidRPr="003A6595">
        <w:rPr>
          <w:rFonts w:ascii="Verdana" w:eastAsia="Times New Roman" w:hAnsi="Verdana" w:cs="Times New Roman"/>
          <w:b/>
          <w:bCs/>
          <w:sz w:val="20"/>
          <w:szCs w:val="20"/>
        </w:rPr>
        <w:t>Относителен дял на лицата, които използват свързани с интернет устройства и системи за лични цели по пол и възраст през 202</w:t>
      </w:r>
      <w:r w:rsidRPr="003A6595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4</w:t>
      </w:r>
      <w:r w:rsidRPr="003A6595">
        <w:rPr>
          <w:rFonts w:ascii="Verdana" w:eastAsia="Times New Roman" w:hAnsi="Verdana" w:cs="Times New Roman"/>
          <w:b/>
          <w:bCs/>
          <w:sz w:val="20"/>
          <w:szCs w:val="20"/>
        </w:rPr>
        <w:t xml:space="preserve"> година</w:t>
      </w:r>
    </w:p>
    <w:p w:rsidR="004C3F0C" w:rsidRPr="002A3FF9" w:rsidRDefault="004C3F0C" w:rsidP="0027259D">
      <w:pPr>
        <w:spacing w:after="160" w:line="233" w:lineRule="auto"/>
        <w:jc w:val="center"/>
        <w:rPr>
          <w:rFonts w:eastAsia="Times New Roman" w:cs="Times New Roman"/>
          <w:noProof/>
          <w:lang w:eastAsia="bg-BG"/>
        </w:rPr>
      </w:pPr>
      <w:r>
        <w:rPr>
          <w:noProof/>
          <w:lang w:eastAsia="bg-BG"/>
        </w:rPr>
        <w:drawing>
          <wp:inline distT="0" distB="0" distL="0" distR="0" wp14:anchorId="5F2001B1" wp14:editId="69EDC5D4">
            <wp:extent cx="5753100" cy="3981450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C3F0C" w:rsidRPr="002A3FF9" w:rsidRDefault="004C3F0C" w:rsidP="004C3F0C">
      <w:pPr>
        <w:spacing w:before="160" w:line="360" w:lineRule="auto"/>
        <w:ind w:firstLine="567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Най-често използваното „умно“ устройство е смарт телевизорът, което използват в ежедневието си 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45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1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% от </w:t>
      </w:r>
      <w:r w:rsidR="00C84337">
        <w:rPr>
          <w:rFonts w:ascii="Verdana" w:eastAsia="Times New Roman" w:hAnsi="Verdana" w:cs="Times New Roman"/>
          <w:bCs/>
          <w:sz w:val="20"/>
          <w:szCs w:val="20"/>
        </w:rPr>
        <w:t>хората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, а 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25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4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% притежават смарт часовник или фитнес гривна. Свързани с интернет домакински електроуреди, като прахосмукачка-робот, хладилник, печка, кафе машина и др., използват 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6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5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>%</w:t>
      </w:r>
      <w:r w:rsidR="00754474">
        <w:rPr>
          <w:rFonts w:ascii="Verdana" w:eastAsia="Times New Roman" w:hAnsi="Verdana" w:cs="Times New Roman"/>
          <w:bCs/>
          <w:sz w:val="20"/>
          <w:szCs w:val="20"/>
        </w:rPr>
        <w:t xml:space="preserve"> от лицата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>.</w:t>
      </w:r>
    </w:p>
    <w:p w:rsidR="004C3F0C" w:rsidRPr="002A3FF9" w:rsidRDefault="004C3F0C" w:rsidP="004C3F0C">
      <w:pPr>
        <w:spacing w:before="160" w:line="360" w:lineRule="auto"/>
        <w:ind w:firstLine="567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Основните причини, поради които лицата не използват </w:t>
      </w:r>
      <w:r>
        <w:rPr>
          <w:rFonts w:ascii="Verdana" w:eastAsia="Times New Roman" w:hAnsi="Verdana" w:cs="Times New Roman"/>
          <w:bCs/>
          <w:sz w:val="20"/>
          <w:szCs w:val="20"/>
        </w:rPr>
        <w:t>интелигентни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 устройства и системи, са:</w:t>
      </w:r>
    </w:p>
    <w:p w:rsidR="004C3F0C" w:rsidRPr="002A3FF9" w:rsidRDefault="004C3F0C" w:rsidP="004C3F0C">
      <w:pPr>
        <w:numPr>
          <w:ilvl w:val="0"/>
          <w:numId w:val="1"/>
        </w:numPr>
        <w:spacing w:before="160" w:line="360" w:lineRule="auto"/>
        <w:ind w:left="1066" w:hanging="357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2A3FF9">
        <w:rPr>
          <w:rFonts w:ascii="Verdana" w:eastAsia="Times New Roman" w:hAnsi="Verdana" w:cs="Times New Roman"/>
          <w:bCs/>
          <w:sz w:val="20"/>
          <w:szCs w:val="20"/>
        </w:rPr>
        <w:t>липса на необходимост - 3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8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8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>%;</w:t>
      </w:r>
    </w:p>
    <w:p w:rsidR="004C3F0C" w:rsidRPr="002A3FF9" w:rsidRDefault="004C3F0C" w:rsidP="004C3F0C">
      <w:pPr>
        <w:numPr>
          <w:ilvl w:val="0"/>
          <w:numId w:val="1"/>
        </w:numPr>
        <w:spacing w:before="160" w:line="360" w:lineRule="auto"/>
        <w:ind w:left="1066" w:hanging="357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2A3FF9">
        <w:rPr>
          <w:rFonts w:ascii="Verdana" w:eastAsia="Times New Roman" w:hAnsi="Verdana" w:cs="Times New Roman"/>
          <w:bCs/>
          <w:sz w:val="20"/>
          <w:szCs w:val="20"/>
        </w:rPr>
        <w:t>твърде висока цена - 1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1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9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>%;</w:t>
      </w:r>
    </w:p>
    <w:p w:rsidR="004C3F0C" w:rsidRPr="002A3FF9" w:rsidRDefault="004C3F0C" w:rsidP="004C3F0C">
      <w:pPr>
        <w:numPr>
          <w:ilvl w:val="0"/>
          <w:numId w:val="1"/>
        </w:numPr>
        <w:spacing w:before="160" w:line="360" w:lineRule="auto"/>
        <w:ind w:left="1066" w:hanging="357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2A3FF9">
        <w:rPr>
          <w:rFonts w:ascii="Verdana" w:eastAsia="Times New Roman" w:hAnsi="Verdana" w:cs="Times New Roman"/>
          <w:bCs/>
          <w:sz w:val="20"/>
          <w:szCs w:val="20"/>
        </w:rPr>
        <w:t>н</w:t>
      </w:r>
      <w:r w:rsidRPr="002A3FF9">
        <w:rPr>
          <w:rFonts w:ascii="Verdana" w:eastAsia="Times New Roman" w:hAnsi="Verdana" w:cs="Times New Roman" w:hint="cs"/>
          <w:bCs/>
          <w:sz w:val="20"/>
          <w:szCs w:val="20"/>
        </w:rPr>
        <w:t>е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2A3FF9">
        <w:rPr>
          <w:rFonts w:ascii="Verdana" w:eastAsia="Times New Roman" w:hAnsi="Verdana" w:cs="Times New Roman" w:hint="cs"/>
          <w:bCs/>
          <w:sz w:val="20"/>
          <w:szCs w:val="20"/>
        </w:rPr>
        <w:t>зна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ят, </w:t>
      </w:r>
      <w:r w:rsidRPr="002A3FF9">
        <w:rPr>
          <w:rFonts w:ascii="Verdana" w:eastAsia="Times New Roman" w:hAnsi="Verdana" w:cs="Times New Roman" w:hint="cs"/>
          <w:bCs/>
          <w:sz w:val="20"/>
          <w:szCs w:val="20"/>
        </w:rPr>
        <w:t>че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2A3FF9">
        <w:rPr>
          <w:rFonts w:ascii="Verdana" w:eastAsia="Times New Roman" w:hAnsi="Verdana" w:cs="Times New Roman" w:hint="cs"/>
          <w:bCs/>
          <w:sz w:val="20"/>
          <w:szCs w:val="20"/>
        </w:rPr>
        <w:t>съществуват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2A3FF9">
        <w:rPr>
          <w:rFonts w:ascii="Verdana" w:eastAsia="Times New Roman" w:hAnsi="Verdana" w:cs="Times New Roman" w:hint="cs"/>
          <w:bCs/>
          <w:sz w:val="20"/>
          <w:szCs w:val="20"/>
        </w:rPr>
        <w:t>такива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2A3FF9">
        <w:rPr>
          <w:rFonts w:ascii="Verdana" w:eastAsia="Times New Roman" w:hAnsi="Verdana" w:cs="Times New Roman" w:hint="cs"/>
          <w:bCs/>
          <w:sz w:val="20"/>
          <w:szCs w:val="20"/>
        </w:rPr>
        <w:t>устройства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2A3FF9">
        <w:rPr>
          <w:rFonts w:ascii="Verdana" w:eastAsia="Times New Roman" w:hAnsi="Verdana" w:cs="Times New Roman" w:hint="cs"/>
          <w:bCs/>
          <w:sz w:val="20"/>
          <w:szCs w:val="20"/>
        </w:rPr>
        <w:t>и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2A3FF9">
        <w:rPr>
          <w:rFonts w:ascii="Verdana" w:eastAsia="Times New Roman" w:hAnsi="Verdana" w:cs="Times New Roman" w:hint="cs"/>
          <w:bCs/>
          <w:sz w:val="20"/>
          <w:szCs w:val="20"/>
        </w:rPr>
        <w:t>системи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- 5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7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>%;</w:t>
      </w:r>
    </w:p>
    <w:p w:rsidR="004C3F0C" w:rsidRPr="002A3FF9" w:rsidRDefault="004C3F0C" w:rsidP="004C3F0C">
      <w:pPr>
        <w:numPr>
          <w:ilvl w:val="0"/>
          <w:numId w:val="1"/>
        </w:numPr>
        <w:spacing w:before="160" w:line="360" w:lineRule="auto"/>
        <w:ind w:left="1066" w:hanging="357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2A3FF9">
        <w:rPr>
          <w:rFonts w:ascii="Verdana" w:eastAsia="Times New Roman" w:hAnsi="Verdana" w:cs="Times New Roman"/>
          <w:bCs/>
          <w:sz w:val="20"/>
          <w:szCs w:val="20"/>
        </w:rPr>
        <w:t>л</w:t>
      </w:r>
      <w:r w:rsidRPr="002A3FF9">
        <w:rPr>
          <w:rFonts w:ascii="Verdana" w:eastAsia="Times New Roman" w:hAnsi="Verdana" w:cs="Times New Roman" w:hint="cs"/>
          <w:bCs/>
          <w:sz w:val="20"/>
          <w:szCs w:val="20"/>
        </w:rPr>
        <w:t>ипс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>а</w:t>
      </w:r>
      <w:r w:rsidRPr="002A3FF9">
        <w:rPr>
          <w:rFonts w:ascii="Verdana" w:eastAsia="Times New Roman" w:hAnsi="Verdana" w:cs="Times New Roman" w:hint="cs"/>
          <w:bCs/>
          <w:sz w:val="20"/>
          <w:szCs w:val="20"/>
        </w:rPr>
        <w:t xml:space="preserve"> 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на </w:t>
      </w:r>
      <w:r w:rsidRPr="002A3FF9">
        <w:rPr>
          <w:rFonts w:ascii="Verdana" w:eastAsia="Times New Roman" w:hAnsi="Verdana" w:cs="Times New Roman" w:hint="cs"/>
          <w:bCs/>
          <w:sz w:val="20"/>
          <w:szCs w:val="20"/>
        </w:rPr>
        <w:t>умения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2A3FF9">
        <w:rPr>
          <w:rFonts w:ascii="Verdana" w:eastAsia="Times New Roman" w:hAnsi="Verdana" w:cs="Times New Roman" w:hint="cs"/>
          <w:bCs/>
          <w:sz w:val="20"/>
          <w:szCs w:val="20"/>
        </w:rPr>
        <w:t>за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2A3FF9">
        <w:rPr>
          <w:rFonts w:ascii="Verdana" w:eastAsia="Times New Roman" w:hAnsi="Verdana" w:cs="Times New Roman" w:hint="cs"/>
          <w:bCs/>
          <w:sz w:val="20"/>
          <w:szCs w:val="20"/>
        </w:rPr>
        <w:t>използване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2A3FF9">
        <w:rPr>
          <w:rFonts w:ascii="Verdana" w:eastAsia="Times New Roman" w:hAnsi="Verdana" w:cs="Times New Roman" w:hint="cs"/>
          <w:bCs/>
          <w:sz w:val="20"/>
          <w:szCs w:val="20"/>
        </w:rPr>
        <w:t>на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2A3FF9">
        <w:rPr>
          <w:rFonts w:ascii="Verdana" w:eastAsia="Times New Roman" w:hAnsi="Verdana" w:cs="Times New Roman" w:hint="cs"/>
          <w:bCs/>
          <w:sz w:val="20"/>
          <w:szCs w:val="20"/>
        </w:rPr>
        <w:t>такива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2A3FF9">
        <w:rPr>
          <w:rFonts w:ascii="Verdana" w:eastAsia="Times New Roman" w:hAnsi="Verdana" w:cs="Times New Roman" w:hint="cs"/>
          <w:bCs/>
          <w:sz w:val="20"/>
          <w:szCs w:val="20"/>
        </w:rPr>
        <w:t>устройства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2A3FF9">
        <w:rPr>
          <w:rFonts w:ascii="Verdana" w:eastAsia="Times New Roman" w:hAnsi="Verdana" w:cs="Times New Roman" w:hint="cs"/>
          <w:bCs/>
          <w:sz w:val="20"/>
          <w:szCs w:val="20"/>
        </w:rPr>
        <w:t>и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2A3FF9">
        <w:rPr>
          <w:rFonts w:ascii="Verdana" w:eastAsia="Times New Roman" w:hAnsi="Verdana" w:cs="Times New Roman" w:hint="cs"/>
          <w:bCs/>
          <w:sz w:val="20"/>
          <w:szCs w:val="20"/>
        </w:rPr>
        <w:t>системи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 - 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5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>.0%.</w:t>
      </w:r>
    </w:p>
    <w:p w:rsidR="004C3F0C" w:rsidRPr="00374360" w:rsidRDefault="004C3F0C" w:rsidP="0027259D">
      <w:pPr>
        <w:spacing w:before="160" w:after="160"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2A3FF9">
        <w:rPr>
          <w:rFonts w:ascii="Verdana" w:eastAsia="Times New Roman" w:hAnsi="Verdana" w:cs="Times New Roman"/>
          <w:b/>
          <w:bCs/>
          <w:sz w:val="20"/>
          <w:szCs w:val="20"/>
        </w:rPr>
        <w:t>ИКТ и околната сред</w:t>
      </w:r>
      <w:r w:rsidRPr="00374360">
        <w:rPr>
          <w:rFonts w:ascii="Verdana" w:eastAsia="Times New Roman" w:hAnsi="Verdana" w:cs="Times New Roman"/>
          <w:b/>
          <w:bCs/>
          <w:sz w:val="20"/>
          <w:szCs w:val="20"/>
        </w:rPr>
        <w:t>а</w:t>
      </w:r>
    </w:p>
    <w:p w:rsidR="004C3F0C" w:rsidRPr="00296E2E" w:rsidRDefault="004C3F0C" w:rsidP="004C3F0C">
      <w:pPr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37436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2024 г.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почти половината от хората (45.1%) пазят стария си </w:t>
      </w:r>
      <w:r>
        <w:rPr>
          <w:rFonts w:ascii="Verdana" w:eastAsia="Times New Roman" w:hAnsi="Verdana" w:cs="Times New Roman"/>
          <w:bCs/>
          <w:sz w:val="20"/>
          <w:szCs w:val="20"/>
        </w:rPr>
        <w:t>мобилен телефон или</w:t>
      </w:r>
      <w:r w:rsidRPr="00374360">
        <w:rPr>
          <w:rFonts w:ascii="Verdana" w:eastAsia="Times New Roman" w:hAnsi="Verdana" w:cs="Times New Roman"/>
          <w:bCs/>
          <w:sz w:val="20"/>
          <w:szCs w:val="20"/>
        </w:rPr>
        <w:t xml:space="preserve"> смартфон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в домакинството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, a 20.3% 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го 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>продават или подаряват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. </w:t>
      </w:r>
      <w:r w:rsidRPr="00296E2E">
        <w:rPr>
          <w:rFonts w:ascii="Verdana" w:eastAsia="Times New Roman" w:hAnsi="Verdana" w:cs="Times New Roman"/>
          <w:bCs/>
          <w:sz w:val="20"/>
          <w:szCs w:val="20"/>
        </w:rPr>
        <w:t>В пункт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 </w:t>
      </w:r>
      <w:r w:rsidRPr="00296E2E">
        <w:rPr>
          <w:rFonts w:ascii="Verdana" w:eastAsia="Times New Roman" w:hAnsi="Verdana" w:cs="Times New Roman"/>
          <w:bCs/>
          <w:sz w:val="20"/>
          <w:szCs w:val="20"/>
        </w:rPr>
        <w:t xml:space="preserve">за събиране и рециклиране на електронни отпадъци предават </w:t>
      </w:r>
      <w:r>
        <w:rPr>
          <w:rFonts w:ascii="Verdana" w:eastAsia="Times New Roman" w:hAnsi="Verdana" w:cs="Times New Roman"/>
          <w:bCs/>
          <w:sz w:val="20"/>
          <w:szCs w:val="20"/>
        </w:rPr>
        <w:t>неизползваните</w:t>
      </w:r>
      <w:r w:rsidRPr="00296E2E">
        <w:rPr>
          <w:rFonts w:ascii="Verdana" w:eastAsia="Times New Roman" w:hAnsi="Verdana" w:cs="Times New Roman"/>
          <w:bCs/>
          <w:sz w:val="20"/>
          <w:szCs w:val="20"/>
        </w:rPr>
        <w:t xml:space="preserve"> си </w:t>
      </w:r>
      <w:r>
        <w:rPr>
          <w:rFonts w:ascii="Verdana" w:eastAsia="Times New Roman" w:hAnsi="Verdana" w:cs="Times New Roman"/>
          <w:bCs/>
          <w:sz w:val="20"/>
          <w:szCs w:val="20"/>
        </w:rPr>
        <w:t>телефони</w:t>
      </w:r>
      <w:r w:rsidRPr="00296E2E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Cs/>
          <w:sz w:val="20"/>
          <w:szCs w:val="20"/>
        </w:rPr>
        <w:t>едва 6.4</w:t>
      </w:r>
      <w:r w:rsidRPr="00296E2E">
        <w:rPr>
          <w:rFonts w:ascii="Verdana" w:eastAsia="Times New Roman" w:hAnsi="Verdana" w:cs="Times New Roman"/>
          <w:bCs/>
          <w:sz w:val="20"/>
          <w:szCs w:val="20"/>
        </w:rPr>
        <w:t>% от лицата</w:t>
      </w:r>
      <w:r>
        <w:rPr>
          <w:rFonts w:ascii="Verdana" w:eastAsia="Times New Roman" w:hAnsi="Verdana" w:cs="Times New Roman"/>
          <w:bCs/>
          <w:sz w:val="20"/>
          <w:szCs w:val="20"/>
        </w:rPr>
        <w:t>, а 3.1% ги изхвърлят без рециклиране</w:t>
      </w:r>
      <w:r w:rsidR="00CC63E0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CC63E0">
        <w:rPr>
          <w:rFonts w:ascii="Verdana" w:eastAsia="Times New Roman" w:hAnsi="Verdana" w:cs="Times New Roman"/>
          <w:bCs/>
          <w:sz w:val="20"/>
          <w:szCs w:val="20"/>
          <w:lang w:val="en-US"/>
        </w:rPr>
        <w:t>(</w:t>
      </w:r>
      <w:r w:rsidR="00CC63E0">
        <w:rPr>
          <w:rFonts w:ascii="Verdana" w:eastAsia="Times New Roman" w:hAnsi="Verdana" w:cs="Times New Roman"/>
          <w:bCs/>
          <w:sz w:val="20"/>
          <w:szCs w:val="20"/>
        </w:rPr>
        <w:t>виж фиг. 8)</w:t>
      </w:r>
      <w:r>
        <w:rPr>
          <w:rFonts w:ascii="Verdana" w:eastAsia="Times New Roman" w:hAnsi="Verdana" w:cs="Times New Roman"/>
          <w:bCs/>
          <w:sz w:val="20"/>
          <w:szCs w:val="20"/>
        </w:rPr>
        <w:t>.</w:t>
      </w:r>
    </w:p>
    <w:p w:rsidR="00AD4701" w:rsidRDefault="00AD4701" w:rsidP="0027259D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</w:p>
    <w:p w:rsidR="004C3F0C" w:rsidRPr="00251C73" w:rsidRDefault="004C3F0C" w:rsidP="0027259D">
      <w:pPr>
        <w:spacing w:before="160" w:after="160" w:line="360" w:lineRule="auto"/>
        <w:jc w:val="center"/>
        <w:rPr>
          <w:rFonts w:ascii="Verdana" w:eastAsia="Times New Roman" w:hAnsi="Verdana" w:cs="Times New Roman"/>
          <w:bCs/>
          <w:sz w:val="20"/>
          <w:szCs w:val="20"/>
        </w:rPr>
      </w:pPr>
      <w:r w:rsidRPr="003A659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lastRenderedPageBreak/>
        <w:t xml:space="preserve">Фиг. 8 </w:t>
      </w:r>
      <w:r w:rsidRPr="003A6595">
        <w:rPr>
          <w:rFonts w:ascii="Verdana" w:eastAsia="Times New Roman" w:hAnsi="Verdana" w:cs="Times New Roman"/>
          <w:b/>
          <w:bCs/>
          <w:sz w:val="20"/>
          <w:szCs w:val="20"/>
        </w:rPr>
        <w:t>Относителен дял на лицата по методи на освобождаване от електронни устройствата, които вече не използват през 2024 година</w:t>
      </w:r>
    </w:p>
    <w:p w:rsidR="004C3F0C" w:rsidRPr="002A3FF9" w:rsidRDefault="004C3F0C" w:rsidP="004C3F0C">
      <w:pPr>
        <w:spacing w:before="160" w:line="360" w:lineRule="auto"/>
        <w:jc w:val="center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16FAB2FB" wp14:editId="2AB10FCA">
            <wp:extent cx="5760085" cy="3509010"/>
            <wp:effectExtent l="0" t="0" r="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C3F0C" w:rsidRDefault="004C3F0C" w:rsidP="0027259D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При 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вземане на решение за 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>покупка на мобилен телефон, смартфон, т</w:t>
      </w:r>
      <w:r>
        <w:rPr>
          <w:rFonts w:ascii="Verdana" w:eastAsia="Times New Roman" w:hAnsi="Verdana" w:cs="Times New Roman"/>
          <w:bCs/>
          <w:sz w:val="20"/>
          <w:szCs w:val="20"/>
        </w:rPr>
        <w:t>аблет или настолен компютър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 екологични</w:t>
      </w:r>
      <w:r>
        <w:rPr>
          <w:rFonts w:ascii="Verdana" w:eastAsia="Times New Roman" w:hAnsi="Verdana" w:cs="Times New Roman"/>
          <w:bCs/>
          <w:sz w:val="20"/>
          <w:szCs w:val="20"/>
        </w:rPr>
        <w:t>те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 характеристики</w:t>
      </w:r>
      <w:r>
        <w:rPr>
          <w:rFonts w:ascii="Verdana" w:eastAsia="Times New Roman" w:hAnsi="Verdana" w:cs="Times New Roman"/>
          <w:bCs/>
          <w:sz w:val="20"/>
          <w:szCs w:val="20"/>
        </w:rPr>
        <w:t>, които хората</w:t>
      </w:r>
      <w:r w:rsidRPr="00D26A50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>считат за важни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са: </w:t>
      </w:r>
    </w:p>
    <w:p w:rsidR="004C3F0C" w:rsidRPr="004D519D" w:rsidRDefault="004C3F0C" w:rsidP="004C3F0C">
      <w:pPr>
        <w:pStyle w:val="ListParagraph"/>
        <w:numPr>
          <w:ilvl w:val="0"/>
          <w:numId w:val="2"/>
        </w:numPr>
        <w:spacing w:line="360" w:lineRule="auto"/>
        <w:ind w:left="1281" w:hanging="35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D26A50">
        <w:rPr>
          <w:rFonts w:ascii="Verdana" w:eastAsia="Times New Roman" w:hAnsi="Verdana" w:cs="Times New Roman"/>
          <w:bCs/>
          <w:sz w:val="20"/>
          <w:szCs w:val="20"/>
        </w:rPr>
        <w:t>енергийна ефективност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 - 8.2%;</w:t>
      </w:r>
    </w:p>
    <w:p w:rsidR="004C3F0C" w:rsidRPr="004D519D" w:rsidRDefault="004C3F0C" w:rsidP="004C3F0C">
      <w:pPr>
        <w:pStyle w:val="ListParagraph"/>
        <w:numPr>
          <w:ilvl w:val="0"/>
          <w:numId w:val="2"/>
        </w:numPr>
        <w:spacing w:line="360" w:lineRule="auto"/>
        <w:ind w:left="1281" w:hanging="35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D26A50">
        <w:rPr>
          <w:rFonts w:ascii="Verdana" w:eastAsia="Times New Roman" w:hAnsi="Verdana" w:cs="Times New Roman"/>
          <w:bCs/>
          <w:sz w:val="20"/>
          <w:szCs w:val="20"/>
        </w:rPr>
        <w:t>възможност за удължаване на живота на устройството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D26A50">
        <w:rPr>
          <w:rFonts w:ascii="Verdana" w:eastAsia="Times New Roman" w:hAnsi="Verdana" w:cs="Times New Roman"/>
          <w:bCs/>
          <w:sz w:val="20"/>
          <w:szCs w:val="20"/>
        </w:rPr>
        <w:t>чрез покупка на допълнителна гаранция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 - 6.5%</w:t>
      </w:r>
    </w:p>
    <w:p w:rsidR="004C3F0C" w:rsidRDefault="004C3F0C" w:rsidP="004C3F0C">
      <w:pPr>
        <w:pStyle w:val="ListParagraph"/>
        <w:numPr>
          <w:ilvl w:val="0"/>
          <w:numId w:val="2"/>
        </w:numPr>
        <w:spacing w:line="360" w:lineRule="auto"/>
        <w:ind w:left="1281" w:hanging="35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>еко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-</w:t>
      </w:r>
      <w:r>
        <w:rPr>
          <w:rFonts w:ascii="Verdana" w:eastAsia="Times New Roman" w:hAnsi="Verdana" w:cs="Times New Roman"/>
          <w:bCs/>
          <w:sz w:val="20"/>
          <w:szCs w:val="20"/>
        </w:rPr>
        <w:t>дизайн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 - 4.1%;</w:t>
      </w:r>
    </w:p>
    <w:p w:rsidR="004C3F0C" w:rsidRPr="004D519D" w:rsidRDefault="004C3F0C" w:rsidP="004C3F0C">
      <w:pPr>
        <w:pStyle w:val="ListParagraph"/>
        <w:numPr>
          <w:ilvl w:val="0"/>
          <w:numId w:val="2"/>
        </w:numPr>
        <w:spacing w:line="360" w:lineRule="auto"/>
        <w:ind w:left="1281" w:hanging="35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D26A50">
        <w:rPr>
          <w:rFonts w:ascii="Verdana" w:eastAsia="Times New Roman" w:hAnsi="Verdana" w:cs="Times New Roman"/>
          <w:bCs/>
          <w:sz w:val="20"/>
          <w:szCs w:val="20"/>
        </w:rPr>
        <w:t>схема за обратно приемане, предлагана от производителя или продавача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- 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3</w:t>
      </w:r>
      <w:r w:rsidRPr="00D26A50">
        <w:rPr>
          <w:rFonts w:ascii="Verdana" w:eastAsia="Times New Roman" w:hAnsi="Verdana" w:cs="Times New Roman"/>
          <w:bCs/>
          <w:sz w:val="20"/>
          <w:szCs w:val="20"/>
          <w:lang w:val="en-US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8</w:t>
      </w:r>
      <w:r w:rsidRPr="00D26A50">
        <w:rPr>
          <w:rFonts w:ascii="Verdana" w:eastAsia="Times New Roman" w:hAnsi="Verdana" w:cs="Times New Roman"/>
          <w:bCs/>
          <w:sz w:val="20"/>
          <w:szCs w:val="20"/>
          <w:lang w:val="en-US"/>
        </w:rPr>
        <w:t>%</w:t>
      </w:r>
      <w:r w:rsidRPr="004D519D">
        <w:rPr>
          <w:rFonts w:ascii="Verdana" w:eastAsia="Times New Roman" w:hAnsi="Verdana" w:cs="Times New Roman"/>
          <w:bCs/>
          <w:sz w:val="20"/>
          <w:szCs w:val="20"/>
        </w:rPr>
        <w:t>.</w:t>
      </w:r>
    </w:p>
    <w:p w:rsidR="004C3F0C" w:rsidRDefault="004C3F0C" w:rsidP="0027259D">
      <w:pPr>
        <w:spacing w:line="360" w:lineRule="auto"/>
        <w:ind w:firstLine="709"/>
        <w:jc w:val="both"/>
        <w:rPr>
          <w:rFonts w:eastAsia="Times New Roman" w:cs="Times New Roman"/>
          <w:lang w:eastAsia="bg-BG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>Все пак з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>а по-голямата част от потребителите (6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8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4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%) 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при покупка на електронни устройства 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определяща </w:t>
      </w:r>
      <w:r>
        <w:rPr>
          <w:rFonts w:ascii="Verdana" w:eastAsia="Times New Roman" w:hAnsi="Verdana" w:cs="Times New Roman"/>
          <w:bCs/>
          <w:sz w:val="20"/>
          <w:szCs w:val="20"/>
        </w:rPr>
        <w:t>остава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 цената,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Times New Roman"/>
          <w:bCs/>
          <w:sz w:val="20"/>
          <w:szCs w:val="20"/>
        </w:rPr>
        <w:t>а за 50.9% са важни марката, дизайна или размера. Т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ехническите характеристики (параметри на твърдия диск, скорост на процесора) на устройството са </w:t>
      </w:r>
      <w:r>
        <w:rPr>
          <w:rFonts w:ascii="Verdana" w:eastAsia="Times New Roman" w:hAnsi="Verdana" w:cs="Times New Roman"/>
          <w:bCs/>
          <w:sz w:val="20"/>
          <w:szCs w:val="20"/>
        </w:rPr>
        <w:t>от значение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 xml:space="preserve"> за 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39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>.</w:t>
      </w:r>
      <w:r>
        <w:rPr>
          <w:rFonts w:ascii="Verdana" w:eastAsia="Times New Roman" w:hAnsi="Verdana" w:cs="Times New Roman"/>
          <w:bCs/>
          <w:sz w:val="20"/>
          <w:szCs w:val="20"/>
          <w:lang w:val="en-US"/>
        </w:rPr>
        <w:t>2</w:t>
      </w:r>
      <w:r w:rsidRPr="002A3FF9">
        <w:rPr>
          <w:rFonts w:ascii="Verdana" w:eastAsia="Times New Roman" w:hAnsi="Verdana" w:cs="Times New Roman"/>
          <w:bCs/>
          <w:sz w:val="20"/>
          <w:szCs w:val="20"/>
        </w:rPr>
        <w:t>%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от </w:t>
      </w:r>
      <w:r w:rsidR="00C84337">
        <w:rPr>
          <w:rFonts w:ascii="Verdana" w:eastAsia="Times New Roman" w:hAnsi="Verdana" w:cs="Times New Roman"/>
          <w:bCs/>
          <w:sz w:val="20"/>
          <w:szCs w:val="20"/>
        </w:rPr>
        <w:t>хората</w:t>
      </w:r>
      <w:r w:rsidRPr="002A3FF9">
        <w:rPr>
          <w:rFonts w:eastAsia="Times New Roman" w:cs="Times New Roman"/>
          <w:lang w:eastAsia="bg-BG"/>
        </w:rPr>
        <w:t>.</w:t>
      </w:r>
    </w:p>
    <w:p w:rsidR="004C3F0C" w:rsidRDefault="004C3F0C" w:rsidP="004C3F0C">
      <w:pPr>
        <w:spacing w:line="360" w:lineRule="auto"/>
        <w:ind w:firstLine="567"/>
        <w:contextualSpacing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CC63E0" w:rsidRDefault="00CC63E0" w:rsidP="00AB5ACB">
      <w:pPr>
        <w:spacing w:after="160" w:line="360" w:lineRule="auto"/>
        <w:ind w:firstLine="567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CC63E0" w:rsidRDefault="00CC63E0" w:rsidP="00AB5ACB">
      <w:pPr>
        <w:spacing w:after="160" w:line="360" w:lineRule="auto"/>
        <w:ind w:firstLine="567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CC63E0" w:rsidRDefault="00CC63E0" w:rsidP="00AB5ACB">
      <w:pPr>
        <w:spacing w:after="160" w:line="360" w:lineRule="auto"/>
        <w:ind w:firstLine="567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CC63E0" w:rsidRDefault="00CC63E0" w:rsidP="00AB5ACB">
      <w:pPr>
        <w:spacing w:after="160" w:line="360" w:lineRule="auto"/>
        <w:ind w:firstLine="567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4C3F0C" w:rsidRPr="00255103" w:rsidRDefault="004C3F0C" w:rsidP="00AB5ACB">
      <w:pPr>
        <w:spacing w:after="160" w:line="360" w:lineRule="auto"/>
        <w:ind w:firstLine="567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255103">
        <w:rPr>
          <w:rFonts w:ascii="Verdana" w:eastAsia="Times New Roman" w:hAnsi="Verdana" w:cs="Times New Roman"/>
          <w:b/>
          <w:bCs/>
          <w:sz w:val="20"/>
          <w:szCs w:val="20"/>
        </w:rPr>
        <w:lastRenderedPageBreak/>
        <w:t>Методологични бележки</w:t>
      </w:r>
    </w:p>
    <w:p w:rsidR="004C3F0C" w:rsidRPr="00255103" w:rsidRDefault="004C3F0C" w:rsidP="004C3F0C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255103">
        <w:rPr>
          <w:rFonts w:ascii="Verdana" w:eastAsia="Times New Roman" w:hAnsi="Verdana" w:cs="Times New Roman"/>
          <w:bCs/>
          <w:sz w:val="20"/>
          <w:szCs w:val="20"/>
        </w:rPr>
        <w:t>Изследването за използване на информационни и комуникационни технологии (ИКТ) в домакинствата и от лицата е част от Европейската статистическа програма и се провежда ежегодно в България съгласно Регламент за изпълнение (ЕС) 202</w:t>
      </w:r>
      <w:r>
        <w:rPr>
          <w:rFonts w:ascii="Verdana" w:eastAsia="Times New Roman" w:hAnsi="Verdana" w:cs="Times New Roman"/>
          <w:bCs/>
          <w:sz w:val="20"/>
          <w:szCs w:val="20"/>
        </w:rPr>
        <w:t>3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/1</w:t>
      </w:r>
      <w:r>
        <w:rPr>
          <w:rFonts w:ascii="Verdana" w:eastAsia="Times New Roman" w:hAnsi="Verdana" w:cs="Times New Roman"/>
          <w:bCs/>
          <w:sz w:val="20"/>
          <w:szCs w:val="20"/>
        </w:rPr>
        <w:t>484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на Европейската комисия. Изследването се финансира съвместно от НСИ и Европейската комисия съгласно подписано споразумение между двете институции. Основната му цел е получаване на надеждни сравними данни, които да отразяват разпространението и използването на ИКТ на национално и европейско ниво.</w:t>
      </w:r>
    </w:p>
    <w:p w:rsidR="004C3F0C" w:rsidRDefault="004C3F0C" w:rsidP="004C3F0C">
      <w:pPr>
        <w:spacing w:before="160" w:line="360" w:lineRule="auto"/>
        <w:ind w:firstLine="567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Обект на изследването са домакинствата и лицата в домакинствата. Единица на наблюдение са </w:t>
      </w:r>
      <w:r w:rsidRPr="00255103">
        <w:rPr>
          <w:rFonts w:ascii="Verdana" w:eastAsia="Times New Roman" w:hAnsi="Verdana" w:cs="Times New Roman"/>
          <w:b/>
          <w:bCs/>
          <w:sz w:val="20"/>
          <w:szCs w:val="20"/>
        </w:rPr>
        <w:t xml:space="preserve">всички обикновени домакинства и лицата в тях на възраст от 16 до 74 навършени години. 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През периода април - юни 202</w:t>
      </w:r>
      <w:r>
        <w:rPr>
          <w:rFonts w:ascii="Verdana" w:eastAsia="Times New Roman" w:hAnsi="Verdana" w:cs="Times New Roman"/>
          <w:bCs/>
          <w:sz w:val="20"/>
          <w:szCs w:val="20"/>
        </w:rPr>
        <w:t>4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г.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са анкетирани </w:t>
      </w:r>
      <w:r>
        <w:rPr>
          <w:rFonts w:ascii="Verdana" w:eastAsia="Times New Roman" w:hAnsi="Verdana" w:cs="Times New Roman"/>
          <w:bCs/>
          <w:sz w:val="20"/>
          <w:szCs w:val="20"/>
        </w:rPr>
        <w:t>4 091</w:t>
      </w:r>
      <w:r w:rsidRPr="00255103">
        <w:rPr>
          <w:rFonts w:ascii="Verdana" w:eastAsia="Times New Roman" w:hAnsi="Verdana" w:cs="Times New Roman"/>
          <w:bCs/>
          <w:sz w:val="20"/>
          <w:szCs w:val="20"/>
          <w:lang w:val="en-US"/>
        </w:rPr>
        <w:t> 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домакинства, избрани на случаен принцип, и 8</w:t>
      </w:r>
      <w:r>
        <w:rPr>
          <w:rFonts w:ascii="Verdana" w:eastAsia="Times New Roman" w:hAnsi="Verdana" w:cs="Times New Roman"/>
          <w:bCs/>
          <w:sz w:val="20"/>
          <w:szCs w:val="20"/>
        </w:rPr>
        <w:t> 275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лица в тези домакинства на възраст от 16 до 74 години. Методът на анкетиране е персонално интервю, проведено от анкетьор, служител на НСИ. Анкетната карта за 202</w:t>
      </w:r>
      <w:r>
        <w:rPr>
          <w:rFonts w:ascii="Verdana" w:eastAsia="Times New Roman" w:hAnsi="Verdana" w:cs="Times New Roman"/>
          <w:bCs/>
          <w:sz w:val="20"/>
          <w:szCs w:val="20"/>
        </w:rPr>
        <w:t>4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г. съдържа няколко модула, които събират информация за наличие и използване на интернет в домакинствата и от лицата, електронно правителство, електронна търговия, </w:t>
      </w:r>
      <w:r>
        <w:rPr>
          <w:rFonts w:ascii="Verdana" w:eastAsia="Times New Roman" w:hAnsi="Verdana" w:cs="Times New Roman"/>
          <w:bCs/>
          <w:sz w:val="20"/>
          <w:szCs w:val="20"/>
        </w:rPr>
        <w:t>интернет на нещата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, </w:t>
      </w:r>
      <w:r>
        <w:rPr>
          <w:rFonts w:ascii="Verdana" w:eastAsia="Times New Roman" w:hAnsi="Verdana" w:cs="Times New Roman"/>
          <w:bCs/>
          <w:sz w:val="20"/>
          <w:szCs w:val="20"/>
        </w:rPr>
        <w:t>ИКТ и околната среда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>, както и въпроси, свързани със социално-демографските характеристики на домакинствата и лицата. По време на изследването са събрани данни за три времеви интервала: към момента на интервюто, за последните три месеца преди интервюто и за последните 12 месеца преди интервюто.</w:t>
      </w:r>
    </w:p>
    <w:p w:rsidR="004C3F0C" w:rsidRPr="00562194" w:rsidRDefault="004C3F0C" w:rsidP="004C3F0C">
      <w:pPr>
        <w:spacing w:before="160" w:line="360" w:lineRule="auto"/>
        <w:ind w:firstLine="567"/>
        <w:contextualSpacing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562194">
        <w:rPr>
          <w:rFonts w:ascii="Verdana" w:eastAsia="Times New Roman" w:hAnsi="Verdana" w:cs="Times New Roman"/>
          <w:b/>
          <w:bCs/>
          <w:sz w:val="20"/>
          <w:szCs w:val="20"/>
        </w:rPr>
        <w:t>Интернет на нещата (Internet of Things)</w:t>
      </w:r>
      <w:r w:rsidRPr="00562194">
        <w:rPr>
          <w:rFonts w:ascii="Verdana" w:eastAsia="Times New Roman" w:hAnsi="Verdana" w:cs="Times New Roman"/>
          <w:bCs/>
          <w:sz w:val="20"/>
          <w:szCs w:val="20"/>
        </w:rPr>
        <w:t xml:space="preserve"> се отнася до използването на устройства и системи, свързани с интернет (наричани още умни</w:t>
      </w:r>
      <w:r>
        <w:rPr>
          <w:rFonts w:ascii="Verdana" w:eastAsia="Times New Roman" w:hAnsi="Verdana" w:cs="Times New Roman"/>
          <w:bCs/>
          <w:sz w:val="20"/>
          <w:szCs w:val="20"/>
        </w:rPr>
        <w:t>, интелигентни</w:t>
      </w:r>
      <w:r w:rsidRPr="00562194">
        <w:rPr>
          <w:rFonts w:ascii="Verdana" w:eastAsia="Times New Roman" w:hAnsi="Verdana" w:cs="Times New Roman"/>
          <w:bCs/>
          <w:sz w:val="20"/>
          <w:szCs w:val="20"/>
        </w:rPr>
        <w:t xml:space="preserve"> или смарт устройства), които могат да бъдат свързани и помежду си и да бъдат наблюдавани или контролирани дистанционно по интернет.</w:t>
      </w:r>
    </w:p>
    <w:p w:rsidR="004C3F0C" w:rsidRPr="004C3F0C" w:rsidRDefault="004C3F0C" w:rsidP="00BB6DE9">
      <w:pPr>
        <w:spacing w:before="160" w:line="360" w:lineRule="auto"/>
        <w:ind w:firstLine="709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val="en-US"/>
        </w:rPr>
      </w:pPr>
      <w:r w:rsidRPr="00255103">
        <w:rPr>
          <w:rFonts w:ascii="Verdana" w:eastAsia="Times New Roman" w:hAnsi="Verdana" w:cs="Times New Roman"/>
          <w:bCs/>
          <w:sz w:val="20"/>
          <w:szCs w:val="20"/>
        </w:rPr>
        <w:t>Повече информация и данни от изследванията за използването на информационни и комуникационни технологии в домакинствата и от лицата, както и анкетна карта за изследването през 202</w:t>
      </w:r>
      <w:r>
        <w:rPr>
          <w:rFonts w:ascii="Verdana" w:eastAsia="Times New Roman" w:hAnsi="Verdana" w:cs="Times New Roman"/>
          <w:bCs/>
          <w:sz w:val="20"/>
          <w:szCs w:val="20"/>
        </w:rPr>
        <w:t>4</w:t>
      </w:r>
      <w:r w:rsidRPr="00255103">
        <w:rPr>
          <w:rFonts w:ascii="Verdana" w:eastAsia="Times New Roman" w:hAnsi="Verdana" w:cs="Times New Roman"/>
          <w:bCs/>
          <w:sz w:val="20"/>
          <w:szCs w:val="20"/>
        </w:rPr>
        <w:t xml:space="preserve"> г., могат да се намерят на сайта на НСИ (</w:t>
      </w:r>
      <w:hyperlink r:id="rId20" w:history="1">
        <w:r w:rsidRPr="00255103">
          <w:rPr>
            <w:rStyle w:val="Hyperlink"/>
            <w:rFonts w:ascii="Verdana" w:eastAsia="Times New Roman" w:hAnsi="Verdana" w:cs="Times New Roman"/>
            <w:bCs/>
            <w:sz w:val="20"/>
            <w:szCs w:val="20"/>
          </w:rPr>
          <w:t>http://www.nsi.bg/bg/node/2805</w:t>
        </w:r>
      </w:hyperlink>
      <w:r w:rsidRPr="00255103">
        <w:rPr>
          <w:rFonts w:ascii="Verdana" w:eastAsia="Times New Roman" w:hAnsi="Verdana" w:cs="Times New Roman"/>
          <w:bCs/>
          <w:sz w:val="20"/>
          <w:szCs w:val="20"/>
        </w:rPr>
        <w:t>) и в Информационна система ИНФОСТАТ (</w:t>
      </w:r>
      <w:hyperlink r:id="rId21" w:history="1">
        <w:r w:rsidRPr="00255103">
          <w:rPr>
            <w:rStyle w:val="Hyperlink"/>
            <w:rFonts w:ascii="Verdana" w:eastAsia="Times New Roman" w:hAnsi="Verdana" w:cs="Times New Roman"/>
            <w:bCs/>
            <w:sz w:val="20"/>
            <w:szCs w:val="20"/>
          </w:rPr>
          <w:t>https://infostat.nsi.bg/infostat/pages/module.jsf?x_2=240</w:t>
        </w:r>
      </w:hyperlink>
      <w:r>
        <w:rPr>
          <w:rFonts w:ascii="Verdana" w:eastAsia="Times New Roman" w:hAnsi="Verdana" w:cs="Times New Roman"/>
          <w:bCs/>
          <w:sz w:val="20"/>
          <w:szCs w:val="20"/>
          <w:u w:val="single"/>
        </w:rPr>
        <w:t>)</w:t>
      </w:r>
      <w:r>
        <w:rPr>
          <w:rFonts w:ascii="Verdana" w:eastAsia="Times New Roman" w:hAnsi="Verdana" w:cs="Times New Roman"/>
          <w:bCs/>
          <w:sz w:val="20"/>
          <w:szCs w:val="20"/>
          <w:u w:val="single"/>
          <w:lang w:val="en-US"/>
        </w:rPr>
        <w:t>.</w:t>
      </w:r>
    </w:p>
    <w:sectPr w:rsidR="004C3F0C" w:rsidRPr="004C3F0C" w:rsidSect="00AD4701">
      <w:headerReference w:type="default" r:id="rId22"/>
      <w:headerReference w:type="first" r:id="rId23"/>
      <w:footerReference w:type="first" r:id="rId24"/>
      <w:footnotePr>
        <w:numRestart w:val="eachPage"/>
      </w:footnotePr>
      <w:pgSz w:w="11906" w:h="16838" w:code="9"/>
      <w:pgMar w:top="1134" w:right="1134" w:bottom="567" w:left="1701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70A" w:rsidRDefault="0078370A" w:rsidP="00214ACA">
      <w:r>
        <w:separator/>
      </w:r>
    </w:p>
  </w:endnote>
  <w:endnote w:type="continuationSeparator" w:id="0">
    <w:p w:rsidR="0078370A" w:rsidRDefault="0078370A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8FD8E6" wp14:editId="1A80A96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5131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8FD8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5131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1FECDB5" wp14:editId="27263AA0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E7CDE8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FC4BAB6" wp14:editId="193BB87A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3E1C01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r w:rsidR="00214ACA" w:rsidRPr="00A7142A">
      <w:rPr>
        <w:rFonts w:ascii="Verdana" w:hAnsi="Verdana"/>
        <w:color w:val="31312F"/>
        <w:sz w:val="16"/>
        <w:szCs w:val="16"/>
      </w:rPr>
      <w:t>mail: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231B83F" wp14:editId="78763A06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D0EFF8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48F86BA" wp14:editId="31305BF2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5131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F86B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5131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C9C75D9" wp14:editId="2961DDCD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27E8E8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E42CFA8" wp14:editId="342524E4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3603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42CFA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eNzA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" filled="f" fillcolor="#5c83b4" stroked="f" strokecolor="#737373">
              <v:textbox>
                <w:txbxContent>
                  <w:p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3603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353501A0" wp14:editId="4D8C2F8A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1907C9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70A" w:rsidRDefault="0078370A" w:rsidP="00214ACA">
      <w:r>
        <w:separator/>
      </w:r>
    </w:p>
  </w:footnote>
  <w:footnote w:type="continuationSeparator" w:id="0">
    <w:p w:rsidR="0078370A" w:rsidRDefault="0078370A" w:rsidP="00214ACA">
      <w:r>
        <w:continuationSeparator/>
      </w:r>
    </w:p>
  </w:footnote>
  <w:footnote w:id="1">
    <w:p w:rsidR="00AD4701" w:rsidRDefault="00AD4701" w:rsidP="00AD4701">
      <w:pPr>
        <w:pStyle w:val="FootnoteText"/>
        <w:jc w:val="both"/>
      </w:pPr>
      <w:r w:rsidRPr="00797641">
        <w:rPr>
          <w:rStyle w:val="FootnoteReference"/>
          <w:rFonts w:ascii="Verdana" w:hAnsi="Verdana"/>
          <w:sz w:val="16"/>
          <w:szCs w:val="16"/>
        </w:rPr>
        <w:footnoteRef/>
      </w:r>
      <w:r w:rsidRPr="00797641">
        <w:rPr>
          <w:rFonts w:ascii="Verdana" w:hAnsi="Verdana"/>
          <w:sz w:val="16"/>
          <w:szCs w:val="16"/>
        </w:rPr>
        <w:t> </w:t>
      </w:r>
      <w:r w:rsidRPr="00AF1AA6">
        <w:rPr>
          <w:rFonts w:ascii="Verdana" w:hAnsi="Verdana"/>
          <w:bCs/>
          <w:sz w:val="16"/>
          <w:szCs w:val="16"/>
          <w:lang w:val="bg-BG"/>
        </w:rPr>
        <w:t>Относителният дял се отнася за лицата, които използват интернет за взаимодействие с административни органи и публични институции през последните 12</w:t>
      </w:r>
      <w:r>
        <w:rPr>
          <w:rFonts w:ascii="Verdana" w:hAnsi="Verdana"/>
          <w:bCs/>
          <w:sz w:val="16"/>
          <w:szCs w:val="16"/>
          <w:lang w:val="bg-BG"/>
        </w:rPr>
        <w:t xml:space="preserve"> месеца преди интервюто.</w:t>
      </w:r>
    </w:p>
  </w:footnote>
  <w:footnote w:id="2">
    <w:p w:rsidR="004C3F0C" w:rsidRPr="00023327" w:rsidRDefault="004C3F0C" w:rsidP="004C3F0C">
      <w:pPr>
        <w:pStyle w:val="FootnoteText"/>
        <w:jc w:val="both"/>
        <w:rPr>
          <w:rFonts w:ascii="Verdana" w:hAnsi="Verdana"/>
          <w:bCs/>
          <w:sz w:val="16"/>
          <w:szCs w:val="16"/>
          <w:lang w:val="bg-BG"/>
        </w:rPr>
      </w:pPr>
      <w:r w:rsidRPr="00797641">
        <w:rPr>
          <w:rStyle w:val="FootnoteReference"/>
          <w:rFonts w:ascii="Verdana" w:hAnsi="Verdana"/>
          <w:sz w:val="16"/>
          <w:szCs w:val="16"/>
        </w:rPr>
        <w:footnoteRef/>
      </w:r>
      <w:r w:rsidRPr="00797641">
        <w:rPr>
          <w:rFonts w:ascii="Verdana" w:hAnsi="Verdana"/>
          <w:sz w:val="16"/>
          <w:szCs w:val="16"/>
        </w:rPr>
        <w:t xml:space="preserve"> </w:t>
      </w:r>
      <w:r w:rsidRPr="00023327">
        <w:rPr>
          <w:rFonts w:ascii="Verdana" w:hAnsi="Verdana"/>
          <w:bCs/>
          <w:sz w:val="16"/>
          <w:szCs w:val="16"/>
          <w:lang w:val="bg-BG"/>
        </w:rPr>
        <w:t>Относителните дялове са изчислени на базата на броя лица, които взаимодействат по електронен път с административни органи и публични институции.</w:t>
      </w:r>
    </w:p>
  </w:footnote>
  <w:footnote w:id="3">
    <w:p w:rsidR="004C3F0C" w:rsidRPr="00023327" w:rsidRDefault="004C3F0C" w:rsidP="004C3F0C">
      <w:pPr>
        <w:pStyle w:val="FootnoteText"/>
        <w:jc w:val="both"/>
        <w:rPr>
          <w:rFonts w:ascii="Verdana" w:hAnsi="Verdana"/>
          <w:bCs/>
          <w:sz w:val="16"/>
          <w:szCs w:val="16"/>
          <w:lang w:val="bg-BG"/>
        </w:rPr>
      </w:pPr>
      <w:r w:rsidRPr="003A6595">
        <w:rPr>
          <w:rFonts w:ascii="Verdana" w:hAnsi="Verdana"/>
          <w:bCs/>
          <w:sz w:val="16"/>
          <w:szCs w:val="16"/>
          <w:vertAlign w:val="superscript"/>
          <w:lang w:val="bg-BG"/>
        </w:rPr>
        <w:footnoteRef/>
      </w:r>
      <w:r w:rsidRPr="003A6595">
        <w:rPr>
          <w:rFonts w:ascii="Verdana" w:hAnsi="Verdana"/>
          <w:bCs/>
          <w:sz w:val="16"/>
          <w:szCs w:val="16"/>
          <w:vertAlign w:val="superscript"/>
          <w:lang w:val="bg-BG"/>
        </w:rPr>
        <w:t> </w:t>
      </w:r>
      <w:r w:rsidRPr="00023327">
        <w:rPr>
          <w:rFonts w:ascii="Verdana" w:hAnsi="Verdana"/>
          <w:bCs/>
          <w:sz w:val="16"/>
          <w:szCs w:val="16"/>
          <w:lang w:val="bg-BG"/>
        </w:rPr>
        <w:t>Относителният дял се отнася за лицата, които купуват стоки и услуги през последните 12 месеца преди интервюто.</w:t>
      </w:r>
    </w:p>
  </w:footnote>
  <w:footnote w:id="4">
    <w:p w:rsidR="004C3F0C" w:rsidRPr="00023327" w:rsidRDefault="004C3F0C" w:rsidP="004C3F0C">
      <w:pPr>
        <w:pStyle w:val="FootnoteText"/>
        <w:jc w:val="both"/>
        <w:rPr>
          <w:rFonts w:ascii="Verdana" w:hAnsi="Verdana"/>
          <w:bCs/>
          <w:sz w:val="16"/>
          <w:szCs w:val="16"/>
          <w:lang w:val="bg-BG"/>
        </w:rPr>
      </w:pPr>
      <w:r w:rsidRPr="003A6595">
        <w:rPr>
          <w:rFonts w:ascii="Verdana" w:hAnsi="Verdana"/>
          <w:bCs/>
          <w:sz w:val="16"/>
          <w:szCs w:val="16"/>
          <w:vertAlign w:val="superscript"/>
          <w:lang w:val="bg-BG"/>
        </w:rPr>
        <w:footnoteRef/>
      </w:r>
      <w:r w:rsidRPr="003A6595">
        <w:rPr>
          <w:rFonts w:ascii="Verdana" w:hAnsi="Verdana"/>
          <w:bCs/>
          <w:sz w:val="16"/>
          <w:szCs w:val="16"/>
          <w:vertAlign w:val="superscript"/>
          <w:lang w:val="bg-BG"/>
        </w:rPr>
        <w:t xml:space="preserve"> </w:t>
      </w:r>
      <w:r w:rsidRPr="0059110C">
        <w:rPr>
          <w:rFonts w:ascii="Verdana" w:hAnsi="Verdana"/>
          <w:bCs/>
          <w:sz w:val="16"/>
          <w:szCs w:val="16"/>
          <w:lang w:val="bg-BG"/>
        </w:rPr>
        <w:t>О</w:t>
      </w:r>
      <w:r w:rsidRPr="00023327">
        <w:rPr>
          <w:rFonts w:ascii="Verdana" w:hAnsi="Verdana"/>
          <w:bCs/>
          <w:sz w:val="16"/>
          <w:szCs w:val="16"/>
          <w:lang w:val="bg-BG"/>
        </w:rPr>
        <w:t>тносителните дялове са изчислени на базата на броя лица, които купуват стоки и услуги през последните три месеца преди интервюто.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749F5E3A" wp14:editId="20EED09B">
              <wp:simplePos x="0" y="0"/>
              <wp:positionH relativeFrom="margin">
                <wp:posOffset>-165735</wp:posOffset>
              </wp:positionH>
              <wp:positionV relativeFrom="paragraph">
                <wp:posOffset>-556260</wp:posOffset>
              </wp:positionV>
              <wp:extent cx="5991225" cy="494030"/>
              <wp:effectExtent l="0" t="0" r="9525" b="127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1225" cy="494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1DE0" w:rsidRPr="00101DE0" w:rsidRDefault="0083603D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FF02EE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ИЗПОЛЗВАНЕ НА ИНФОРМАЦИОННИ И КОМУНИКАЦИОННИ ТЕХНОЛОГИИ (ИКТ) В 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ДОМАКИНСТВАТА И ОТ ЛИЦАТА</w:t>
                          </w:r>
                          <w:r w:rsidRPr="00FF02EE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ПРЕЗ 202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4</w:t>
                          </w:r>
                          <w:r w:rsidRPr="00FF02EE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F5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05pt;margin-top:-43.8pt;width:471.75pt;height:38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" stroked="f">
              <v:textbox>
                <w:txbxContent>
                  <w:p w:rsidR="00101DE0" w:rsidRPr="00101DE0" w:rsidRDefault="0083603D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FF02EE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ИЗПОЛЗВАНЕ НА ИНФОРМАЦИОННИ И КОМУНИКАЦИОННИ ТЕХНОЛОГИИ (ИКТ) В 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ДОМАКИНСТВАТА И ОТ ЛИЦАТА</w:t>
                    </w:r>
                    <w:r w:rsidRPr="00FF02EE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ПРЕЗ 202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en-US"/>
                      </w:rPr>
                      <w:t>4</w:t>
                    </w:r>
                    <w:r w:rsidRPr="00FF02EE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130624C9" wp14:editId="6DBDE60B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AB499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30479E2" wp14:editId="1DC49D0F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D01D0B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1AA8D76" wp14:editId="070189D0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3CAD128" wp14:editId="76C6C870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5D3343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6110AEE7" wp14:editId="5812C98B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1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0C" w:rsidRPr="00B77149" w:rsidRDefault="004C3F0C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701248" behindDoc="0" locked="0" layoutInCell="1" allowOverlap="1" wp14:anchorId="3ED0E4F3" wp14:editId="6EEC06F5">
              <wp:simplePos x="0" y="0"/>
              <wp:positionH relativeFrom="margin">
                <wp:posOffset>-165735</wp:posOffset>
              </wp:positionH>
              <wp:positionV relativeFrom="paragraph">
                <wp:posOffset>-553085</wp:posOffset>
              </wp:positionV>
              <wp:extent cx="5991225" cy="429895"/>
              <wp:effectExtent l="0" t="0" r="9525" b="8255"/>
              <wp:wrapSquare wrapText="bothSides"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1225" cy="429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3F0C" w:rsidRPr="00101DE0" w:rsidRDefault="004C3F0C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FF02EE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ИЗПОЛЗВАНЕ НА ИНФОРМАЦИОННИ И КОМУНИКАЦИОННИ ТЕХНОЛОГИИ (ИКТ) В 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ДОМАКИНСТВАТА И ОТ ЛИЦАТА</w:t>
                          </w:r>
                          <w:r w:rsidRPr="00FF02EE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ПРЕЗ 202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4</w:t>
                          </w:r>
                          <w:r w:rsidRPr="00FF02EE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0E4F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13.05pt;margin-top:-43.55pt;width:471.75pt;height:33.8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" stroked="f">
              <v:textbox>
                <w:txbxContent>
                  <w:p w:rsidR="004C3F0C" w:rsidRPr="00101DE0" w:rsidRDefault="004C3F0C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FF02EE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ИЗПОЛЗВАНЕ НА ИНФОРМАЦИОННИ И КОМУНИКАЦИОННИ ТЕХНОЛОГИИ (ИКТ) В 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ДОМАКИНСТВАТА И ОТ ЛИЦАТА</w:t>
                    </w:r>
                    <w:r w:rsidRPr="00FF02EE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ПРЕЗ 202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en-US"/>
                      </w:rPr>
                      <w:t>4</w:t>
                    </w:r>
                    <w:r w:rsidRPr="00FF02EE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700224" behindDoc="1" locked="0" layoutInCell="1" allowOverlap="1" wp14:anchorId="6FD3C62F" wp14:editId="2A66E98B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23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1B9765" id="Graphic 7" o:spid="_x0000_s1026" style="position:absolute;margin-left:-18.45pt;margin-top:-.75pt;width:477.7pt;height:.1pt;z-index:-25161625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F1" w:rsidRPr="004F064E" w:rsidRDefault="008748F1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6FB11238" wp14:editId="7714EB2C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62A38A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9407CE6" wp14:editId="4A046C28">
              <wp:simplePos x="0" y="0"/>
              <wp:positionH relativeFrom="margin">
                <wp:align>center</wp:align>
              </wp:positionH>
              <wp:positionV relativeFrom="paragraph">
                <wp:posOffset>-307340</wp:posOffset>
              </wp:positionV>
              <wp:extent cx="4095750" cy="314325"/>
              <wp:effectExtent l="0" t="0" r="0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8F1" w:rsidRPr="00101DE0" w:rsidRDefault="003D5F6D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Заглавие на текст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07CE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-24.2pt;width:322.5pt;height:24.7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" stroked="f">
              <v:textbox>
                <w:txbxContent>
                  <w:p w:rsidR="008748F1" w:rsidRPr="00101DE0" w:rsidRDefault="003D5F6D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Заглавие на текст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620CA"/>
    <w:multiLevelType w:val="hybridMultilevel"/>
    <w:tmpl w:val="46D8527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0267A57"/>
    <w:multiLevelType w:val="hybridMultilevel"/>
    <w:tmpl w:val="4838F2C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6051E"/>
    <w:rsid w:val="000607BC"/>
    <w:rsid w:val="00077C97"/>
    <w:rsid w:val="000B17C2"/>
    <w:rsid w:val="000B2B10"/>
    <w:rsid w:val="000C0D56"/>
    <w:rsid w:val="000F0B88"/>
    <w:rsid w:val="00101DE0"/>
    <w:rsid w:val="00171C36"/>
    <w:rsid w:val="001901A0"/>
    <w:rsid w:val="001B03D8"/>
    <w:rsid w:val="001C7501"/>
    <w:rsid w:val="001E5BA2"/>
    <w:rsid w:val="001E7AC3"/>
    <w:rsid w:val="00214ACA"/>
    <w:rsid w:val="0025131C"/>
    <w:rsid w:val="00266A5B"/>
    <w:rsid w:val="0027259D"/>
    <w:rsid w:val="002C72D4"/>
    <w:rsid w:val="002D733F"/>
    <w:rsid w:val="00332C88"/>
    <w:rsid w:val="00336556"/>
    <w:rsid w:val="003417C0"/>
    <w:rsid w:val="00351FAE"/>
    <w:rsid w:val="00364357"/>
    <w:rsid w:val="0038746A"/>
    <w:rsid w:val="003973E4"/>
    <w:rsid w:val="003B2503"/>
    <w:rsid w:val="003B42F8"/>
    <w:rsid w:val="003B46BA"/>
    <w:rsid w:val="003C2111"/>
    <w:rsid w:val="003D5F6D"/>
    <w:rsid w:val="003E2A76"/>
    <w:rsid w:val="00446CF4"/>
    <w:rsid w:val="004760D3"/>
    <w:rsid w:val="00486232"/>
    <w:rsid w:val="00491651"/>
    <w:rsid w:val="00495528"/>
    <w:rsid w:val="004C3F0C"/>
    <w:rsid w:val="004D4B37"/>
    <w:rsid w:val="004E47CE"/>
    <w:rsid w:val="004F064E"/>
    <w:rsid w:val="00520539"/>
    <w:rsid w:val="005A0763"/>
    <w:rsid w:val="005B4023"/>
    <w:rsid w:val="005D79BB"/>
    <w:rsid w:val="0061094D"/>
    <w:rsid w:val="006120F5"/>
    <w:rsid w:val="00624AE9"/>
    <w:rsid w:val="00644D53"/>
    <w:rsid w:val="00654814"/>
    <w:rsid w:val="006A212D"/>
    <w:rsid w:val="006D1BE4"/>
    <w:rsid w:val="006F170D"/>
    <w:rsid w:val="00704539"/>
    <w:rsid w:val="00742D8A"/>
    <w:rsid w:val="00754474"/>
    <w:rsid w:val="00764226"/>
    <w:rsid w:val="00775B33"/>
    <w:rsid w:val="00776E90"/>
    <w:rsid w:val="0078370A"/>
    <w:rsid w:val="007A6151"/>
    <w:rsid w:val="007C61E0"/>
    <w:rsid w:val="007C7A6A"/>
    <w:rsid w:val="007F116A"/>
    <w:rsid w:val="007F17B3"/>
    <w:rsid w:val="0083603D"/>
    <w:rsid w:val="00870559"/>
    <w:rsid w:val="008748F1"/>
    <w:rsid w:val="00881B14"/>
    <w:rsid w:val="00883238"/>
    <w:rsid w:val="008D3797"/>
    <w:rsid w:val="008E71E8"/>
    <w:rsid w:val="00906F26"/>
    <w:rsid w:val="00914BB4"/>
    <w:rsid w:val="0094060D"/>
    <w:rsid w:val="00947EBF"/>
    <w:rsid w:val="009A2BCA"/>
    <w:rsid w:val="009E4021"/>
    <w:rsid w:val="00A14E83"/>
    <w:rsid w:val="00A7142A"/>
    <w:rsid w:val="00A869E9"/>
    <w:rsid w:val="00AB5ACB"/>
    <w:rsid w:val="00AC3D78"/>
    <w:rsid w:val="00AD4701"/>
    <w:rsid w:val="00AE4196"/>
    <w:rsid w:val="00AF2D94"/>
    <w:rsid w:val="00B0333E"/>
    <w:rsid w:val="00B07D27"/>
    <w:rsid w:val="00B55B11"/>
    <w:rsid w:val="00B579F2"/>
    <w:rsid w:val="00B77149"/>
    <w:rsid w:val="00BB6DE9"/>
    <w:rsid w:val="00BC3AFC"/>
    <w:rsid w:val="00C14799"/>
    <w:rsid w:val="00C22E8B"/>
    <w:rsid w:val="00C2549B"/>
    <w:rsid w:val="00C35E83"/>
    <w:rsid w:val="00C616FD"/>
    <w:rsid w:val="00C84337"/>
    <w:rsid w:val="00C93974"/>
    <w:rsid w:val="00CA0766"/>
    <w:rsid w:val="00CA32B3"/>
    <w:rsid w:val="00CC63E0"/>
    <w:rsid w:val="00D568BF"/>
    <w:rsid w:val="00D82477"/>
    <w:rsid w:val="00DD11CB"/>
    <w:rsid w:val="00DE20CA"/>
    <w:rsid w:val="00DE4F56"/>
    <w:rsid w:val="00E13DB4"/>
    <w:rsid w:val="00E169CA"/>
    <w:rsid w:val="00E5328C"/>
    <w:rsid w:val="00E563C3"/>
    <w:rsid w:val="00E67823"/>
    <w:rsid w:val="00EB5089"/>
    <w:rsid w:val="00EC1FC5"/>
    <w:rsid w:val="00EE2CCC"/>
    <w:rsid w:val="00F13B6B"/>
    <w:rsid w:val="00F82F48"/>
    <w:rsid w:val="00FA00EF"/>
    <w:rsid w:val="00FD731D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D6C4D69-A0CE-40A0-8269-9D99C6B4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4C3F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F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fostat.nsi.bg/infostat/pages/module.jsf?x_2=240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hyperlink" Target="http://www.nsi.bg/bg/node/28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Rabotna\WebSite\2024%20Press%20Release\2024%20&#1043;&#1088;&#1072;&#1092;&#1080;&#1082;&#1080;%20HH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D:\Rabotna\WebSite\2024%20Press%20Release\2024%20&#1043;&#1088;&#1072;&#1092;&#1080;&#1082;&#1080;%20HH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D:\Rabotna\WebSite\2024%20Press%20Release\2024%20&#1043;&#1088;&#1072;&#1092;&#1080;&#1082;&#1080;%20HH%20Final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file:///D:\Rabotna\WebSite\2024%20Press%20Release\2024%20&#1043;&#1088;&#1072;&#1092;&#1080;&#1082;&#1080;%20HH%20Final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8.xml"/><Relationship Id="rId2" Type="http://schemas.openxmlformats.org/officeDocument/2006/relationships/oleObject" Target="file:///D:\Rabotna\WebSite\2024%20Press%20Release\2024%20&#1043;&#1088;&#1072;&#1092;&#1080;&#1082;&#1080;%20HH.xlsx" TargetMode="External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4667270573479197E-2"/>
          <c:y val="4.6226148926245041E-2"/>
          <c:w val="0.92690900363118323"/>
          <c:h val="0.810045692896524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фиг.1_iacc!$A$3</c:f>
              <c:strCache>
                <c:ptCount val="1"/>
                <c:pt idx="0">
                  <c:v>Общо за страната</c:v>
                </c:pt>
              </c:strCache>
            </c:strRef>
          </c:tx>
          <c:invertIfNegative val="0"/>
          <c:dLbls>
            <c:dLbl>
              <c:idx val="7"/>
              <c:layout>
                <c:manualLayout>
                  <c:x val="-1.6168556099701281E-16"/>
                  <c:y val="4.630910544509182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48A-469C-814E-1967ED117781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wrap="square" lIns="0" tIns="0" rIns="0" bIns="0" anchor="ctr">
                <a:spAutoFit/>
              </a:bodyPr>
              <a:lstStyle/>
              <a:p>
                <a:pPr>
                  <a:defRPr sz="800" b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bg-BG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numRef>
              <c:f>фиг.1_iacc!$B$2:$K$2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фиг.1_iacc!$B$3:$K$3</c:f>
              <c:numCache>
                <c:formatCode>0.0</c:formatCode>
                <c:ptCount val="10"/>
                <c:pt idx="0">
                  <c:v>59.1</c:v>
                </c:pt>
                <c:pt idx="1">
                  <c:v>63.5</c:v>
                </c:pt>
                <c:pt idx="2">
                  <c:v>67.3</c:v>
                </c:pt>
                <c:pt idx="3">
                  <c:v>72.099999999999994</c:v>
                </c:pt>
                <c:pt idx="4">
                  <c:v>75.099999999999994</c:v>
                </c:pt>
                <c:pt idx="5">
                  <c:v>78.900000000000006</c:v>
                </c:pt>
                <c:pt idx="6">
                  <c:v>83.5</c:v>
                </c:pt>
                <c:pt idx="7">
                  <c:v>87.3</c:v>
                </c:pt>
                <c:pt idx="8">
                  <c:v>88.5</c:v>
                </c:pt>
                <c:pt idx="9">
                  <c:v>92.1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6D-4CC6-9E27-09E2334411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112152576"/>
        <c:axId val="112154112"/>
      </c:barChart>
      <c:lineChart>
        <c:grouping val="standard"/>
        <c:varyColors val="0"/>
        <c:ser>
          <c:idx val="1"/>
          <c:order val="1"/>
          <c:tx>
            <c:strRef>
              <c:f>фиг.1_iacc!$A$4</c:f>
              <c:strCache>
                <c:ptCount val="1"/>
                <c:pt idx="0">
                  <c:v>В градовете</c:v>
                </c:pt>
              </c:strCache>
            </c:strRef>
          </c:tx>
          <c:marker>
            <c:symbol val="square"/>
            <c:size val="6"/>
          </c:marker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wrap="square" lIns="0" tIns="19050" rIns="0" bIns="19050" anchor="ctr">
                <a:spAutoFit/>
              </a:bodyPr>
              <a:lstStyle/>
              <a:p>
                <a:pPr>
                  <a:defRPr sz="800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numRef>
              <c:f>фиг.1_iacc!$B$2:$K$2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фиг.1_iacc!$B$4:$K$4</c:f>
              <c:numCache>
                <c:formatCode>0.0</c:formatCode>
                <c:ptCount val="10"/>
                <c:pt idx="0">
                  <c:v>66.400000000000006</c:v>
                </c:pt>
                <c:pt idx="1">
                  <c:v>68.7</c:v>
                </c:pt>
                <c:pt idx="2">
                  <c:v>72.5</c:v>
                </c:pt>
                <c:pt idx="3">
                  <c:v>76.3</c:v>
                </c:pt>
                <c:pt idx="4">
                  <c:v>79.7</c:v>
                </c:pt>
                <c:pt idx="5">
                  <c:v>83.8</c:v>
                </c:pt>
                <c:pt idx="6">
                  <c:v>87.4</c:v>
                </c:pt>
                <c:pt idx="7">
                  <c:v>88.8</c:v>
                </c:pt>
                <c:pt idx="8">
                  <c:v>91.8</c:v>
                </c:pt>
                <c:pt idx="9">
                  <c:v>94.7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D6D-4CC6-9E27-09E2334411E5}"/>
            </c:ext>
          </c:extLst>
        </c:ser>
        <c:ser>
          <c:idx val="2"/>
          <c:order val="2"/>
          <c:tx>
            <c:strRef>
              <c:f>фиг.1_iacc!$A$5</c:f>
              <c:strCache>
                <c:ptCount val="1"/>
                <c:pt idx="0">
                  <c:v>В селата</c:v>
                </c:pt>
              </c:strCache>
            </c:strRef>
          </c:tx>
          <c:marker>
            <c:symbol val="circle"/>
            <c:size val="6"/>
          </c:marker>
          <c:dLbls>
            <c:dLbl>
              <c:idx val="7"/>
              <c:layout>
                <c:manualLayout>
                  <c:x val="-3.4552441500429409E-2"/>
                  <c:y val="4.21037253469685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8A-469C-814E-1967ED117781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wrap="square" lIns="0" tIns="0" rIns="0" bIns="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bg-BG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>
                      <a:noFill/>
                    </a:ln>
                  </c:spPr>
                </c15:leaderLines>
              </c:ext>
            </c:extLst>
          </c:dLbls>
          <c:cat>
            <c:numRef>
              <c:f>фиг.1_iacc!$B$2:$K$2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фиг.1_iacc!$B$5:$K$5</c:f>
              <c:numCache>
                <c:formatCode>0.0</c:formatCode>
                <c:ptCount val="10"/>
                <c:pt idx="0">
                  <c:v>36.799999999999997</c:v>
                </c:pt>
                <c:pt idx="1">
                  <c:v>47.2</c:v>
                </c:pt>
                <c:pt idx="2">
                  <c:v>50.7</c:v>
                </c:pt>
                <c:pt idx="3">
                  <c:v>59</c:v>
                </c:pt>
                <c:pt idx="4">
                  <c:v>60</c:v>
                </c:pt>
                <c:pt idx="5">
                  <c:v>63.4</c:v>
                </c:pt>
                <c:pt idx="6">
                  <c:v>71.5</c:v>
                </c:pt>
                <c:pt idx="7">
                  <c:v>82.4</c:v>
                </c:pt>
                <c:pt idx="8">
                  <c:v>77</c:v>
                </c:pt>
                <c:pt idx="9">
                  <c:v>84.3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D6D-4CC6-9E27-09E2334411E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2152576"/>
        <c:axId val="112154112"/>
      </c:lineChart>
      <c:catAx>
        <c:axId val="112152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</a:defRPr>
            </a:pPr>
            <a:endParaRPr lang="bg-BG"/>
          </a:p>
        </c:txPr>
        <c:crossAx val="112154112"/>
        <c:crosses val="autoZero"/>
        <c:auto val="1"/>
        <c:lblAlgn val="ctr"/>
        <c:lblOffset val="100"/>
        <c:noMultiLvlLbl val="0"/>
      </c:catAx>
      <c:valAx>
        <c:axId val="112154112"/>
        <c:scaling>
          <c:orientation val="minMax"/>
          <c:max val="10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</a:defRPr>
            </a:pPr>
            <a:endParaRPr lang="bg-BG"/>
          </a:p>
        </c:txPr>
        <c:crossAx val="112152576"/>
        <c:crossesAt val="1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5.5506298952185611E-2"/>
          <c:y val="0.94140398075240594"/>
          <c:w val="0.91881126754205888"/>
          <c:h val="4.3410323709536305E-2"/>
        </c:manualLayout>
      </c:layout>
      <c:overlay val="0"/>
      <c:txPr>
        <a:bodyPr/>
        <a:lstStyle/>
        <a:p>
          <a:pPr>
            <a:defRPr sz="800">
              <a:latin typeface="Verdana" panose="020B0604030504040204" pitchFamily="34" charset="0"/>
              <a:ea typeface="Verdana" panose="020B0604030504040204" pitchFamily="34" charset="0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999957442235287E-2"/>
          <c:y val="3.7498562849890782E-2"/>
          <c:w val="0.89530011586641234"/>
          <c:h val="0.7962351706036745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фиг.2_iuse!$A$4</c:f>
              <c:strCache>
                <c:ptCount val="1"/>
                <c:pt idx="0">
                  <c:v>Всеки ден или поне веднъж седмично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 b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фиг.2_iuse!$G$3:$K$3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фиг.2_iuse!$G$4:$K$4</c:f>
              <c:numCache>
                <c:formatCode>General</c:formatCode>
                <c:ptCount val="5"/>
                <c:pt idx="0">
                  <c:v>69.2</c:v>
                </c:pt>
                <c:pt idx="1">
                  <c:v>73.900000000000006</c:v>
                </c:pt>
                <c:pt idx="2" formatCode="0.0">
                  <c:v>79</c:v>
                </c:pt>
                <c:pt idx="3" formatCode="0.0">
                  <c:v>79.8</c:v>
                </c:pt>
                <c:pt idx="4">
                  <c:v>81.900000000000006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A9-4AC9-8EF8-A5935425E30A}"/>
            </c:ext>
          </c:extLst>
        </c:ser>
        <c:ser>
          <c:idx val="1"/>
          <c:order val="1"/>
          <c:tx>
            <c:strRef>
              <c:f>фиг.2_iuse!$A$5</c:f>
              <c:strCache>
                <c:ptCount val="1"/>
                <c:pt idx="0">
                  <c:v>По-рядко от веднъж седмично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 b="0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bg-B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фиг.2_iuse!$G$3:$K$3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фиг.2_iuse!$G$5:$K$5</c:f>
              <c:numCache>
                <c:formatCode>0.0</c:formatCode>
                <c:ptCount val="5"/>
                <c:pt idx="0" formatCode="General">
                  <c:v>9.9</c:v>
                </c:pt>
                <c:pt idx="1">
                  <c:v>9.1</c:v>
                </c:pt>
                <c:pt idx="2" formatCode="General">
                  <c:v>8.1999999999999993</c:v>
                </c:pt>
                <c:pt idx="3">
                  <c:v>8.4</c:v>
                </c:pt>
                <c:pt idx="4" formatCode="General">
                  <c:v>8.8000000000000007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A9-4AC9-8EF8-A5935425E30A}"/>
            </c:ext>
          </c:extLst>
        </c:ser>
        <c:ser>
          <c:idx val="2"/>
          <c:order val="2"/>
          <c:tx>
            <c:strRef>
              <c:f>фиг.2_iuse!$A$6</c:f>
              <c:strCache>
                <c:ptCount val="1"/>
                <c:pt idx="0">
                  <c:v>Никога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 b="0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фиг.2_iuse!$G$3:$K$3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фиг.2_iuse!$G$6:$K$6</c:f>
              <c:numCache>
                <c:formatCode>0.0</c:formatCode>
                <c:ptCount val="5"/>
                <c:pt idx="0">
                  <c:v>20.9</c:v>
                </c:pt>
                <c:pt idx="1">
                  <c:v>17</c:v>
                </c:pt>
                <c:pt idx="2">
                  <c:v>12.8</c:v>
                </c:pt>
                <c:pt idx="3">
                  <c:v>11.8</c:v>
                </c:pt>
                <c:pt idx="4">
                  <c:v>9.3000000000000007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A9-4AC9-8EF8-A5935425E3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overlap val="100"/>
        <c:axId val="39967744"/>
        <c:axId val="39985920"/>
      </c:barChart>
      <c:catAx>
        <c:axId val="399677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</a:defRPr>
            </a:pPr>
            <a:endParaRPr lang="bg-BG"/>
          </a:p>
        </c:txPr>
        <c:crossAx val="39985920"/>
        <c:crosses val="autoZero"/>
        <c:auto val="1"/>
        <c:lblAlgn val="ctr"/>
        <c:lblOffset val="100"/>
        <c:noMultiLvlLbl val="0"/>
      </c:catAx>
      <c:valAx>
        <c:axId val="39985920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vert="horz"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</a:defRPr>
            </a:pPr>
            <a:endParaRPr lang="bg-BG"/>
          </a:p>
        </c:txPr>
        <c:crossAx val="39967744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4679275908612414E-2"/>
          <c:y val="0.94062023832584762"/>
          <c:w val="0.92257599997085538"/>
          <c:h val="5.9379737532808397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800">
              <a:latin typeface="Verdana" panose="020B0604030504040204" pitchFamily="34" charset="0"/>
              <a:ea typeface="Verdana" panose="020B0604030504040204" pitchFamily="34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33686703796172"/>
          <c:y val="9.0310360689449896E-3"/>
          <c:w val="0.79483293856560611"/>
          <c:h val="0.9245067190773027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фиг.3_iuse!$C$2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dLbl>
              <c:idx val="0"/>
              <c:layout>
                <c:manualLayout>
                  <c:x val="-3.098817193305382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118-4CD6-AB19-0485FA286FCC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5="http://schemas.microsoft.com/office/drawing/2012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фиг.3_iuse!$A$3:$B$14</c:f>
              <c:multiLvlStrCache>
                <c:ptCount val="12"/>
                <c:lvl>
                  <c:pt idx="0">
                    <c:v>65 - 74</c:v>
                  </c:pt>
                  <c:pt idx="1">
                    <c:v>55 - 64</c:v>
                  </c:pt>
                  <c:pt idx="2">
                    <c:v>45 - 54</c:v>
                  </c:pt>
                  <c:pt idx="3">
                    <c:v>35 - 44</c:v>
                  </c:pt>
                  <c:pt idx="4">
                    <c:v>25 - 34</c:v>
                  </c:pt>
                  <c:pt idx="5">
                    <c:v>16 - 24</c:v>
                  </c:pt>
                  <c:pt idx="6">
                    <c:v>Основно
и по-ниско</c:v>
                  </c:pt>
                  <c:pt idx="7">
                    <c:v>Средно</c:v>
                  </c:pt>
                  <c:pt idx="8">
                    <c:v>Висше</c:v>
                  </c:pt>
                  <c:pt idx="9">
                    <c:v>Жени</c:v>
                  </c:pt>
                  <c:pt idx="10">
                    <c:v>Мъже</c:v>
                  </c:pt>
                  <c:pt idx="11">
                    <c:v>Общо</c:v>
                  </c:pt>
                </c:lvl>
                <c:lvl>
                  <c:pt idx="0">
                    <c:v>Възрастови групи</c:v>
                  </c:pt>
                  <c:pt idx="6">
                    <c:v>Образование</c:v>
                  </c:pt>
                  <c:pt idx="9">
                    <c:v>Пол</c:v>
                  </c:pt>
                  <c:pt idx="11">
                    <c:v> </c:v>
                  </c:pt>
                </c:lvl>
              </c:multiLvlStrCache>
            </c:multiLvlStrRef>
          </c:cat>
          <c:val>
            <c:numRef>
              <c:f>фиг.3_iuse!$C$3:$C$14</c:f>
              <c:numCache>
                <c:formatCode>0.0</c:formatCode>
                <c:ptCount val="12"/>
                <c:pt idx="0">
                  <c:v>48.6</c:v>
                </c:pt>
                <c:pt idx="1">
                  <c:v>77.900000000000006</c:v>
                </c:pt>
                <c:pt idx="2">
                  <c:v>89</c:v>
                </c:pt>
                <c:pt idx="3">
                  <c:v>93.8</c:v>
                </c:pt>
                <c:pt idx="4">
                  <c:v>95.4</c:v>
                </c:pt>
                <c:pt idx="5">
                  <c:v>93.9</c:v>
                </c:pt>
                <c:pt idx="6">
                  <c:v>62.3</c:v>
                </c:pt>
                <c:pt idx="7">
                  <c:v>81.7</c:v>
                </c:pt>
                <c:pt idx="8">
                  <c:v>94.5</c:v>
                </c:pt>
                <c:pt idx="9">
                  <c:v>81.099999999999994</c:v>
                </c:pt>
                <c:pt idx="10">
                  <c:v>82.8</c:v>
                </c:pt>
                <c:pt idx="11">
                  <c:v>81.900000000000006</c:v>
                </c:pt>
              </c:numCache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1-7118-4CD6-AB19-0485FA286FCC}"/>
            </c:ext>
          </c:extLst>
        </c:ser>
        <c:ser>
          <c:idx val="1"/>
          <c:order val="1"/>
          <c:tx>
            <c:strRef>
              <c:f>фиг.3_iuse!$D$2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фиг.3_iuse!$A$3:$B$14</c:f>
              <c:multiLvlStrCache>
                <c:ptCount val="12"/>
                <c:lvl>
                  <c:pt idx="0">
                    <c:v>65 - 74</c:v>
                  </c:pt>
                  <c:pt idx="1">
                    <c:v>55 - 64</c:v>
                  </c:pt>
                  <c:pt idx="2">
                    <c:v>45 - 54</c:v>
                  </c:pt>
                  <c:pt idx="3">
                    <c:v>35 - 44</c:v>
                  </c:pt>
                  <c:pt idx="4">
                    <c:v>25 - 34</c:v>
                  </c:pt>
                  <c:pt idx="5">
                    <c:v>16 - 24</c:v>
                  </c:pt>
                  <c:pt idx="6">
                    <c:v>Основно
и по-ниско</c:v>
                  </c:pt>
                  <c:pt idx="7">
                    <c:v>Средно</c:v>
                  </c:pt>
                  <c:pt idx="8">
                    <c:v>Висше</c:v>
                  </c:pt>
                  <c:pt idx="9">
                    <c:v>Жени</c:v>
                  </c:pt>
                  <c:pt idx="10">
                    <c:v>Мъже</c:v>
                  </c:pt>
                  <c:pt idx="11">
                    <c:v>Общо</c:v>
                  </c:pt>
                </c:lvl>
                <c:lvl>
                  <c:pt idx="0">
                    <c:v>Възрастови групи</c:v>
                  </c:pt>
                  <c:pt idx="6">
                    <c:v>Образование</c:v>
                  </c:pt>
                  <c:pt idx="9">
                    <c:v>Пол</c:v>
                  </c:pt>
                  <c:pt idx="11">
                    <c:v> </c:v>
                  </c:pt>
                </c:lvl>
              </c:multiLvlStrCache>
            </c:multiLvlStrRef>
          </c:cat>
          <c:val>
            <c:numRef>
              <c:f>фиг.3_iuse!$D$3:$D$14</c:f>
              <c:numCache>
                <c:formatCode>0.0</c:formatCode>
                <c:ptCount val="12"/>
                <c:pt idx="0">
                  <c:v>23.8</c:v>
                </c:pt>
                <c:pt idx="1">
                  <c:v>54.5</c:v>
                </c:pt>
                <c:pt idx="2">
                  <c:v>75.599999999999994</c:v>
                </c:pt>
                <c:pt idx="3">
                  <c:v>86</c:v>
                </c:pt>
                <c:pt idx="4">
                  <c:v>90.3</c:v>
                </c:pt>
                <c:pt idx="5">
                  <c:v>91.5</c:v>
                </c:pt>
                <c:pt idx="6">
                  <c:v>41.7</c:v>
                </c:pt>
                <c:pt idx="7">
                  <c:v>69.3</c:v>
                </c:pt>
                <c:pt idx="8">
                  <c:v>93.8</c:v>
                </c:pt>
                <c:pt idx="9">
                  <c:v>67.8</c:v>
                </c:pt>
                <c:pt idx="10">
                  <c:v>70.599999999999994</c:v>
                </c:pt>
                <c:pt idx="11">
                  <c:v>69.2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18-4CD6-AB19-0485FA286F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2208896"/>
        <c:axId val="2210432"/>
        <c:extLst/>
      </c:barChart>
      <c:catAx>
        <c:axId val="2208896"/>
        <c:scaling>
          <c:orientation val="minMax"/>
        </c:scaling>
        <c:delete val="0"/>
        <c:axPos val="l"/>
        <c:numFmt formatCode="General" sourceLinked="0"/>
        <c:majorTickMark val="none"/>
        <c:minorTickMark val="out"/>
        <c:tickLblPos val="nextTo"/>
        <c:spPr>
          <a:ln/>
        </c:spPr>
        <c:txPr>
          <a:bodyPr anchor="t" anchorCtr="1"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2210432"/>
        <c:crosses val="autoZero"/>
        <c:auto val="1"/>
        <c:lblAlgn val="ctr"/>
        <c:lblOffset val="100"/>
        <c:tickMarkSkip val="1"/>
        <c:noMultiLvlLbl val="0"/>
      </c:catAx>
      <c:valAx>
        <c:axId val="2210432"/>
        <c:scaling>
          <c:orientation val="minMax"/>
          <c:max val="100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2208896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0.17484932948038093"/>
          <c:y val="0.9719597459190753"/>
          <c:w val="0.79283016452211763"/>
          <c:h val="2.8040254080924743E-2"/>
        </c:manualLayout>
      </c:layout>
      <c:overlay val="1"/>
      <c:txPr>
        <a:bodyPr/>
        <a:lstStyle/>
        <a:p>
          <a:pPr>
            <a:defRPr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7684886104565394E-2"/>
          <c:y val="6.6887675972321634E-2"/>
          <c:w val="0.95084215766132685"/>
          <c:h val="0.704537699832975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'фиг 4_igov'!$E$1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wrap="square" lIns="0" tIns="19050" rIns="0" bIns="19050" anchor="ctr">
                <a:spAutoFit/>
              </a:bodyPr>
              <a:lstStyle/>
              <a:p>
                <a:pPr>
                  <a:defRPr sz="800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'фиг 4_igov'!$B$2:$C$13</c:f>
              <c:multiLvlStrCache>
                <c:ptCount val="6"/>
                <c:lvl>
                  <c:pt idx="0">
                    <c:v>Общо</c:v>
                  </c:pt>
                  <c:pt idx="1">
                    <c:v>Мъже</c:v>
                  </c:pt>
                  <c:pt idx="2">
                    <c:v>Жени</c:v>
                  </c:pt>
                  <c:pt idx="3">
                    <c:v>Основно и по-ниско</c:v>
                  </c:pt>
                  <c:pt idx="4">
                    <c:v>Средно</c:v>
                  </c:pt>
                  <c:pt idx="5">
                    <c:v>Висше</c:v>
                  </c:pt>
                </c:lvl>
                <c:lvl>
                  <c:pt idx="1">
                    <c:v>Пол</c:v>
                  </c:pt>
                  <c:pt idx="3">
                    <c:v>Образование</c:v>
                  </c:pt>
                </c:lvl>
              </c:multiLvlStrCache>
              <c:extLst/>
            </c:multiLvlStrRef>
          </c:cat>
          <c:val>
            <c:numRef>
              <c:f>'фиг 4_igov'!$E$2:$E$13</c:f>
              <c:numCache>
                <c:formatCode>General</c:formatCode>
                <c:ptCount val="6"/>
                <c:pt idx="0">
                  <c:v>29.7</c:v>
                </c:pt>
                <c:pt idx="1">
                  <c:v>28.1</c:v>
                </c:pt>
                <c:pt idx="2">
                  <c:v>31.3</c:v>
                </c:pt>
                <c:pt idx="3">
                  <c:v>6.8</c:v>
                </c:pt>
                <c:pt idx="4">
                  <c:v>23.7</c:v>
                </c:pt>
                <c:pt idx="5">
                  <c:v>59.8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3946-44E0-A308-9B91D46EF8B2}"/>
            </c:ext>
          </c:extLst>
        </c:ser>
        <c:ser>
          <c:idx val="1"/>
          <c:order val="1"/>
          <c:tx>
            <c:strRef>
              <c:f>'фиг 4_igov'!$F$1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0"/>
                  <c:y val="8.75273522975924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46-44E0-A308-9B91D46EF8B2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vert="horz" lIns="0" rIns="0"/>
              <a:lstStyle/>
              <a:p>
                <a:pPr>
                  <a:defRPr sz="800" b="0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'фиг 4_igov'!$B$2:$C$13</c:f>
              <c:multiLvlStrCache>
                <c:ptCount val="6"/>
                <c:lvl>
                  <c:pt idx="0">
                    <c:v>Общо</c:v>
                  </c:pt>
                  <c:pt idx="1">
                    <c:v>Мъже</c:v>
                  </c:pt>
                  <c:pt idx="2">
                    <c:v>Жени</c:v>
                  </c:pt>
                  <c:pt idx="3">
                    <c:v>Основно и по-ниско</c:v>
                  </c:pt>
                  <c:pt idx="4">
                    <c:v>Средно</c:v>
                  </c:pt>
                  <c:pt idx="5">
                    <c:v>Висше</c:v>
                  </c:pt>
                </c:lvl>
                <c:lvl>
                  <c:pt idx="1">
                    <c:v>Пол</c:v>
                  </c:pt>
                  <c:pt idx="3">
                    <c:v>Образование</c:v>
                  </c:pt>
                </c:lvl>
              </c:multiLvlStrCache>
              <c:extLst/>
            </c:multiLvlStrRef>
          </c:cat>
          <c:val>
            <c:numRef>
              <c:f>'фиг 4_igov'!$F$2:$F$13</c:f>
              <c:numCache>
                <c:formatCode>General</c:formatCode>
                <c:ptCount val="6"/>
                <c:pt idx="0">
                  <c:v>31.8</c:v>
                </c:pt>
                <c:pt idx="1">
                  <c:v>30.6</c:v>
                </c:pt>
                <c:pt idx="2">
                  <c:v>32.9</c:v>
                </c:pt>
                <c:pt idx="3">
                  <c:v>6.1</c:v>
                </c:pt>
                <c:pt idx="4">
                  <c:v>22.7</c:v>
                </c:pt>
                <c:pt idx="5">
                  <c:v>64.400000000000006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3946-44E0-A308-9B91D46EF8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axId val="5474176"/>
        <c:axId val="5475712"/>
      </c:barChart>
      <c:catAx>
        <c:axId val="5474176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</a:defRPr>
            </a:pPr>
            <a:endParaRPr lang="bg-BG"/>
          </a:p>
        </c:txPr>
        <c:crossAx val="5475712"/>
        <c:crosses val="autoZero"/>
        <c:auto val="1"/>
        <c:lblAlgn val="ctr"/>
        <c:lblOffset val="100"/>
        <c:noMultiLvlLbl val="0"/>
      </c:catAx>
      <c:valAx>
        <c:axId val="5475712"/>
        <c:scaling>
          <c:orientation val="minMax"/>
          <c:max val="8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vert="horz"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</a:defRPr>
            </a:pPr>
            <a:endParaRPr lang="bg-BG"/>
          </a:p>
        </c:txPr>
        <c:crossAx val="5474176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264664916885388"/>
          <c:y val="0.95662788420104206"/>
          <c:w val="0.6743047585153551"/>
          <c:h val="4.3372115798957965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800">
              <a:latin typeface="Verdana" panose="020B0604030504040204" pitchFamily="34" charset="0"/>
              <a:ea typeface="Verdana" panose="020B0604030504040204" pitchFamily="34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981500207210941"/>
          <c:y val="9.0310360689449896E-3"/>
          <c:w val="0.47124188423815444"/>
          <c:h val="0.9020943732398413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'фиг 5_igov-purp'!$B$1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dLbl>
              <c:idx val="0"/>
              <c:layout>
                <c:manualLayout>
                  <c:x val="-3.098817193305382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344-4008-ADDA-BB2582303B7D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lIns="0" rIns="0"/>
              <a:lstStyle/>
              <a:p>
                <a:pPr>
                  <a:defRPr sz="800" b="0"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5="http://schemas.microsoft.com/office/drawing/2012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'фиг 5_igov-purp'!$A$2:$A$11</c:f>
              <c:strCache>
                <c:ptCount val="10"/>
                <c:pt idx="0">
                  <c:v>Подаване на жалби и искове</c:v>
                </c:pt>
                <c:pt idx="1">
                  <c:v>Подаване на искане за отпускане на помощи и обезщетения </c:v>
                </c:pt>
                <c:pt idx="2">
                  <c:v>Подаване на искане за издаване на официални документи и удостоверения </c:v>
                </c:pt>
                <c:pt idx="3">
                  <c:v>Достъп до информация от публични бази данни и регистри </c:v>
                </c:pt>
                <c:pt idx="4">
                  <c:v>Насрочване на среща или резервация</c:v>
                </c:pt>
                <c:pt idx="5">
                  <c:v>Получаване на официални съобщения от публични институции </c:v>
                </c:pt>
                <c:pt idx="6">
                  <c:v>Получаване на информация</c:v>
                </c:pt>
                <c:pt idx="7">
                  <c:v>Подаване на данъчна декларация онлайн в уебсайта на НАП </c:v>
                </c:pt>
                <c:pt idx="8">
                  <c:v>Изтегляне или отпечатване на официални документи/формуляри</c:v>
                </c:pt>
                <c:pt idx="9">
                  <c:v>Достъп до лична информация, съхранявана от административни органи и публични организации</c:v>
                </c:pt>
              </c:strCache>
            </c:strRef>
          </c:cat>
          <c:val>
            <c:numRef>
              <c:f>'фиг 5_igov-purp'!$B$2:$B$11</c:f>
              <c:numCache>
                <c:formatCode>General</c:formatCode>
                <c:ptCount val="10"/>
                <c:pt idx="0">
                  <c:v>1.5</c:v>
                </c:pt>
                <c:pt idx="1">
                  <c:v>2.5</c:v>
                </c:pt>
                <c:pt idx="2">
                  <c:v>6.2</c:v>
                </c:pt>
                <c:pt idx="3">
                  <c:v>6.8</c:v>
                </c:pt>
                <c:pt idx="4">
                  <c:v>8.1999999999999993</c:v>
                </c:pt>
                <c:pt idx="5" formatCode="0.0">
                  <c:v>11</c:v>
                </c:pt>
                <c:pt idx="6">
                  <c:v>12.1</c:v>
                </c:pt>
                <c:pt idx="7" formatCode="0.0">
                  <c:v>13</c:v>
                </c:pt>
                <c:pt idx="8">
                  <c:v>14.1</c:v>
                </c:pt>
                <c:pt idx="9">
                  <c:v>19.399999999999999</c:v>
                </c:pt>
              </c:numCache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1-D344-4008-ADDA-BB2582303B7D}"/>
            </c:ext>
          </c:extLst>
        </c:ser>
        <c:ser>
          <c:idx val="1"/>
          <c:order val="1"/>
          <c:tx>
            <c:strRef>
              <c:f>'фиг 5_igov-purp'!$C$1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wrap="square" lIns="0" tIns="19050" rIns="0" bIns="19050" anchor="ctr">
                <a:spAutoFit/>
              </a:bodyPr>
              <a:lstStyle/>
              <a:p>
                <a:pPr>
                  <a:defRPr sz="800" b="0"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'фиг 5_igov-purp'!$A$2:$A$11</c:f>
              <c:strCache>
                <c:ptCount val="10"/>
                <c:pt idx="0">
                  <c:v>Подаване на жалби и искове</c:v>
                </c:pt>
                <c:pt idx="1">
                  <c:v>Подаване на искане за отпускане на помощи и обезщетения </c:v>
                </c:pt>
                <c:pt idx="2">
                  <c:v>Подаване на искане за издаване на официални документи и удостоверения </c:v>
                </c:pt>
                <c:pt idx="3">
                  <c:v>Достъп до информация от публични бази данни и регистри </c:v>
                </c:pt>
                <c:pt idx="4">
                  <c:v>Насрочване на среща или резервация</c:v>
                </c:pt>
                <c:pt idx="5">
                  <c:v>Получаване на официални съобщения от публични институции </c:v>
                </c:pt>
                <c:pt idx="6">
                  <c:v>Получаване на информация</c:v>
                </c:pt>
                <c:pt idx="7">
                  <c:v>Подаване на данъчна декларация онлайн в уебсайта на НАП </c:v>
                </c:pt>
                <c:pt idx="8">
                  <c:v>Изтегляне или отпечатване на официални документи/формуляри</c:v>
                </c:pt>
                <c:pt idx="9">
                  <c:v>Достъп до лична информация, съхранявана от административни органи и публични организации</c:v>
                </c:pt>
              </c:strCache>
            </c:strRef>
          </c:cat>
          <c:val>
            <c:numRef>
              <c:f>'фиг 5_igov-purp'!$C$2:$C$11</c:f>
              <c:numCache>
                <c:formatCode>General</c:formatCode>
                <c:ptCount val="10"/>
                <c:pt idx="0">
                  <c:v>1.4</c:v>
                </c:pt>
                <c:pt idx="1">
                  <c:v>1.9</c:v>
                </c:pt>
                <c:pt idx="2">
                  <c:v>4.4000000000000004</c:v>
                </c:pt>
                <c:pt idx="3">
                  <c:v>6.6</c:v>
                </c:pt>
                <c:pt idx="4">
                  <c:v>6.7</c:v>
                </c:pt>
                <c:pt idx="5" formatCode="0.0">
                  <c:v>6.9</c:v>
                </c:pt>
                <c:pt idx="6">
                  <c:v>9.3000000000000007</c:v>
                </c:pt>
                <c:pt idx="7" formatCode="0.0">
                  <c:v>9.1999999999999993</c:v>
                </c:pt>
                <c:pt idx="8">
                  <c:v>13.3</c:v>
                </c:pt>
                <c:pt idx="9">
                  <c:v>16.5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44-4008-ADDA-BB2582303B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208896"/>
        <c:axId val="2210432"/>
        <c:extLst/>
      </c:barChart>
      <c:catAx>
        <c:axId val="22088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2210432"/>
        <c:crosses val="autoZero"/>
        <c:auto val="1"/>
        <c:lblAlgn val="ctr"/>
        <c:lblOffset val="100"/>
        <c:noMultiLvlLbl val="0"/>
      </c:catAx>
      <c:valAx>
        <c:axId val="2210432"/>
        <c:scaling>
          <c:orientation val="minMax"/>
          <c:max val="25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2208896"/>
        <c:crosses val="autoZero"/>
        <c:crossBetween val="between"/>
        <c:majorUnit val="5"/>
      </c:valAx>
    </c:plotArea>
    <c:legend>
      <c:legendPos val="b"/>
      <c:layout>
        <c:manualLayout>
          <c:xMode val="edge"/>
          <c:yMode val="edge"/>
          <c:x val="0.49132347930192938"/>
          <c:y val="0.96988604438249593"/>
          <c:w val="0.48337357830271216"/>
          <c:h val="3.011399122554936E-2"/>
        </c:manualLayout>
      </c:layout>
      <c:overlay val="0"/>
      <c:txPr>
        <a:bodyPr/>
        <a:lstStyle/>
        <a:p>
          <a:pPr>
            <a:defRPr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77211401206428"/>
          <c:y val="9.0310360689449896E-3"/>
          <c:w val="0.81236432288069238"/>
          <c:h val="0.9077904279787641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'фиг 5_ecomm'!$C$2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dLbl>
              <c:idx val="0"/>
              <c:layout>
                <c:manualLayout>
                  <c:x val="-3.098817193305382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9E5-4F70-BBE9-6BAFF4631A52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lIns="0" rIns="0"/>
              <a:lstStyle/>
              <a:p>
                <a:pPr>
                  <a:defRPr sz="800" b="0"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5="http://schemas.microsoft.com/office/drawing/2012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multiLvlStrRef>
              <c:f>'фиг 5_ecomm'!$A$3:$B$11</c:f>
              <c:multiLvlStrCache>
                <c:ptCount val="9"/>
                <c:lvl>
                  <c:pt idx="0">
                    <c:v>65 - 74</c:v>
                  </c:pt>
                  <c:pt idx="1">
                    <c:v>55 - 64</c:v>
                  </c:pt>
                  <c:pt idx="2">
                    <c:v>45 - 54</c:v>
                  </c:pt>
                  <c:pt idx="3">
                    <c:v>35 - 44</c:v>
                  </c:pt>
                  <c:pt idx="4">
                    <c:v>25 - 34</c:v>
                  </c:pt>
                  <c:pt idx="5">
                    <c:v>16 - 24</c:v>
                  </c:pt>
                  <c:pt idx="6">
                    <c:v>Жени</c:v>
                  </c:pt>
                  <c:pt idx="7">
                    <c:v>Мъже</c:v>
                  </c:pt>
                  <c:pt idx="8">
                    <c:v>Общо</c:v>
                  </c:pt>
                </c:lvl>
                <c:lvl>
                  <c:pt idx="0">
                    <c:v>Възрастови групи</c:v>
                  </c:pt>
                  <c:pt idx="6">
                    <c:v>Пол</c:v>
                  </c:pt>
                  <c:pt idx="8">
                    <c:v> </c:v>
                  </c:pt>
                </c:lvl>
              </c:multiLvlStrCache>
            </c:multiLvlStrRef>
          </c:cat>
          <c:val>
            <c:numRef>
              <c:f>'фиг 5_ecomm'!$C$3:$C$11</c:f>
              <c:numCache>
                <c:formatCode>0.0</c:formatCode>
                <c:ptCount val="9"/>
                <c:pt idx="0">
                  <c:v>14.4</c:v>
                </c:pt>
                <c:pt idx="1">
                  <c:v>37.6</c:v>
                </c:pt>
                <c:pt idx="2">
                  <c:v>55.1</c:v>
                </c:pt>
                <c:pt idx="3">
                  <c:v>68.8</c:v>
                </c:pt>
                <c:pt idx="4">
                  <c:v>72</c:v>
                </c:pt>
                <c:pt idx="5">
                  <c:v>59.8</c:v>
                </c:pt>
                <c:pt idx="6">
                  <c:v>51.6</c:v>
                </c:pt>
                <c:pt idx="7">
                  <c:v>47.9</c:v>
                </c:pt>
                <c:pt idx="8">
                  <c:v>49.8</c:v>
                </c:pt>
              </c:numCache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1-C9E5-4F70-BBE9-6BAFF4631A52}"/>
            </c:ext>
          </c:extLst>
        </c:ser>
        <c:ser>
          <c:idx val="1"/>
          <c:order val="1"/>
          <c:tx>
            <c:strRef>
              <c:f>'фиг 5_ecomm'!$D$2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wrap="square" lIns="0" tIns="19050" rIns="0" bIns="19050" anchor="ctr">
                <a:spAutoFit/>
              </a:bodyPr>
              <a:lstStyle/>
              <a:p>
                <a:pPr>
                  <a:defRPr sz="800" b="0"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multiLvlStrRef>
              <c:f>'фиг 5_ecomm'!$A$3:$B$11</c:f>
              <c:multiLvlStrCache>
                <c:ptCount val="9"/>
                <c:lvl>
                  <c:pt idx="0">
                    <c:v>65 - 74</c:v>
                  </c:pt>
                  <c:pt idx="1">
                    <c:v>55 - 64</c:v>
                  </c:pt>
                  <c:pt idx="2">
                    <c:v>45 - 54</c:v>
                  </c:pt>
                  <c:pt idx="3">
                    <c:v>35 - 44</c:v>
                  </c:pt>
                  <c:pt idx="4">
                    <c:v>25 - 34</c:v>
                  </c:pt>
                  <c:pt idx="5">
                    <c:v>16 - 24</c:v>
                  </c:pt>
                  <c:pt idx="6">
                    <c:v>Жени</c:v>
                  </c:pt>
                  <c:pt idx="7">
                    <c:v>Мъже</c:v>
                  </c:pt>
                  <c:pt idx="8">
                    <c:v>Общо</c:v>
                  </c:pt>
                </c:lvl>
                <c:lvl>
                  <c:pt idx="0">
                    <c:v>Възрастови групи</c:v>
                  </c:pt>
                  <c:pt idx="6">
                    <c:v>Пол</c:v>
                  </c:pt>
                  <c:pt idx="8">
                    <c:v> </c:v>
                  </c:pt>
                </c:lvl>
              </c:multiLvlStrCache>
            </c:multiLvlStrRef>
          </c:cat>
          <c:val>
            <c:numRef>
              <c:f>'фиг 5_ecomm'!$D$3:$D$11</c:f>
              <c:numCache>
                <c:formatCode>0.0</c:formatCode>
                <c:ptCount val="9"/>
                <c:pt idx="0">
                  <c:v>3.8</c:v>
                </c:pt>
                <c:pt idx="1">
                  <c:v>15.3</c:v>
                </c:pt>
                <c:pt idx="2">
                  <c:v>31.2</c:v>
                </c:pt>
                <c:pt idx="3">
                  <c:v>44.9</c:v>
                </c:pt>
                <c:pt idx="4">
                  <c:v>48.4</c:v>
                </c:pt>
                <c:pt idx="5">
                  <c:v>47.7</c:v>
                </c:pt>
                <c:pt idx="6">
                  <c:v>31.7</c:v>
                </c:pt>
                <c:pt idx="7">
                  <c:v>30.1</c:v>
                </c:pt>
                <c:pt idx="8">
                  <c:v>30.9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9E5-4F70-BBE9-6BAFF4631A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208896"/>
        <c:axId val="2210432"/>
        <c:extLst/>
      </c:barChart>
      <c:catAx>
        <c:axId val="2208896"/>
        <c:scaling>
          <c:orientation val="minMax"/>
        </c:scaling>
        <c:delete val="0"/>
        <c:axPos val="l"/>
        <c:numFmt formatCode="General" sourceLinked="0"/>
        <c:majorTickMark val="none"/>
        <c:minorTickMark val="out"/>
        <c:tickLblPos val="nextTo"/>
        <c:spPr>
          <a:ln/>
        </c:spPr>
        <c:txPr>
          <a:bodyPr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2210432"/>
        <c:crosses val="autoZero"/>
        <c:auto val="1"/>
        <c:lblAlgn val="ctr"/>
        <c:lblOffset val="100"/>
        <c:noMultiLvlLbl val="0"/>
      </c:catAx>
      <c:valAx>
        <c:axId val="2210432"/>
        <c:scaling>
          <c:orientation val="minMax"/>
          <c:max val="80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2208896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0.14044628631947323"/>
          <c:y val="0.96988604438249593"/>
          <c:w val="0.81085895841967126"/>
          <c:h val="2.3311222782420645E-2"/>
        </c:manualLayout>
      </c:layout>
      <c:overlay val="0"/>
      <c:txPr>
        <a:bodyPr/>
        <a:lstStyle/>
        <a:p>
          <a:pPr>
            <a:defRPr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7136543046622986E-2"/>
          <c:y val="5.8134008934779519E-2"/>
          <c:w val="0.93047159944701574"/>
          <c:h val="0.81656352262506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'фиг.4 iot'!$D$1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5.390835579514825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134-4FB8-B8B7-BB2A3FD89E37}"/>
                </c:ext>
              </c:extLst>
            </c:dLbl>
            <c:dLbl>
              <c:idx val="1"/>
              <c:layout>
                <c:manualLayout>
                  <c:x val="-1.796945193171641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134-4FB8-B8B7-BB2A3FD89E37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wrap="square" lIns="0" tIns="19050" rIns="0" bIns="19050" anchor="ctr">
                <a:spAutoFit/>
              </a:bodyPr>
              <a:lstStyle/>
              <a:p>
                <a:pPr>
                  <a:defRPr sz="800" b="0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'фиг.4 iot'!$B$2:$C$10</c:f>
              <c:multiLvlStrCache>
                <c:ptCount val="9"/>
                <c:lvl>
                  <c:pt idx="0">
                    <c:v>Общо</c:v>
                  </c:pt>
                  <c:pt idx="1">
                    <c:v>Мъже</c:v>
                  </c:pt>
                  <c:pt idx="2">
                    <c:v>Жени</c:v>
                  </c:pt>
                  <c:pt idx="3">
                    <c:v>16 - 24 </c:v>
                  </c:pt>
                  <c:pt idx="4">
                    <c:v>25 - 34</c:v>
                  </c:pt>
                  <c:pt idx="5">
                    <c:v>35 - 44 </c:v>
                  </c:pt>
                  <c:pt idx="6">
                    <c:v>45 - 54 </c:v>
                  </c:pt>
                  <c:pt idx="7">
                    <c:v>55 - 64 </c:v>
                  </c:pt>
                  <c:pt idx="8">
                    <c:v>65 - 74 </c:v>
                  </c:pt>
                </c:lvl>
                <c:lvl>
                  <c:pt idx="1">
                    <c:v>Пол</c:v>
                  </c:pt>
                  <c:pt idx="3">
                    <c:v>Възрастови групи</c:v>
                  </c:pt>
                </c:lvl>
              </c:multiLvlStrCache>
            </c:multiLvlStrRef>
          </c:cat>
          <c:val>
            <c:numRef>
              <c:f>'фиг.4 iot'!$D$2:$D$10</c:f>
              <c:numCache>
                <c:formatCode>General</c:formatCode>
                <c:ptCount val="9"/>
                <c:pt idx="0" formatCode="0.0">
                  <c:v>50.8</c:v>
                </c:pt>
                <c:pt idx="1">
                  <c:v>52.1</c:v>
                </c:pt>
                <c:pt idx="2">
                  <c:v>49.5</c:v>
                </c:pt>
                <c:pt idx="3" formatCode="0.0">
                  <c:v>62.3</c:v>
                </c:pt>
                <c:pt idx="4">
                  <c:v>69.099999999999994</c:v>
                </c:pt>
                <c:pt idx="5">
                  <c:v>66.5</c:v>
                </c:pt>
                <c:pt idx="6">
                  <c:v>56.5</c:v>
                </c:pt>
                <c:pt idx="7">
                  <c:v>41.4</c:v>
                </c:pt>
                <c:pt idx="8">
                  <c:v>17.399999999999999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134-4FB8-B8B7-BB2A3FD89E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38866944"/>
        <c:axId val="38868480"/>
      </c:barChart>
      <c:catAx>
        <c:axId val="38866944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nextTo"/>
        <c:spPr>
          <a:noFill/>
          <a:ln w="9525" cap="flat" cmpd="sng" algn="ctr">
            <a:solidFill>
              <a:sysClr val="window" lastClr="FFFFFF">
                <a:lumMod val="50000"/>
              </a:sysClr>
            </a:solidFill>
            <a:round/>
          </a:ln>
          <a:effectLst/>
        </c:spPr>
        <c:txPr>
          <a:bodyPr rot="-60000000" vert="horz"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</a:defRPr>
            </a:pPr>
            <a:endParaRPr lang="bg-BG"/>
          </a:p>
        </c:txPr>
        <c:crossAx val="38868480"/>
        <c:crosses val="autoZero"/>
        <c:auto val="1"/>
        <c:lblAlgn val="ctr"/>
        <c:lblOffset val="100"/>
        <c:noMultiLvlLbl val="0"/>
      </c:catAx>
      <c:valAx>
        <c:axId val="38868480"/>
        <c:scaling>
          <c:orientation val="minMax"/>
          <c:max val="8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#,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vert="horz"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</a:defRPr>
            </a:pPr>
            <a:endParaRPr lang="bg-BG"/>
          </a:p>
        </c:txPr>
        <c:crossAx val="38866944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2">
    <c:autoUpdate val="0"/>
  </c:externalData>
  <c:userShapes r:id="rId3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610842568693075E-2"/>
          <c:y val="5.5015310586176723E-2"/>
          <c:w val="0.92690900363118323"/>
          <c:h val="0.76041815066515217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'фиг.8 eco'!$D$2</c:f>
              <c:strCache>
                <c:ptCount val="1"/>
                <c:pt idx="0">
                  <c:v>Мобилен телефон, смартфон 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7.4867265125263047E-17"/>
                  <c:y val="-8.333333333333333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A43-476A-A588-CE3354B00ECF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wrap="square" lIns="0" tIns="19050" rIns="0" bIns="19050" anchor="ctr">
                <a:spAutoFit/>
              </a:bodyPr>
              <a:lstStyle/>
              <a:p>
                <a:pPr>
                  <a:defRPr sz="800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'фиг.8 eco'!$B$3:$B$7</c:f>
              <c:strCache>
                <c:ptCount val="5"/>
                <c:pt idx="0">
                  <c:v>Запазват се в домакинството</c:v>
                </c:pt>
                <c:pt idx="1">
                  <c:v>Подаряват се или се продават</c:v>
                </c:pt>
                <c:pt idx="2">
                  <c:v>Рециклират се</c:v>
                </c:pt>
                <c:pt idx="3">
                  <c:v>Изхвърлят се</c:v>
                </c:pt>
                <c:pt idx="4">
                  <c:v>Друго действие</c:v>
                </c:pt>
              </c:strCache>
            </c:strRef>
          </c:cat>
          <c:val>
            <c:numRef>
              <c:f>'фиг.8 eco'!$D$3:$D$7</c:f>
              <c:numCache>
                <c:formatCode>General</c:formatCode>
                <c:ptCount val="5"/>
                <c:pt idx="0">
                  <c:v>45.1</c:v>
                </c:pt>
                <c:pt idx="1">
                  <c:v>20.3</c:v>
                </c:pt>
                <c:pt idx="2">
                  <c:v>6.4</c:v>
                </c:pt>
                <c:pt idx="3">
                  <c:v>3.1</c:v>
                </c:pt>
                <c:pt idx="4" formatCode="0.0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43-476A-A588-CE3354B00ECF}"/>
            </c:ext>
          </c:extLst>
        </c:ser>
        <c:ser>
          <c:idx val="2"/>
          <c:order val="2"/>
          <c:tx>
            <c:strRef>
              <c:f>'фиг.8 eco'!$E$2</c:f>
              <c:strCache>
                <c:ptCount val="1"/>
                <c:pt idx="0">
                  <c:v>Лаптоп, таблет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wrap="square" lIns="0" tIns="19050" rIns="0" bIns="19050" anchor="ctr">
                <a:spAutoFit/>
              </a:bodyPr>
              <a:lstStyle/>
              <a:p>
                <a:pPr>
                  <a:defRPr sz="800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'фиг.8 eco'!$B$3:$B$7</c:f>
              <c:strCache>
                <c:ptCount val="5"/>
                <c:pt idx="0">
                  <c:v>Запазват се в домакинството</c:v>
                </c:pt>
                <c:pt idx="1">
                  <c:v>Подаряват се или се продават</c:v>
                </c:pt>
                <c:pt idx="2">
                  <c:v>Рециклират се</c:v>
                </c:pt>
                <c:pt idx="3">
                  <c:v>Изхвърлят се</c:v>
                </c:pt>
                <c:pt idx="4">
                  <c:v>Друго действие</c:v>
                </c:pt>
              </c:strCache>
            </c:strRef>
          </c:cat>
          <c:val>
            <c:numRef>
              <c:f>'фиг.8 eco'!$E$3:$E$7</c:f>
              <c:numCache>
                <c:formatCode>General</c:formatCode>
                <c:ptCount val="5"/>
                <c:pt idx="0">
                  <c:v>27.2</c:v>
                </c:pt>
                <c:pt idx="1">
                  <c:v>11.7</c:v>
                </c:pt>
                <c:pt idx="2">
                  <c:v>3.8</c:v>
                </c:pt>
                <c:pt idx="3" formatCode="0.0">
                  <c:v>1</c:v>
                </c:pt>
                <c:pt idx="4">
                  <c:v>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43-476A-A588-CE3354B00ECF}"/>
            </c:ext>
          </c:extLst>
        </c:ser>
        <c:ser>
          <c:idx val="3"/>
          <c:order val="3"/>
          <c:tx>
            <c:strRef>
              <c:f>'фиг.8 eco'!$F$2</c:f>
              <c:strCache>
                <c:ptCount val="1"/>
                <c:pt idx="0">
                  <c:v>Настолен компютър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wrap="square" lIns="0" tIns="19050" rIns="0" bIns="19050" anchor="ctr">
                <a:spAutoFit/>
              </a:bodyPr>
              <a:lstStyle/>
              <a:p>
                <a:pPr>
                  <a:defRPr sz="800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'фиг.8 eco'!$B$3:$B$7</c:f>
              <c:strCache>
                <c:ptCount val="5"/>
                <c:pt idx="0">
                  <c:v>Запазват се в домакинството</c:v>
                </c:pt>
                <c:pt idx="1">
                  <c:v>Подаряват се или се продават</c:v>
                </c:pt>
                <c:pt idx="2">
                  <c:v>Рециклират се</c:v>
                </c:pt>
                <c:pt idx="3">
                  <c:v>Изхвърлят се</c:v>
                </c:pt>
                <c:pt idx="4">
                  <c:v>Друго действие</c:v>
                </c:pt>
              </c:strCache>
            </c:strRef>
          </c:cat>
          <c:val>
            <c:numRef>
              <c:f>'фиг.8 eco'!$F$3:$F$7</c:f>
              <c:numCache>
                <c:formatCode>General</c:formatCode>
                <c:ptCount val="5"/>
                <c:pt idx="0">
                  <c:v>25.3</c:v>
                </c:pt>
                <c:pt idx="1">
                  <c:v>9.8000000000000007</c:v>
                </c:pt>
                <c:pt idx="2">
                  <c:v>4.8</c:v>
                </c:pt>
                <c:pt idx="3">
                  <c:v>2.6</c:v>
                </c:pt>
                <c:pt idx="4">
                  <c:v>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A43-476A-A588-CE3354B00EC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2152576"/>
        <c:axId val="11215411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'фиг.8 eco'!$C$2</c15:sqref>
                        </c15:formulaRef>
                      </c:ext>
                    </c:extLst>
                    <c:strCache>
                      <c:ptCount val="1"/>
                      <c:pt idx="0">
                        <c:v>Общо</c:v>
                      </c:pt>
                    </c:strCache>
                  </c:strRef>
                </c:tx>
                <c:invertIfNegative val="0"/>
                <c:dLbls>
                  <c:spPr>
                    <a:solidFill>
                      <a:schemeClr val="bg1"/>
                    </a:solidFill>
                    <a:ln>
                      <a:noFill/>
                    </a:ln>
                    <a:effectLst/>
                  </c:spPr>
                  <c:txPr>
                    <a:bodyPr wrap="square" lIns="38100" tIns="19050" rIns="38100" bIns="19050" anchor="ctr">
                      <a:spAutoFit/>
                    </a:bodyPr>
                    <a:lstStyle/>
                    <a:p>
                      <a:pPr>
                        <a:defRPr sz="800"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endParaRPr lang="bg-BG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'фиг.8 eco'!$B$3:$B$7</c15:sqref>
                        </c15:formulaRef>
                      </c:ext>
                    </c:extLst>
                    <c:strCache>
                      <c:ptCount val="5"/>
                      <c:pt idx="0">
                        <c:v>Запазват се в домакинството</c:v>
                      </c:pt>
                      <c:pt idx="1">
                        <c:v>Подаряват се или се продават</c:v>
                      </c:pt>
                      <c:pt idx="2">
                        <c:v>Рециклират се</c:v>
                      </c:pt>
                      <c:pt idx="3">
                        <c:v>Изхвърлят се</c:v>
                      </c:pt>
                      <c:pt idx="4">
                        <c:v>Друго действие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'фиг.8 eco'!$C$3:$C$7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53.9</c:v>
                      </c:pt>
                      <c:pt idx="1">
                        <c:v>26.1</c:v>
                      </c:pt>
                      <c:pt idx="2">
                        <c:v>8.9</c:v>
                      </c:pt>
                      <c:pt idx="3">
                        <c:v>5.4</c:v>
                      </c:pt>
                      <c:pt idx="4">
                        <c:v>9.3000000000000007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FA43-476A-A588-CE3354B00ECF}"/>
                  </c:ext>
                </c:extLst>
              </c15:ser>
            </c15:filteredBarSeries>
          </c:ext>
        </c:extLst>
      </c:barChart>
      <c:catAx>
        <c:axId val="112152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</a:defRPr>
            </a:pPr>
            <a:endParaRPr lang="bg-BG"/>
          </a:p>
        </c:txPr>
        <c:crossAx val="112154112"/>
        <c:crosses val="autoZero"/>
        <c:auto val="1"/>
        <c:lblAlgn val="ctr"/>
        <c:lblOffset val="100"/>
        <c:noMultiLvlLbl val="0"/>
      </c:catAx>
      <c:valAx>
        <c:axId val="112154112"/>
        <c:scaling>
          <c:orientation val="minMax"/>
          <c:max val="6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</a:defRPr>
            </a:pPr>
            <a:endParaRPr lang="bg-BG"/>
          </a:p>
        </c:txPr>
        <c:crossAx val="112152576"/>
        <c:crossesAt val="1"/>
        <c:crossBetween val="between"/>
        <c:majorUnit val="1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4.9293022585604203E-2"/>
          <c:y val="0.93584842519685041"/>
          <c:w val="0.9488566574972418"/>
          <c:h val="5.0946101175005934E-2"/>
        </c:manualLayout>
      </c:layout>
      <c:overlay val="0"/>
      <c:txPr>
        <a:bodyPr/>
        <a:lstStyle/>
        <a:p>
          <a:pPr>
            <a:defRPr sz="800">
              <a:latin typeface="Verdana" panose="020B0604030504040204" pitchFamily="34" charset="0"/>
              <a:ea typeface="Verdana" panose="020B0604030504040204" pitchFamily="34" charset="0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0.02655</cdr:x>
      <cdr:y>0</cdr:y>
    </cdr:from>
    <cdr:to>
      <cdr:x>0.0711</cdr:x>
      <cdr:y>0.05055</cdr:y>
    </cdr:to>
    <cdr:sp macro="" textlink="">
      <cdr:nvSpPr>
        <cdr:cNvPr id="2" name="TextBox 1"/>
        <cdr:cNvSpPr txBox="1"/>
      </cdr:nvSpPr>
      <cdr:spPr>
        <a:xfrm xmlns:a="http://schemas.openxmlformats.org/drawingml/2006/main" flipH="1">
          <a:off x="152923" y="0"/>
          <a:ext cx="256645" cy="2248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b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</a:rPr>
            <a:t>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0.95746</cdr:x>
      <cdr:y>0.776</cdr:y>
    </cdr:from>
    <cdr:to>
      <cdr:x>1</cdr:x>
      <cdr:y>0.88587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15051" y="1847851"/>
          <a:ext cx="245034" cy="2616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0.95614</cdr:x>
      <cdr:y>0.91091</cdr:y>
    </cdr:from>
    <cdr:to>
      <cdr:x>0.99209</cdr:x>
      <cdr:y>0.94557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55772" y="5648327"/>
          <a:ext cx="216404" cy="2149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800">
              <a:latin typeface="Verdana" panose="020B0604030504040204" pitchFamily="34" charset="0"/>
              <a:ea typeface="Verdana" panose="020B0604030504040204" pitchFamily="34" charset="0"/>
            </a:rPr>
            <a:t>%</a:t>
          </a:r>
          <a:endParaRPr lang="bg-BG" sz="800">
            <a:latin typeface="Verdana" panose="020B0604030504040204" pitchFamily="34" charset="0"/>
            <a:ea typeface="Verdana" panose="020B0604030504040204" pitchFamily="34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0.02299</cdr:x>
      <cdr:y>0</cdr:y>
    </cdr:from>
    <cdr:to>
      <cdr:x>0.06466</cdr:x>
      <cdr:y>0.05966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3359" y="0"/>
          <a:ext cx="241716" cy="2000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%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0.95614</cdr:x>
      <cdr:y>0.90876</cdr:y>
    </cdr:from>
    <cdr:to>
      <cdr:x>1</cdr:x>
      <cdr:y>0.94708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191123" y="4743450"/>
          <a:ext cx="238127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800">
              <a:latin typeface="Verdana" panose="020B0604030504040204" pitchFamily="34" charset="0"/>
              <a:ea typeface="Verdana" panose="020B0604030504040204" pitchFamily="34" charset="0"/>
            </a:rPr>
            <a:t>%</a:t>
          </a:r>
          <a:endParaRPr lang="bg-BG" sz="800">
            <a:latin typeface="Verdana" panose="020B0604030504040204" pitchFamily="34" charset="0"/>
            <a:ea typeface="Verdana" panose="020B0604030504040204" pitchFamily="34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0.95614</cdr:x>
      <cdr:y>0.88908</cdr:y>
    </cdr:from>
    <cdr:to>
      <cdr:x>1</cdr:x>
      <cdr:y>0.93548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191123" y="4886325"/>
          <a:ext cx="238127" cy="2550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800">
              <a:latin typeface="Verdana" panose="020B0604030504040204" pitchFamily="34" charset="0"/>
              <a:ea typeface="Verdana" panose="020B0604030504040204" pitchFamily="34" charset="0"/>
            </a:rPr>
            <a:t>%</a:t>
          </a:r>
          <a:endParaRPr lang="bg-BG" sz="800">
            <a:latin typeface="Verdana" panose="020B0604030504040204" pitchFamily="34" charset="0"/>
            <a:ea typeface="Verdana" panose="020B0604030504040204" pitchFamily="34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0.02025</cdr:x>
      <cdr:y>0.00506</cdr:y>
    </cdr:from>
    <cdr:to>
      <cdr:x>0.06814</cdr:x>
      <cdr:y>0.06582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3236" y="19050"/>
          <a:ext cx="267763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%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0.02655</cdr:x>
      <cdr:y>0</cdr:y>
    </cdr:from>
    <cdr:to>
      <cdr:x>0.06386</cdr:x>
      <cdr:y>0.06061</cdr:y>
    </cdr:to>
    <cdr:sp macro="" textlink="">
      <cdr:nvSpPr>
        <cdr:cNvPr id="2" name="TextBox 1"/>
        <cdr:cNvSpPr txBox="1"/>
      </cdr:nvSpPr>
      <cdr:spPr>
        <a:xfrm xmlns:a="http://schemas.openxmlformats.org/drawingml/2006/main" flipH="1">
          <a:off x="171447" y="0"/>
          <a:ext cx="24095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E0DEE-1DD6-454C-820D-186C5EDA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Maya Papazova</cp:lastModifiedBy>
  <cp:revision>10</cp:revision>
  <dcterms:created xsi:type="dcterms:W3CDTF">2024-12-02T11:47:00Z</dcterms:created>
  <dcterms:modified xsi:type="dcterms:W3CDTF">2024-12-04T14:41:00Z</dcterms:modified>
</cp:coreProperties>
</file>